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C17AA" w:rsidRDefault="005C17AA" w:rsidP="005C17AA">
      <w:pPr>
        <w:pStyle w:val="Title"/>
        <w:rPr>
          <w:lang w:val="en-GB"/>
        </w:rPr>
      </w:pPr>
      <w:r>
        <w:rPr>
          <w:lang w:val="en-GB"/>
        </w:rPr>
        <w:t>Assessing the uncertainty of the Romanian Greenhouse Gas Inventory</w:t>
      </w:r>
    </w:p>
    <w:p w:rsidR="005C17AA" w:rsidRPr="005C17AA" w:rsidRDefault="005C17AA" w:rsidP="005C17AA">
      <w:pPr>
        <w:rPr>
          <w:lang w:val="en-US"/>
        </w:rPr>
      </w:pPr>
    </w:p>
    <w:p w:rsidR="005C17AA" w:rsidRDefault="005C17AA" w:rsidP="005C17AA">
      <w:pPr>
        <w:pStyle w:val="Heading1"/>
        <w:rPr>
          <w:lang w:val="en-GB"/>
        </w:rPr>
      </w:pPr>
      <w:r>
        <w:rPr>
          <w:lang w:val="en-GB"/>
        </w:rPr>
        <w:t>Documentation of work</w:t>
      </w:r>
    </w:p>
    <w:p w:rsidR="005C17AA" w:rsidRPr="005C17AA" w:rsidRDefault="005C17AA" w:rsidP="005C17AA">
      <w:pPr>
        <w:rPr>
          <w:lang w:val="en-US"/>
        </w:rPr>
      </w:pPr>
    </w:p>
    <w:p w:rsidR="005C17AA" w:rsidRDefault="005C17AA" w:rsidP="005C17AA">
      <w:pPr>
        <w:pStyle w:val="NoSpacing"/>
        <w:rPr>
          <w:lang w:val="en-US"/>
        </w:rPr>
      </w:pPr>
      <w:r w:rsidRPr="005C17AA">
        <w:rPr>
          <w:lang w:val="en-US"/>
        </w:rPr>
        <w:t xml:space="preserve">Consortium consisting of </w:t>
      </w:r>
      <w:proofErr w:type="spellStart"/>
      <w:r w:rsidRPr="005C17AA">
        <w:rPr>
          <w:lang w:val="en-US"/>
        </w:rPr>
        <w:t>Umweltbundesamt</w:t>
      </w:r>
      <w:proofErr w:type="spellEnd"/>
      <w:r w:rsidRPr="005C17AA">
        <w:rPr>
          <w:lang w:val="en-US"/>
        </w:rPr>
        <w:t>, Vienna, and University of Graz</w:t>
      </w:r>
    </w:p>
    <w:p w:rsidR="005C17AA" w:rsidRPr="005C17AA" w:rsidRDefault="005C17AA" w:rsidP="005C17AA">
      <w:pPr>
        <w:rPr>
          <w:lang w:val="en-US"/>
        </w:rPr>
      </w:pPr>
    </w:p>
    <w:p w:rsidR="005C17AA" w:rsidRPr="005C17AA" w:rsidRDefault="005C17AA">
      <w:pPr>
        <w:tabs>
          <w:tab w:val="clear" w:pos="2835"/>
          <w:tab w:val="clear" w:pos="5670"/>
          <w:tab w:val="clear" w:pos="8505"/>
        </w:tabs>
        <w:spacing w:after="0" w:line="240" w:lineRule="auto"/>
        <w:rPr>
          <w:b/>
          <w:sz w:val="28"/>
          <w:lang w:val="de-AT"/>
        </w:rPr>
      </w:pPr>
      <w:r w:rsidRPr="005C17AA">
        <w:rPr>
          <w:b/>
          <w:sz w:val="28"/>
          <w:lang w:val="de-AT"/>
        </w:rPr>
        <w:t>Traute Köther, Wilfried Winiwarter, Andreas Zechmeister</w:t>
      </w:r>
    </w:p>
    <w:p w:rsidR="005C17AA" w:rsidRPr="002F124A" w:rsidRDefault="005C17AA" w:rsidP="005C17AA">
      <w:pPr>
        <w:rPr>
          <w:lang w:val="de-AT"/>
        </w:rPr>
      </w:pPr>
    </w:p>
    <w:p w:rsidR="005C17AA" w:rsidRPr="002F124A" w:rsidRDefault="005C17AA" w:rsidP="005C17AA">
      <w:pPr>
        <w:rPr>
          <w:lang w:val="de-AT"/>
        </w:rPr>
      </w:pPr>
    </w:p>
    <w:p w:rsidR="005C17AA" w:rsidRPr="002F124A" w:rsidRDefault="005C17AA" w:rsidP="005C17AA">
      <w:pPr>
        <w:pStyle w:val="Heading2"/>
        <w:rPr>
          <w:lang w:val="en-US"/>
        </w:rPr>
      </w:pPr>
      <w:r w:rsidRPr="002F124A">
        <w:rPr>
          <w:lang w:val="en-US"/>
        </w:rPr>
        <w:t>Introduction</w:t>
      </w:r>
    </w:p>
    <w:p w:rsidR="005C17AA" w:rsidRPr="005C17AA" w:rsidRDefault="005C17AA" w:rsidP="005C17AA">
      <w:pPr>
        <w:rPr>
          <w:lang w:val="en-US"/>
        </w:rPr>
      </w:pPr>
    </w:p>
    <w:p w:rsidR="00DD40E0" w:rsidRDefault="005C17AA" w:rsidP="005C17AA">
      <w:pPr>
        <w:rPr>
          <w:lang w:val="en-US"/>
        </w:rPr>
      </w:pPr>
      <w:r w:rsidRPr="005C17AA">
        <w:rPr>
          <w:lang w:val="en-US"/>
        </w:rPr>
        <w:t>Romania is an Annex I party to the UNFCCC and submits</w:t>
      </w:r>
      <w:r>
        <w:rPr>
          <w:lang w:val="en-US"/>
        </w:rPr>
        <w:t xml:space="preserve"> annual reports of her Greenhouse Gas emissions. Uncertainty Assessment and Key Category Analysis are intrinsic elements of the inventory (IPCC, 2000). This paper documents the efforts taken to establish the uncertainty of the Romanian inventory. The calculation algorithm as such and the results are being </w:t>
      </w:r>
      <w:r w:rsidR="00DD40E0">
        <w:rPr>
          <w:lang w:val="en-US"/>
        </w:rPr>
        <w:t>reported elsewhere.</w:t>
      </w:r>
    </w:p>
    <w:p w:rsidR="00DD40E0" w:rsidRDefault="00DD40E0" w:rsidP="005C17AA">
      <w:pPr>
        <w:rPr>
          <w:lang w:val="en-US"/>
        </w:rPr>
      </w:pPr>
      <w:r>
        <w:rPr>
          <w:lang w:val="en-US"/>
        </w:rPr>
        <w:t xml:space="preserve">The procedures taken follow the method established and implemented successfully previously (Austria, Luxembourg, Bulgaria). In collaboration with the national inventory team and organizations providing information to the inventory, a one-week workshop was set up </w:t>
      </w:r>
      <w:r w:rsidR="00D37C80">
        <w:rPr>
          <w:lang w:val="en-US"/>
        </w:rPr>
        <w:t xml:space="preserve">in Bucharest (September 3-7, 2012) </w:t>
      </w:r>
      <w:r>
        <w:rPr>
          <w:lang w:val="en-US"/>
        </w:rPr>
        <w:t>to walk through the individual sectors and discuss with sector experts. Discussions had a two-fold meaning:</w:t>
      </w:r>
    </w:p>
    <w:p w:rsidR="005C17AA" w:rsidRDefault="00DD40E0" w:rsidP="00DD40E0">
      <w:pPr>
        <w:pStyle w:val="ListParagraph"/>
        <w:numPr>
          <w:ilvl w:val="0"/>
          <w:numId w:val="6"/>
        </w:numPr>
        <w:rPr>
          <w:lang w:val="en-US"/>
        </w:rPr>
      </w:pPr>
      <w:r w:rsidRPr="00DD40E0">
        <w:rPr>
          <w:lang w:val="en-US"/>
        </w:rPr>
        <w:t xml:space="preserve">Sector experts </w:t>
      </w:r>
      <w:r>
        <w:rPr>
          <w:lang w:val="en-US"/>
        </w:rPr>
        <w:t xml:space="preserve">have a good understanding of the processes for establishing data to be used in the inventory process. Valuating these processes with respect to comparable activities elsewhere, together with guided judgment by the experts, allows </w:t>
      </w:r>
      <w:proofErr w:type="gramStart"/>
      <w:r>
        <w:rPr>
          <w:lang w:val="en-US"/>
        </w:rPr>
        <w:t>to derive</w:t>
      </w:r>
      <w:proofErr w:type="gramEnd"/>
      <w:r>
        <w:rPr>
          <w:lang w:val="en-US"/>
        </w:rPr>
        <w:t xml:space="preserve"> available information (multiple measurements, literature data, or expert judgments) on the scale of uncertainty of a given data input to the inventory.</w:t>
      </w:r>
    </w:p>
    <w:p w:rsidR="00DD40E0" w:rsidRDefault="00DD40E0" w:rsidP="00DD40E0">
      <w:pPr>
        <w:pStyle w:val="ListParagraph"/>
        <w:numPr>
          <w:ilvl w:val="0"/>
          <w:numId w:val="6"/>
        </w:numPr>
        <w:rPr>
          <w:lang w:val="en-US"/>
        </w:rPr>
      </w:pPr>
      <w:r>
        <w:rPr>
          <w:lang w:val="en-US"/>
        </w:rPr>
        <w:t>Sector experts become aware of the uncertainty issue, and will take a second look at uncertain parameters in their domain in the future, thus contributing to an implicit improvement program.</w:t>
      </w:r>
    </w:p>
    <w:p w:rsidR="00DD40E0" w:rsidRDefault="00DD40E0" w:rsidP="00DD40E0">
      <w:pPr>
        <w:rPr>
          <w:lang w:val="en-US"/>
        </w:rPr>
      </w:pPr>
      <w:r>
        <w:rPr>
          <w:lang w:val="en-US"/>
        </w:rPr>
        <w:t xml:space="preserve">Expert interviews within the workshop were conducted in a form loosely structured by a guidance </w:t>
      </w:r>
      <w:r w:rsidR="00627CD7">
        <w:rPr>
          <w:lang w:val="en-US"/>
        </w:rPr>
        <w:t>questionnaire</w:t>
      </w:r>
      <w:r>
        <w:rPr>
          <w:lang w:val="en-US"/>
        </w:rPr>
        <w:t xml:space="preserve"> (Appendix 1). The recurring line of each interview was to establish the procedure of emission assessment, requesting information specifically for Romania and </w:t>
      </w:r>
      <w:r w:rsidR="00741BBC">
        <w:rPr>
          <w:lang w:val="en-US"/>
        </w:rPr>
        <w:t xml:space="preserve">discussing with them possible concepts to use. </w:t>
      </w:r>
    </w:p>
    <w:p w:rsidR="00741BBC" w:rsidRDefault="00741BBC" w:rsidP="00DD40E0">
      <w:pPr>
        <w:rPr>
          <w:lang w:val="en-US"/>
        </w:rPr>
      </w:pPr>
      <w:r>
        <w:rPr>
          <w:lang w:val="en-US"/>
        </w:rPr>
        <w:t>The schedule of the work program is also attached (Appendix 2</w:t>
      </w:r>
      <w:r w:rsidR="00D37C80">
        <w:rPr>
          <w:lang w:val="en-US"/>
        </w:rPr>
        <w:t>, includes names of participants to the respective discussions</w:t>
      </w:r>
      <w:r>
        <w:rPr>
          <w:lang w:val="en-US"/>
        </w:rPr>
        <w:t xml:space="preserve">). All interviews were held in English language, in some cases translations by technical experts had to be provided. In order to make experts familiar with the concepts of considering uncertainty, a general presentation (see agenda) on the methods and the justification of approach preceded the interviews – slides from this session are shown in Appendix 3. </w:t>
      </w:r>
      <w:r w:rsidR="00D37C80">
        <w:rPr>
          <w:lang w:val="en-US"/>
        </w:rPr>
        <w:t xml:space="preserve">According also to previous experience, it proved for some attendance difficult to comfortably discuss the weaknesses of their approach, while elsewhere they are </w:t>
      </w:r>
      <w:r w:rsidR="00D37C80">
        <w:rPr>
          <w:lang w:val="en-US"/>
        </w:rPr>
        <w:lastRenderedPageBreak/>
        <w:t>required to confirm the results presented. The presentations however did lay out the path for successful collaboration.</w:t>
      </w:r>
    </w:p>
    <w:p w:rsidR="00741BBC" w:rsidRDefault="00741BBC" w:rsidP="00DD40E0">
      <w:pPr>
        <w:rPr>
          <w:lang w:val="en-US"/>
        </w:rPr>
      </w:pPr>
    </w:p>
    <w:p w:rsidR="00741BBC" w:rsidRDefault="00D37C80" w:rsidP="00741BBC">
      <w:pPr>
        <w:pStyle w:val="Heading2"/>
        <w:rPr>
          <w:lang w:val="en-US"/>
        </w:rPr>
      </w:pPr>
      <w:r>
        <w:rPr>
          <w:lang w:val="en-US"/>
        </w:rPr>
        <w:t>I</w:t>
      </w:r>
      <w:r w:rsidR="00741BBC">
        <w:rPr>
          <w:lang w:val="en-US"/>
        </w:rPr>
        <w:t>ndustr</w:t>
      </w:r>
      <w:r>
        <w:rPr>
          <w:lang w:val="en-US"/>
        </w:rPr>
        <w:t>ial processes</w:t>
      </w:r>
    </w:p>
    <w:p w:rsidR="00D37C80" w:rsidRDefault="00D37C80" w:rsidP="00D37C80">
      <w:pPr>
        <w:rPr>
          <w:lang w:val="en-US"/>
        </w:rPr>
      </w:pPr>
      <w:r>
        <w:rPr>
          <w:lang w:val="en-US"/>
        </w:rPr>
        <w:t xml:space="preserve">Leading </w:t>
      </w:r>
      <w:r w:rsidR="00EB3A95">
        <w:rPr>
          <w:lang w:val="en-US"/>
        </w:rPr>
        <w:t>expert</w:t>
      </w:r>
      <w:r w:rsidR="00A200FF">
        <w:rPr>
          <w:lang w:val="en-US"/>
        </w:rPr>
        <w:t>/Romania</w:t>
      </w:r>
      <w:r w:rsidR="00EB3A95">
        <w:rPr>
          <w:lang w:val="en-US"/>
        </w:rPr>
        <w:t xml:space="preserve">: </w:t>
      </w:r>
      <w:proofErr w:type="spellStart"/>
      <w:r w:rsidR="00EB3A95" w:rsidRPr="00EB3A95">
        <w:rPr>
          <w:lang w:val="en-US"/>
        </w:rPr>
        <w:t>Mihaela</w:t>
      </w:r>
      <w:proofErr w:type="spellEnd"/>
      <w:r w:rsidR="00EB3A95" w:rsidRPr="00EB3A95">
        <w:rPr>
          <w:lang w:val="en-US"/>
        </w:rPr>
        <w:t xml:space="preserve"> </w:t>
      </w:r>
      <w:proofErr w:type="spellStart"/>
      <w:r w:rsidR="00EB3A95" w:rsidRPr="00EB3A95">
        <w:rPr>
          <w:lang w:val="en-US"/>
        </w:rPr>
        <w:t>Balanescu</w:t>
      </w:r>
      <w:proofErr w:type="spellEnd"/>
      <w:r w:rsidR="004F6949">
        <w:rPr>
          <w:lang w:val="en-US"/>
        </w:rPr>
        <w:t xml:space="preserve"> (University </w:t>
      </w:r>
      <w:proofErr w:type="spellStart"/>
      <w:r w:rsidR="004F6949">
        <w:rPr>
          <w:lang w:val="en-US"/>
        </w:rPr>
        <w:t>Politehnica</w:t>
      </w:r>
      <w:proofErr w:type="spellEnd"/>
      <w:r w:rsidR="004F6949">
        <w:rPr>
          <w:lang w:val="en-US"/>
        </w:rPr>
        <w:t xml:space="preserve"> of Bucharest)</w:t>
      </w:r>
    </w:p>
    <w:p w:rsidR="00D37C80" w:rsidRDefault="00A200FF" w:rsidP="00D37C80">
      <w:pPr>
        <w:rPr>
          <w:lang w:val="en-US"/>
        </w:rPr>
      </w:pPr>
      <w:r>
        <w:rPr>
          <w:lang w:val="en-US"/>
        </w:rPr>
        <w:t>Lead interviewer: Wilfried Winiwarter</w:t>
      </w:r>
    </w:p>
    <w:p w:rsidR="00A200FF" w:rsidRPr="00D37C80" w:rsidRDefault="00A200FF" w:rsidP="00D37C80">
      <w:pPr>
        <w:rPr>
          <w:lang w:val="en-US"/>
        </w:rPr>
      </w:pPr>
    </w:p>
    <w:p w:rsidR="00741BBC" w:rsidRDefault="00741BBC" w:rsidP="00741BBC">
      <w:pPr>
        <w:rPr>
          <w:lang w:val="en-GB"/>
        </w:rPr>
      </w:pPr>
      <w:r w:rsidRPr="002D3936">
        <w:rPr>
          <w:rStyle w:val="Emphasis"/>
          <w:lang w:val="en-US"/>
        </w:rPr>
        <w:t>Iron and steel industry</w:t>
      </w:r>
      <w:r w:rsidR="00EB3A95">
        <w:rPr>
          <w:lang w:val="en-GB"/>
        </w:rPr>
        <w:t xml:space="preserve"> is operating under ETS and EPRTR providing a transparent quality setting.</w:t>
      </w:r>
    </w:p>
    <w:p w:rsidR="004A4636" w:rsidRDefault="00EB3A95" w:rsidP="00741BBC">
      <w:pPr>
        <w:rPr>
          <w:lang w:val="en-GB"/>
        </w:rPr>
      </w:pPr>
      <w:r>
        <w:rPr>
          <w:lang w:val="en-GB"/>
        </w:rPr>
        <w:t>Romania features i</w:t>
      </w:r>
      <w:r w:rsidR="00741BBC">
        <w:rPr>
          <w:lang w:val="en-GB"/>
        </w:rPr>
        <w:t xml:space="preserve">ntegrated flow </w:t>
      </w:r>
      <w:r w:rsidR="004A4636">
        <w:rPr>
          <w:lang w:val="en-GB"/>
        </w:rPr>
        <w:t>steel</w:t>
      </w:r>
      <w:r w:rsidR="00741BBC">
        <w:rPr>
          <w:lang w:val="en-GB"/>
        </w:rPr>
        <w:t xml:space="preserve"> production, </w:t>
      </w:r>
      <w:r>
        <w:rPr>
          <w:lang w:val="en-GB"/>
        </w:rPr>
        <w:t xml:space="preserve">with </w:t>
      </w:r>
      <w:r w:rsidR="00741BBC">
        <w:rPr>
          <w:lang w:val="en-GB"/>
        </w:rPr>
        <w:t>blast furnace</w:t>
      </w:r>
      <w:r>
        <w:rPr>
          <w:lang w:val="en-GB"/>
        </w:rPr>
        <w:t xml:space="preserve"> and </w:t>
      </w:r>
      <w:r w:rsidR="004A4636">
        <w:rPr>
          <w:lang w:val="en-GB"/>
        </w:rPr>
        <w:t xml:space="preserve">basic oxygen furnace. Coke as well as iron ore is imported. The large </w:t>
      </w:r>
      <w:r w:rsidR="00741BBC">
        <w:rPr>
          <w:lang w:val="en-GB"/>
        </w:rPr>
        <w:t xml:space="preserve">production </w:t>
      </w:r>
      <w:r w:rsidR="004A4636">
        <w:rPr>
          <w:lang w:val="en-GB"/>
        </w:rPr>
        <w:t xml:space="preserve">site at Galati is situated at the Danube. There are a few smaller electric steel producers, </w:t>
      </w:r>
      <w:r w:rsidR="00A200FF">
        <w:rPr>
          <w:lang w:val="en-GB"/>
        </w:rPr>
        <w:t xml:space="preserve">even small induction furnaces for special steel production, </w:t>
      </w:r>
      <w:r w:rsidR="004A4636">
        <w:rPr>
          <w:lang w:val="en-GB"/>
        </w:rPr>
        <w:t xml:space="preserve">but </w:t>
      </w:r>
      <w:proofErr w:type="spellStart"/>
      <w:r w:rsidR="004A4636">
        <w:rPr>
          <w:lang w:val="en-GB"/>
        </w:rPr>
        <w:t>Arcelor</w:t>
      </w:r>
      <w:proofErr w:type="spellEnd"/>
      <w:r w:rsidR="004A4636">
        <w:rPr>
          <w:lang w:val="en-GB"/>
        </w:rPr>
        <w:t xml:space="preserve"> Mittal Galati is main emitter </w:t>
      </w:r>
      <w:r w:rsidR="00B140A1">
        <w:rPr>
          <w:lang w:val="en-GB"/>
        </w:rPr>
        <w:t xml:space="preserve">(&gt; 90%) </w:t>
      </w:r>
      <w:r w:rsidR="00741BBC">
        <w:rPr>
          <w:lang w:val="en-GB"/>
        </w:rPr>
        <w:t xml:space="preserve">of </w:t>
      </w:r>
      <w:r w:rsidR="004A4636">
        <w:rPr>
          <w:lang w:val="en-GB"/>
        </w:rPr>
        <w:t>CO</w:t>
      </w:r>
      <w:r w:rsidR="004A4636" w:rsidRPr="00516A77">
        <w:rPr>
          <w:vertAlign w:val="subscript"/>
          <w:lang w:val="en-GB"/>
        </w:rPr>
        <w:t>2</w:t>
      </w:r>
      <w:r w:rsidR="004A4636">
        <w:rPr>
          <w:lang w:val="en-GB"/>
        </w:rPr>
        <w:t>.</w:t>
      </w:r>
    </w:p>
    <w:p w:rsidR="00A200FF" w:rsidRDefault="00A200FF" w:rsidP="00741BBC">
      <w:pPr>
        <w:rPr>
          <w:lang w:val="en-GB"/>
        </w:rPr>
      </w:pPr>
      <w:r>
        <w:rPr>
          <w:lang w:val="en-GB"/>
        </w:rPr>
        <w:t>Galati operates under ETS, provides direct response to questionnaires</w:t>
      </w:r>
      <w:r w:rsidR="00FC45FD">
        <w:rPr>
          <w:lang w:val="en-GB"/>
        </w:rPr>
        <w:t xml:space="preserve"> with regard to NIR</w:t>
      </w:r>
      <w:r>
        <w:rPr>
          <w:lang w:val="en-GB"/>
        </w:rPr>
        <w:t xml:space="preserve">, and since last year also enters data electronically into </w:t>
      </w:r>
      <w:proofErr w:type="spellStart"/>
      <w:r>
        <w:rPr>
          <w:lang w:val="en-GB"/>
        </w:rPr>
        <w:t>ePRTR</w:t>
      </w:r>
      <w:proofErr w:type="spellEnd"/>
      <w:r>
        <w:rPr>
          <w:lang w:val="en-GB"/>
        </w:rPr>
        <w:t xml:space="preserve"> (first year of reporting, on paper: 2008). </w:t>
      </w:r>
    </w:p>
    <w:p w:rsidR="00FC45FD" w:rsidRDefault="00FC45FD" w:rsidP="00741BBC">
      <w:pPr>
        <w:rPr>
          <w:lang w:val="en-GB"/>
        </w:rPr>
      </w:pPr>
      <w:r>
        <w:rPr>
          <w:lang w:val="en-GB"/>
        </w:rPr>
        <w:t>The situation in the base year 1989 was quite different, both in terms of the emission situation and the data situation. In 1989, a coke plant operated in Galati, and two lines of open hea</w:t>
      </w:r>
      <w:r w:rsidR="002D3936">
        <w:rPr>
          <w:lang w:val="en-GB"/>
        </w:rPr>
        <w:t>r</w:t>
      </w:r>
      <w:r>
        <w:rPr>
          <w:lang w:val="en-GB"/>
        </w:rPr>
        <w:t xml:space="preserve">th steel production were active. Despite of significant changes in structures and organization, the iron and </w:t>
      </w:r>
      <w:r w:rsidR="002D3936">
        <w:rPr>
          <w:lang w:val="en-GB"/>
        </w:rPr>
        <w:t>steel</w:t>
      </w:r>
      <w:r>
        <w:rPr>
          <w:lang w:val="en-GB"/>
        </w:rPr>
        <w:t xml:space="preserve"> plants are still the same as the ones in 1989, so some continuity exists. Still assessing the 1989 situation is quite difficult.</w:t>
      </w:r>
    </w:p>
    <w:p w:rsidR="002D3936" w:rsidRDefault="00B140A1" w:rsidP="00741BBC">
      <w:pPr>
        <w:rPr>
          <w:lang w:val="en-GB"/>
        </w:rPr>
      </w:pPr>
      <w:proofErr w:type="gramStart"/>
      <w:r>
        <w:rPr>
          <w:lang w:val="en-GB"/>
        </w:rPr>
        <w:t xml:space="preserve">Romanian Iron and Steel plants report to a national industry interest group and to </w:t>
      </w:r>
      <w:proofErr w:type="spellStart"/>
      <w:r>
        <w:rPr>
          <w:lang w:val="en-GB"/>
        </w:rPr>
        <w:t>WorldSteel</w:t>
      </w:r>
      <w:proofErr w:type="spellEnd"/>
      <w:r>
        <w:rPr>
          <w:lang w:val="en-GB"/>
        </w:rPr>
        <w:t>, which confirms robustness of data.</w:t>
      </w:r>
      <w:proofErr w:type="gramEnd"/>
    </w:p>
    <w:p w:rsidR="00B140A1" w:rsidRDefault="00B140A1" w:rsidP="00741BBC">
      <w:pPr>
        <w:rPr>
          <w:lang w:val="en-GB"/>
        </w:rPr>
      </w:pPr>
      <w:r>
        <w:rPr>
          <w:lang w:val="en-GB"/>
        </w:rPr>
        <w:t>Coke currently is imported exclusively for iron production so that activities can be taken from import statistics (independent from overall energy statistics). The carbon content in scrap and steel of electric furnaces is less than perfectly known, so there is some added uncertainty.</w:t>
      </w:r>
    </w:p>
    <w:p w:rsidR="00B140A1" w:rsidRDefault="00B140A1" w:rsidP="00741BBC">
      <w:pPr>
        <w:rPr>
          <w:lang w:val="en-GB"/>
        </w:rPr>
      </w:pPr>
      <w:r w:rsidRPr="00EE411A">
        <w:rPr>
          <w:u w:val="single"/>
          <w:lang w:val="en-GB"/>
        </w:rPr>
        <w:t>Uncertainty factors used</w:t>
      </w:r>
      <w:r>
        <w:rPr>
          <w:lang w:val="en-GB"/>
        </w:rPr>
        <w:t>:</w:t>
      </w:r>
    </w:p>
    <w:p w:rsidR="00B140A1" w:rsidRDefault="00B140A1" w:rsidP="00741BBC">
      <w:pPr>
        <w:rPr>
          <w:lang w:val="en-GB"/>
        </w:rPr>
      </w:pPr>
      <w:r>
        <w:rPr>
          <w:lang w:val="en-GB"/>
        </w:rPr>
        <w:t xml:space="preserve">Activities: </w:t>
      </w:r>
      <w:r w:rsidR="00E67D08">
        <w:rPr>
          <w:lang w:val="en-GB"/>
        </w:rPr>
        <w:t xml:space="preserve">final </w:t>
      </w:r>
      <w:r>
        <w:rPr>
          <w:lang w:val="en-GB"/>
        </w:rPr>
        <w:t>year, 1% (coke import statistics, independent); base year, correlated with energy/solid fuels</w:t>
      </w:r>
    </w:p>
    <w:p w:rsidR="00B140A1" w:rsidRDefault="00B140A1" w:rsidP="00741BBC">
      <w:pPr>
        <w:rPr>
          <w:lang w:val="en-GB"/>
        </w:rPr>
      </w:pPr>
      <w:r>
        <w:rPr>
          <w:lang w:val="en-GB"/>
        </w:rPr>
        <w:t>EF</w:t>
      </w:r>
      <w:r w:rsidR="008B1D24">
        <w:rPr>
          <w:lang w:val="en-GB"/>
        </w:rPr>
        <w:t xml:space="preserve"> (emission factor)</w:t>
      </w:r>
      <w:r>
        <w:rPr>
          <w:lang w:val="en-GB"/>
        </w:rPr>
        <w:t>: 10%, based on IPCC default uncertainty</w:t>
      </w:r>
    </w:p>
    <w:p w:rsidR="00B140A1" w:rsidRDefault="00B140A1" w:rsidP="00741BBC">
      <w:pPr>
        <w:rPr>
          <w:lang w:val="en-GB"/>
        </w:rPr>
      </w:pPr>
    </w:p>
    <w:p w:rsidR="00B140A1" w:rsidRDefault="00B140A1" w:rsidP="00741BBC">
      <w:pPr>
        <w:rPr>
          <w:lang w:val="en-GB"/>
        </w:rPr>
      </w:pPr>
      <w:r w:rsidRPr="000352C8">
        <w:rPr>
          <w:rStyle w:val="Emphasis"/>
          <w:lang w:val="en-US"/>
        </w:rPr>
        <w:t>Fe</w:t>
      </w:r>
      <w:r w:rsidR="000352C8" w:rsidRPr="000352C8">
        <w:rPr>
          <w:rStyle w:val="Emphasis"/>
          <w:lang w:val="en-US"/>
        </w:rPr>
        <w:t>rroalloys:</w:t>
      </w:r>
      <w:r w:rsidR="000352C8">
        <w:rPr>
          <w:i/>
          <w:lang w:val="en-GB"/>
        </w:rPr>
        <w:t xml:space="preserve"> </w:t>
      </w:r>
      <w:r w:rsidR="000352C8">
        <w:rPr>
          <w:lang w:val="en-GB"/>
        </w:rPr>
        <w:t>There is now one operational unit, while many were operating in 1989. Activity data have been derived from the statistical agency (for 1989, ministry of economy), but the split is confidential. A default emission factor is used.</w:t>
      </w:r>
    </w:p>
    <w:p w:rsidR="000352C8" w:rsidRDefault="000352C8" w:rsidP="000352C8">
      <w:pPr>
        <w:rPr>
          <w:lang w:val="en-GB"/>
        </w:rPr>
      </w:pPr>
      <w:r w:rsidRPr="00EE411A">
        <w:rPr>
          <w:u w:val="single"/>
          <w:lang w:val="en-GB"/>
        </w:rPr>
        <w:t>Uncertainty factors used</w:t>
      </w:r>
      <w:r>
        <w:rPr>
          <w:lang w:val="en-GB"/>
        </w:rPr>
        <w:t>:</w:t>
      </w:r>
    </w:p>
    <w:p w:rsidR="000352C8" w:rsidRDefault="000352C8" w:rsidP="000352C8">
      <w:pPr>
        <w:rPr>
          <w:lang w:val="en-GB"/>
        </w:rPr>
      </w:pPr>
      <w:r>
        <w:rPr>
          <w:lang w:val="en-GB"/>
        </w:rPr>
        <w:t xml:space="preserve">Activities: </w:t>
      </w:r>
      <w:r w:rsidR="00E67D08">
        <w:rPr>
          <w:lang w:val="en-GB"/>
        </w:rPr>
        <w:t xml:space="preserve">final </w:t>
      </w:r>
      <w:r>
        <w:rPr>
          <w:lang w:val="en-GB"/>
        </w:rPr>
        <w:t>year, 5% (coke import statistics, independent); base year, 10%</w:t>
      </w:r>
    </w:p>
    <w:p w:rsidR="000352C8" w:rsidRDefault="000352C8" w:rsidP="000352C8">
      <w:pPr>
        <w:rPr>
          <w:lang w:val="en-GB"/>
        </w:rPr>
      </w:pPr>
      <w:r>
        <w:rPr>
          <w:lang w:val="en-GB"/>
        </w:rPr>
        <w:t>EF: 30%, based on IPCC default uncertainty</w:t>
      </w:r>
    </w:p>
    <w:p w:rsidR="00741BBC" w:rsidRDefault="00741BBC" w:rsidP="00741BBC">
      <w:pPr>
        <w:rPr>
          <w:lang w:val="en-GB"/>
        </w:rPr>
      </w:pPr>
    </w:p>
    <w:p w:rsidR="000352C8" w:rsidRDefault="000352C8" w:rsidP="000352C8">
      <w:pPr>
        <w:rPr>
          <w:lang w:val="en-US"/>
        </w:rPr>
      </w:pPr>
      <w:r w:rsidRPr="000352C8">
        <w:rPr>
          <w:rStyle w:val="Emphasis"/>
          <w:lang w:val="en-US"/>
        </w:rPr>
        <w:t xml:space="preserve">Aluminum: </w:t>
      </w:r>
      <w:r w:rsidRPr="000352C8">
        <w:rPr>
          <w:lang w:val="en-US"/>
        </w:rPr>
        <w:t>Emissions of PFCs from plant specific online measurements</w:t>
      </w:r>
      <w:r>
        <w:rPr>
          <w:lang w:val="en-US"/>
        </w:rPr>
        <w:t xml:space="preserve"> in one plant, and they report to ETS</w:t>
      </w:r>
      <w:r w:rsidRPr="000352C8">
        <w:rPr>
          <w:lang w:val="en-US"/>
        </w:rPr>
        <w:t xml:space="preserve">. </w:t>
      </w:r>
      <w:r>
        <w:rPr>
          <w:lang w:val="en-US"/>
        </w:rPr>
        <w:t>P</w:t>
      </w:r>
      <w:r w:rsidRPr="000352C8">
        <w:rPr>
          <w:lang w:val="en-US"/>
        </w:rPr>
        <w:t xml:space="preserve">rebaked anodes </w:t>
      </w:r>
      <w:r>
        <w:rPr>
          <w:lang w:val="en-US"/>
        </w:rPr>
        <w:t>(</w:t>
      </w:r>
      <w:r w:rsidRPr="000352C8">
        <w:rPr>
          <w:lang w:val="en-US"/>
        </w:rPr>
        <w:t>CWPB</w:t>
      </w:r>
      <w:r>
        <w:rPr>
          <w:lang w:val="en-US"/>
        </w:rPr>
        <w:t xml:space="preserve"> but also SWPB) are used. A new owner (since 2002) changed technology, but also to some extent calculation principles. Possibly, in 1989 a second Al plant was operative.</w:t>
      </w:r>
    </w:p>
    <w:p w:rsidR="000352C8" w:rsidRDefault="000352C8" w:rsidP="0004628E">
      <w:pPr>
        <w:keepNext/>
        <w:rPr>
          <w:lang w:val="en-GB"/>
        </w:rPr>
      </w:pPr>
      <w:r w:rsidRPr="00EE411A">
        <w:rPr>
          <w:u w:val="single"/>
          <w:lang w:val="en-GB"/>
        </w:rPr>
        <w:lastRenderedPageBreak/>
        <w:t>Uncertainty factors used</w:t>
      </w:r>
      <w:r>
        <w:rPr>
          <w:lang w:val="en-GB"/>
        </w:rPr>
        <w:t>:</w:t>
      </w:r>
    </w:p>
    <w:p w:rsidR="000352C8" w:rsidRDefault="00DB0EC9" w:rsidP="000352C8">
      <w:pPr>
        <w:rPr>
          <w:lang w:val="en-GB"/>
        </w:rPr>
      </w:pPr>
      <w:r w:rsidRPr="00516A77">
        <w:rPr>
          <w:lang w:val="en-GB"/>
        </w:rPr>
        <w:t>Overall emissions</w:t>
      </w:r>
      <w:r w:rsidR="000352C8" w:rsidRPr="00516A77">
        <w:rPr>
          <w:lang w:val="en-GB"/>
        </w:rPr>
        <w:t>:</w:t>
      </w:r>
      <w:r w:rsidR="000352C8">
        <w:rPr>
          <w:lang w:val="en-GB"/>
        </w:rPr>
        <w:t xml:space="preserve"> </w:t>
      </w:r>
      <w:r w:rsidR="00E67D08">
        <w:rPr>
          <w:lang w:val="en-GB"/>
        </w:rPr>
        <w:t xml:space="preserve">final </w:t>
      </w:r>
      <w:r w:rsidR="000352C8">
        <w:rPr>
          <w:lang w:val="en-GB"/>
        </w:rPr>
        <w:t>year, 5% (</w:t>
      </w:r>
      <w:r>
        <w:rPr>
          <w:lang w:val="en-GB"/>
        </w:rPr>
        <w:t xml:space="preserve">online measurements, </w:t>
      </w:r>
      <w:r w:rsidR="00E01A37">
        <w:rPr>
          <w:lang w:val="en-GB"/>
        </w:rPr>
        <w:t>information from</w:t>
      </w:r>
      <w:r w:rsidR="000352C8">
        <w:rPr>
          <w:lang w:val="en-GB"/>
        </w:rPr>
        <w:t xml:space="preserve"> operators); base year, 15%</w:t>
      </w:r>
    </w:p>
    <w:p w:rsidR="00E01A37" w:rsidRDefault="00E01A37" w:rsidP="000352C8">
      <w:pPr>
        <w:rPr>
          <w:lang w:val="en-GB"/>
        </w:rPr>
      </w:pPr>
    </w:p>
    <w:p w:rsidR="00E01A37" w:rsidRDefault="00E01A37" w:rsidP="000352C8">
      <w:pPr>
        <w:rPr>
          <w:lang w:val="en-GB"/>
        </w:rPr>
      </w:pPr>
      <w:r w:rsidRPr="00DB0EC9">
        <w:rPr>
          <w:rStyle w:val="Emphasis"/>
          <w:lang w:val="en-US"/>
        </w:rPr>
        <w:t>Cement</w:t>
      </w:r>
      <w:r>
        <w:rPr>
          <w:lang w:val="en-GB"/>
        </w:rPr>
        <w:t>:</w:t>
      </w:r>
      <w:r w:rsidR="00B8013F">
        <w:rPr>
          <w:lang w:val="en-GB"/>
        </w:rPr>
        <w:t xml:space="preserve"> </w:t>
      </w:r>
      <w:r>
        <w:rPr>
          <w:lang w:val="en-GB"/>
        </w:rPr>
        <w:t>Inf</w:t>
      </w:r>
      <w:r w:rsidR="00B8013F">
        <w:rPr>
          <w:lang w:val="en-GB"/>
        </w:rPr>
        <w:t>o</w:t>
      </w:r>
      <w:r>
        <w:rPr>
          <w:lang w:val="en-GB"/>
        </w:rPr>
        <w:t>r</w:t>
      </w:r>
      <w:r w:rsidR="00B8013F">
        <w:rPr>
          <w:lang w:val="en-GB"/>
        </w:rPr>
        <w:t>m</w:t>
      </w:r>
      <w:r>
        <w:rPr>
          <w:lang w:val="en-GB"/>
        </w:rPr>
        <w:t xml:space="preserve">ation on activity is derived by plant operator; emission </w:t>
      </w:r>
      <w:r w:rsidR="00B8013F">
        <w:rPr>
          <w:lang w:val="en-GB"/>
        </w:rPr>
        <w:t>calculations</w:t>
      </w:r>
      <w:r>
        <w:rPr>
          <w:lang w:val="en-GB"/>
        </w:rPr>
        <w:t xml:space="preserve"> are being done by </w:t>
      </w:r>
      <w:r w:rsidR="00DC2FFC">
        <w:rPr>
          <w:lang w:val="en-GB"/>
        </w:rPr>
        <w:t>National Environmental Protection Agency (</w:t>
      </w:r>
      <w:r>
        <w:rPr>
          <w:lang w:val="en-GB"/>
        </w:rPr>
        <w:t>NEPA</w:t>
      </w:r>
      <w:r w:rsidR="00DC2FFC">
        <w:rPr>
          <w:lang w:val="en-GB"/>
        </w:rPr>
        <w:t>)</w:t>
      </w:r>
      <w:r>
        <w:rPr>
          <w:lang w:val="en-GB"/>
        </w:rPr>
        <w:t xml:space="preserve"> based on th</w:t>
      </w:r>
      <w:r w:rsidR="00B8013F">
        <w:rPr>
          <w:lang w:val="en-GB"/>
        </w:rPr>
        <w:t>e</w:t>
      </w:r>
      <w:r>
        <w:rPr>
          <w:lang w:val="en-GB"/>
        </w:rPr>
        <w:t xml:space="preserve">se figures (via a questionnaire). All 7 cement plants are under ETS, so the procedure </w:t>
      </w:r>
      <w:r w:rsidR="00B8013F">
        <w:rPr>
          <w:lang w:val="en-GB"/>
        </w:rPr>
        <w:t>merely is for verification.</w:t>
      </w:r>
    </w:p>
    <w:p w:rsidR="00B8013F" w:rsidRDefault="00B8013F" w:rsidP="00B8013F">
      <w:pPr>
        <w:rPr>
          <w:lang w:val="en-GB"/>
        </w:rPr>
      </w:pPr>
      <w:r w:rsidRPr="009B2C40">
        <w:rPr>
          <w:u w:val="single"/>
          <w:lang w:val="en-GB"/>
        </w:rPr>
        <w:t>Uncertainty factors used</w:t>
      </w:r>
      <w:r>
        <w:rPr>
          <w:lang w:val="en-GB"/>
        </w:rPr>
        <w:t>:</w:t>
      </w:r>
    </w:p>
    <w:p w:rsidR="00B8013F" w:rsidRDefault="00B8013F" w:rsidP="00B8013F">
      <w:pPr>
        <w:rPr>
          <w:lang w:val="en-GB"/>
        </w:rPr>
      </w:pPr>
      <w:r>
        <w:rPr>
          <w:lang w:val="en-GB"/>
        </w:rPr>
        <w:t>Activities: 2% (direct operator reporting)</w:t>
      </w:r>
    </w:p>
    <w:p w:rsidR="00B8013F" w:rsidRDefault="00B8013F" w:rsidP="00B8013F">
      <w:pPr>
        <w:rPr>
          <w:lang w:val="en-GB"/>
        </w:rPr>
      </w:pPr>
      <w:r>
        <w:rPr>
          <w:lang w:val="en-GB"/>
        </w:rPr>
        <w:t>EF: 2%, based on stoichiometry and IPCC default uncertainty</w:t>
      </w:r>
    </w:p>
    <w:p w:rsidR="000352C8" w:rsidRDefault="000352C8" w:rsidP="000352C8">
      <w:pPr>
        <w:rPr>
          <w:lang w:val="en-GB"/>
        </w:rPr>
      </w:pPr>
    </w:p>
    <w:p w:rsidR="00B8013F" w:rsidRDefault="00B8013F" w:rsidP="000352C8">
      <w:pPr>
        <w:rPr>
          <w:lang w:val="en-GB"/>
        </w:rPr>
      </w:pPr>
      <w:r w:rsidRPr="002F124A">
        <w:rPr>
          <w:rStyle w:val="Emphasis"/>
          <w:lang w:val="en-US"/>
        </w:rPr>
        <w:t>Lime</w:t>
      </w:r>
      <w:r>
        <w:rPr>
          <w:lang w:val="en-GB"/>
        </w:rPr>
        <w:t xml:space="preserve">: Data from national institute </w:t>
      </w:r>
      <w:r w:rsidR="00E67D08">
        <w:rPr>
          <w:lang w:val="en-GB"/>
        </w:rPr>
        <w:t>of statistics, split between lime types according to IPCC GPG (no national information); data for 1989-</w:t>
      </w:r>
      <w:r w:rsidR="001E135A">
        <w:rPr>
          <w:lang w:val="en-GB"/>
        </w:rPr>
        <w:t>19</w:t>
      </w:r>
      <w:r w:rsidR="00E67D08">
        <w:rPr>
          <w:lang w:val="en-GB"/>
        </w:rPr>
        <w:t>91 is missing, had to be extrapolated which adds to uncertainty. Limestone use is taken from iron/steel production, again using default factors.</w:t>
      </w:r>
    </w:p>
    <w:p w:rsidR="00E67D08" w:rsidRDefault="00E67D08" w:rsidP="00E67D08">
      <w:pPr>
        <w:rPr>
          <w:lang w:val="en-GB"/>
        </w:rPr>
      </w:pPr>
      <w:r w:rsidRPr="009B2C40">
        <w:rPr>
          <w:u w:val="single"/>
          <w:lang w:val="en-GB"/>
        </w:rPr>
        <w:t>Uncertainty factors used</w:t>
      </w:r>
      <w:r>
        <w:rPr>
          <w:lang w:val="en-GB"/>
        </w:rPr>
        <w:t>:</w:t>
      </w:r>
    </w:p>
    <w:p w:rsidR="00E67D08" w:rsidRDefault="00E67D08" w:rsidP="00E67D08">
      <w:pPr>
        <w:rPr>
          <w:lang w:val="en-GB"/>
        </w:rPr>
      </w:pPr>
      <w:r>
        <w:rPr>
          <w:lang w:val="en-GB"/>
        </w:rPr>
        <w:t>Activities: final year, 5% (via statistical processing); base year: 15% (extrapolation); limestone use, 3% (inferred from iron/steel production)</w:t>
      </w:r>
    </w:p>
    <w:p w:rsidR="00E67D08" w:rsidRDefault="00E67D08" w:rsidP="00E67D08">
      <w:pPr>
        <w:rPr>
          <w:lang w:val="en-GB"/>
        </w:rPr>
      </w:pPr>
      <w:r>
        <w:rPr>
          <w:lang w:val="en-GB"/>
        </w:rPr>
        <w:t>EF: 2%, based on stoichiometry and IPCC default uncertainty</w:t>
      </w:r>
    </w:p>
    <w:p w:rsidR="00E67D08" w:rsidRDefault="00E67D08" w:rsidP="000352C8">
      <w:pPr>
        <w:rPr>
          <w:lang w:val="en-GB"/>
        </w:rPr>
      </w:pPr>
    </w:p>
    <w:p w:rsidR="00E67D08" w:rsidRDefault="00E67D08" w:rsidP="000352C8">
      <w:pPr>
        <w:rPr>
          <w:lang w:val="en-GB"/>
        </w:rPr>
      </w:pPr>
      <w:r w:rsidRPr="002F124A">
        <w:rPr>
          <w:rStyle w:val="Emphasis"/>
          <w:lang w:val="en-US"/>
        </w:rPr>
        <w:t>Soda ash, glass</w:t>
      </w:r>
      <w:r w:rsidR="00323916">
        <w:rPr>
          <w:lang w:val="en-GB"/>
        </w:rPr>
        <w:t>: statistical data is being used (national institute of statistics), but as there are only few producers information is confidential. Split between container glass and flat glass is unavailable, estimated only. Statistics are per unit, so the split is needed to obtain glass weight estimates. An emission factor is derived from the Netherlands. Overall, the national inventory provides slightly smaller emissions than the one provided by the industry.</w:t>
      </w:r>
    </w:p>
    <w:p w:rsidR="00323916" w:rsidRDefault="00323916" w:rsidP="00323916">
      <w:pPr>
        <w:rPr>
          <w:lang w:val="en-GB"/>
        </w:rPr>
      </w:pPr>
      <w:r w:rsidRPr="009B2C40">
        <w:rPr>
          <w:u w:val="single"/>
          <w:lang w:val="en-GB"/>
        </w:rPr>
        <w:t>Uncertainty factors used</w:t>
      </w:r>
      <w:r>
        <w:rPr>
          <w:lang w:val="en-GB"/>
        </w:rPr>
        <w:t xml:space="preserve"> (for both subsectors assumed to be correlated):</w:t>
      </w:r>
    </w:p>
    <w:p w:rsidR="00323916" w:rsidRDefault="00323916" w:rsidP="00323916">
      <w:pPr>
        <w:rPr>
          <w:lang w:val="en-GB"/>
        </w:rPr>
      </w:pPr>
      <w:r>
        <w:rPr>
          <w:lang w:val="en-GB"/>
        </w:rPr>
        <w:t>Activities: 5% (via statistical processing – note also the missing detailed differentiation of glass types)</w:t>
      </w:r>
    </w:p>
    <w:p w:rsidR="00323916" w:rsidRDefault="00323916" w:rsidP="00323916">
      <w:pPr>
        <w:rPr>
          <w:lang w:val="en-GB"/>
        </w:rPr>
      </w:pPr>
      <w:r>
        <w:rPr>
          <w:lang w:val="en-GB"/>
        </w:rPr>
        <w:t>EF: 20% (inferred from the Netherlands, possibly systematic error: too low)</w:t>
      </w:r>
    </w:p>
    <w:p w:rsidR="00323916" w:rsidRDefault="00323916" w:rsidP="000352C8">
      <w:pPr>
        <w:rPr>
          <w:lang w:val="en-GB"/>
        </w:rPr>
      </w:pPr>
    </w:p>
    <w:p w:rsidR="00323916" w:rsidRDefault="00323916" w:rsidP="000352C8">
      <w:pPr>
        <w:rPr>
          <w:lang w:val="en-GB"/>
        </w:rPr>
      </w:pPr>
      <w:r w:rsidRPr="002F124A">
        <w:rPr>
          <w:rStyle w:val="Emphasis"/>
          <w:lang w:val="en-US"/>
        </w:rPr>
        <w:t>Ammonia production</w:t>
      </w:r>
      <w:r>
        <w:rPr>
          <w:lang w:val="en-GB"/>
        </w:rPr>
        <w:t>: covered by ISPE – will be dealt with in detail in another interview</w:t>
      </w:r>
    </w:p>
    <w:p w:rsidR="00323916" w:rsidRDefault="00323916" w:rsidP="000352C8">
      <w:pPr>
        <w:rPr>
          <w:lang w:val="en-GB"/>
        </w:rPr>
      </w:pPr>
    </w:p>
    <w:p w:rsidR="00323916" w:rsidRDefault="001F16BA" w:rsidP="000352C8">
      <w:pPr>
        <w:rPr>
          <w:lang w:val="en-GB"/>
        </w:rPr>
      </w:pPr>
      <w:r w:rsidRPr="002F124A">
        <w:rPr>
          <w:rStyle w:val="Emphasis"/>
          <w:lang w:val="en-US"/>
        </w:rPr>
        <w:t>Nitric acid production</w:t>
      </w:r>
      <w:r>
        <w:rPr>
          <w:lang w:val="en-GB"/>
        </w:rPr>
        <w:t xml:space="preserve">: </w:t>
      </w:r>
      <w:r w:rsidR="0073468D">
        <w:rPr>
          <w:lang w:val="en-GB"/>
        </w:rPr>
        <w:t>Activity numbers derive from production statistics (national institute of statistics). In regulatory terms, Romanian EPA is in charge. Both institutions work on a subsidiarity principle (34 local agencies, 8 regional</w:t>
      </w:r>
      <w:r w:rsidR="00333160">
        <w:rPr>
          <w:lang w:val="en-GB"/>
        </w:rPr>
        <w:t xml:space="preserve"> to collect and then further feed to national agency). </w:t>
      </w:r>
      <w:r w:rsidR="00A24A87">
        <w:rPr>
          <w:lang w:val="en-GB"/>
        </w:rPr>
        <w:t>N</w:t>
      </w:r>
      <w:r w:rsidR="00A24A87" w:rsidRPr="00516A77">
        <w:rPr>
          <w:vertAlign w:val="subscript"/>
          <w:lang w:val="en-GB"/>
        </w:rPr>
        <w:t>2</w:t>
      </w:r>
      <w:r w:rsidR="00A24A87">
        <w:rPr>
          <w:lang w:val="en-GB"/>
        </w:rPr>
        <w:t xml:space="preserve">O emissions however are being calculated centrally, using the upper limit emission factor presented in IPCC GPG. </w:t>
      </w:r>
    </w:p>
    <w:p w:rsidR="00A24A87" w:rsidRDefault="00A24A87" w:rsidP="00A24A87">
      <w:pPr>
        <w:rPr>
          <w:lang w:val="en-GB"/>
        </w:rPr>
      </w:pPr>
      <w:r w:rsidRPr="009B2C40">
        <w:rPr>
          <w:u w:val="single"/>
          <w:lang w:val="en-GB"/>
        </w:rPr>
        <w:t>Uncertainty factors used</w:t>
      </w:r>
      <w:r>
        <w:rPr>
          <w:lang w:val="en-GB"/>
        </w:rPr>
        <w:t>:</w:t>
      </w:r>
    </w:p>
    <w:p w:rsidR="00A24A87" w:rsidRDefault="00A24A87" w:rsidP="00A24A87">
      <w:pPr>
        <w:rPr>
          <w:lang w:val="en-GB"/>
        </w:rPr>
      </w:pPr>
      <w:r>
        <w:rPr>
          <w:lang w:val="en-GB"/>
        </w:rPr>
        <w:t>Activities: 5% (via statistical processing)</w:t>
      </w:r>
    </w:p>
    <w:p w:rsidR="00A24A87" w:rsidRDefault="00A24A87" w:rsidP="00A24A87">
      <w:pPr>
        <w:rPr>
          <w:lang w:val="en-GB"/>
        </w:rPr>
      </w:pPr>
      <w:r>
        <w:rPr>
          <w:lang w:val="en-GB"/>
        </w:rPr>
        <w:t>EF: 40% (possibly systematic overestimation)</w:t>
      </w:r>
    </w:p>
    <w:p w:rsidR="00B8013F" w:rsidRDefault="00B8013F" w:rsidP="000352C8">
      <w:pPr>
        <w:rPr>
          <w:lang w:val="en-GB"/>
        </w:rPr>
      </w:pPr>
    </w:p>
    <w:p w:rsidR="00A24A87" w:rsidRDefault="00A24A87" w:rsidP="000352C8">
      <w:pPr>
        <w:rPr>
          <w:lang w:val="en-GB"/>
        </w:rPr>
      </w:pPr>
      <w:r w:rsidRPr="002F124A">
        <w:rPr>
          <w:rStyle w:val="Emphasis"/>
          <w:lang w:val="en-US"/>
        </w:rPr>
        <w:lastRenderedPageBreak/>
        <w:t>Adipic acid production</w:t>
      </w:r>
      <w:r>
        <w:rPr>
          <w:lang w:val="en-GB"/>
        </w:rPr>
        <w:t xml:space="preserve">: one plant operated until 2001, activity data </w:t>
      </w:r>
      <w:r w:rsidR="00456D8E">
        <w:rPr>
          <w:lang w:val="en-GB"/>
        </w:rPr>
        <w:t xml:space="preserve">was </w:t>
      </w:r>
      <w:r>
        <w:rPr>
          <w:lang w:val="en-GB"/>
        </w:rPr>
        <w:t xml:space="preserve">directly transmitted to the local agency. For 1989 limited information is </w:t>
      </w:r>
      <w:r w:rsidR="00456D8E">
        <w:rPr>
          <w:lang w:val="en-GB"/>
        </w:rPr>
        <w:t>available only. As an</w:t>
      </w:r>
      <w:r>
        <w:rPr>
          <w:lang w:val="en-GB"/>
        </w:rPr>
        <w:t xml:space="preserve"> emission factor the IPCC default</w:t>
      </w:r>
      <w:r w:rsidR="00456D8E">
        <w:rPr>
          <w:lang w:val="en-GB"/>
        </w:rPr>
        <w:t xml:space="preserve"> was chosen</w:t>
      </w:r>
    </w:p>
    <w:p w:rsidR="00A24A87" w:rsidRDefault="00A24A87" w:rsidP="00A24A87">
      <w:pPr>
        <w:rPr>
          <w:lang w:val="en-GB"/>
        </w:rPr>
      </w:pPr>
      <w:r w:rsidRPr="00BD09A8">
        <w:rPr>
          <w:u w:val="single"/>
          <w:lang w:val="en-GB"/>
        </w:rPr>
        <w:t>Uncertainty factors used</w:t>
      </w:r>
      <w:r>
        <w:rPr>
          <w:lang w:val="en-GB"/>
        </w:rPr>
        <w:t>:</w:t>
      </w:r>
    </w:p>
    <w:p w:rsidR="00A24A87" w:rsidRDefault="00A24A87" w:rsidP="00A24A87">
      <w:pPr>
        <w:rPr>
          <w:lang w:val="en-GB"/>
        </w:rPr>
      </w:pPr>
      <w:r>
        <w:rPr>
          <w:lang w:val="en-GB"/>
        </w:rPr>
        <w:t>Activities: 15% (single installation, but little information available for 1989)</w:t>
      </w:r>
    </w:p>
    <w:p w:rsidR="00A24A87" w:rsidRDefault="00A24A87" w:rsidP="00A24A87">
      <w:pPr>
        <w:rPr>
          <w:lang w:val="en-GB"/>
        </w:rPr>
      </w:pPr>
      <w:r>
        <w:rPr>
          <w:lang w:val="en-GB"/>
        </w:rPr>
        <w:t xml:space="preserve">EF: </w:t>
      </w:r>
      <w:r w:rsidR="00456D8E">
        <w:rPr>
          <w:lang w:val="en-GB"/>
        </w:rPr>
        <w:t>1</w:t>
      </w:r>
      <w:r>
        <w:rPr>
          <w:lang w:val="en-GB"/>
        </w:rPr>
        <w:t>0% (</w:t>
      </w:r>
      <w:r w:rsidR="00456D8E">
        <w:rPr>
          <w:lang w:val="en-GB"/>
        </w:rPr>
        <w:t xml:space="preserve">IPCC default </w:t>
      </w:r>
      <w:r w:rsidR="00A20AAC">
        <w:rPr>
          <w:lang w:val="en-GB"/>
        </w:rPr>
        <w:t>uncertainty</w:t>
      </w:r>
      <w:r w:rsidR="00456D8E">
        <w:rPr>
          <w:lang w:val="en-GB"/>
        </w:rPr>
        <w:t xml:space="preserve"> for a default EF</w:t>
      </w:r>
      <w:r>
        <w:rPr>
          <w:lang w:val="en-GB"/>
        </w:rPr>
        <w:t>)</w:t>
      </w:r>
    </w:p>
    <w:p w:rsidR="00A24A87" w:rsidRDefault="00A24A87" w:rsidP="000352C8">
      <w:pPr>
        <w:rPr>
          <w:lang w:val="en-GB"/>
        </w:rPr>
      </w:pPr>
    </w:p>
    <w:p w:rsidR="00917A69" w:rsidRDefault="008A78CF" w:rsidP="00917A69">
      <w:pPr>
        <w:pStyle w:val="Heading2"/>
        <w:rPr>
          <w:lang w:val="en-US"/>
        </w:rPr>
      </w:pPr>
      <w:r>
        <w:rPr>
          <w:lang w:val="en-US"/>
        </w:rPr>
        <w:t>Energy</w:t>
      </w:r>
      <w:r w:rsidR="00922884">
        <w:rPr>
          <w:lang w:val="en-US"/>
        </w:rPr>
        <w:t xml:space="preserve"> - combustion</w:t>
      </w:r>
    </w:p>
    <w:p w:rsidR="00917A69" w:rsidRDefault="00917A69" w:rsidP="00917A69">
      <w:pPr>
        <w:rPr>
          <w:lang w:val="en-US"/>
        </w:rPr>
      </w:pPr>
      <w:r>
        <w:rPr>
          <w:lang w:val="en-US"/>
        </w:rPr>
        <w:t xml:space="preserve">Leading expert/Romania: </w:t>
      </w:r>
      <w:proofErr w:type="spellStart"/>
      <w:r>
        <w:rPr>
          <w:rFonts w:cs="Arial"/>
          <w:lang w:val="en-GB"/>
        </w:rPr>
        <w:t>Gherghiţa</w:t>
      </w:r>
      <w:proofErr w:type="spellEnd"/>
      <w:r>
        <w:rPr>
          <w:rFonts w:cs="Arial"/>
          <w:lang w:val="en-GB"/>
        </w:rPr>
        <w:t xml:space="preserve"> </w:t>
      </w:r>
      <w:proofErr w:type="spellStart"/>
      <w:r>
        <w:rPr>
          <w:rFonts w:cs="Arial"/>
          <w:lang w:val="en-GB"/>
        </w:rPr>
        <w:t>Nicodim</w:t>
      </w:r>
      <w:proofErr w:type="spellEnd"/>
      <w:r w:rsidR="004F6949">
        <w:rPr>
          <w:rFonts w:cs="Arial"/>
          <w:lang w:val="en-GB"/>
        </w:rPr>
        <w:t xml:space="preserve"> (NEPA)</w:t>
      </w:r>
      <w:r w:rsidR="008A78CF">
        <w:rPr>
          <w:rFonts w:cs="Arial"/>
          <w:lang w:val="en-GB"/>
        </w:rPr>
        <w:t xml:space="preserve"> </w:t>
      </w:r>
      <w:r w:rsidR="008A78CF">
        <w:rPr>
          <w:rFonts w:cs="Arial"/>
          <w:lang w:val="en-GB"/>
        </w:rPr>
        <w:br/>
        <w:t>together with National Institute for Statistics – energy balance and transport experts</w:t>
      </w:r>
    </w:p>
    <w:p w:rsidR="00917A69" w:rsidRDefault="00917A69" w:rsidP="00917A69">
      <w:pPr>
        <w:rPr>
          <w:lang w:val="en-US"/>
        </w:rPr>
      </w:pPr>
      <w:r>
        <w:rPr>
          <w:lang w:val="en-US"/>
        </w:rPr>
        <w:t>Lead interviewer: Wilfried Winiwarter</w:t>
      </w:r>
    </w:p>
    <w:p w:rsidR="00917A69" w:rsidRDefault="00917A69" w:rsidP="00917A69">
      <w:pPr>
        <w:rPr>
          <w:lang w:val="en-US"/>
        </w:rPr>
      </w:pPr>
    </w:p>
    <w:p w:rsidR="008A78CF" w:rsidRDefault="008A78CF" w:rsidP="00917A69">
      <w:pPr>
        <w:rPr>
          <w:lang w:val="en-US"/>
        </w:rPr>
      </w:pPr>
      <w:r>
        <w:rPr>
          <w:lang w:val="en-US"/>
        </w:rPr>
        <w:t xml:space="preserve">The Romanian </w:t>
      </w:r>
      <w:r w:rsidRPr="002F124A">
        <w:rPr>
          <w:rStyle w:val="Emphasis"/>
          <w:lang w:val="en-US"/>
        </w:rPr>
        <w:t>energy balance</w:t>
      </w:r>
      <w:r>
        <w:rPr>
          <w:lang w:val="en-US"/>
        </w:rPr>
        <w:t xml:space="preserve"> is established annually, based on several individual surveys:</w:t>
      </w:r>
    </w:p>
    <w:p w:rsidR="008A78CF" w:rsidRDefault="008A78CF" w:rsidP="008A78CF">
      <w:pPr>
        <w:pStyle w:val="ListParagraph"/>
        <w:numPr>
          <w:ilvl w:val="0"/>
          <w:numId w:val="7"/>
        </w:numPr>
        <w:rPr>
          <w:lang w:val="en-US"/>
        </w:rPr>
      </w:pPr>
      <w:r>
        <w:rPr>
          <w:lang w:val="en-US"/>
        </w:rPr>
        <w:t>Resources and consumption – covers ~14000 enterprises. The selection of enterprises depends on their field of activity and number of employees</w:t>
      </w:r>
      <w:r w:rsidR="001A2EEF">
        <w:rPr>
          <w:lang w:val="en-US"/>
        </w:rPr>
        <w:t>. A full census is done for</w:t>
      </w:r>
    </w:p>
    <w:p w:rsidR="001A2EEF" w:rsidRDefault="001A2EEF" w:rsidP="001A2EEF">
      <w:pPr>
        <w:pStyle w:val="ListParagraph"/>
        <w:numPr>
          <w:ilvl w:val="1"/>
          <w:numId w:val="7"/>
        </w:numPr>
        <w:rPr>
          <w:lang w:val="en-US"/>
        </w:rPr>
      </w:pPr>
      <w:r>
        <w:rPr>
          <w:lang w:val="en-US"/>
        </w:rPr>
        <w:t>Industry &gt; 250 employees</w:t>
      </w:r>
    </w:p>
    <w:p w:rsidR="001A2EEF" w:rsidRDefault="001A2EEF" w:rsidP="001A2EEF">
      <w:pPr>
        <w:pStyle w:val="ListParagraph"/>
        <w:numPr>
          <w:ilvl w:val="1"/>
          <w:numId w:val="7"/>
        </w:numPr>
        <w:rPr>
          <w:lang w:val="en-US"/>
        </w:rPr>
      </w:pPr>
      <w:r>
        <w:rPr>
          <w:lang w:val="en-US"/>
        </w:rPr>
        <w:t>Primary and secondary energy producers</w:t>
      </w:r>
    </w:p>
    <w:p w:rsidR="001A2EEF" w:rsidRDefault="001A2EEF" w:rsidP="001A2EEF">
      <w:pPr>
        <w:pStyle w:val="ListParagraph"/>
        <w:numPr>
          <w:ilvl w:val="1"/>
          <w:numId w:val="7"/>
        </w:numPr>
        <w:rPr>
          <w:lang w:val="en-US"/>
        </w:rPr>
      </w:pPr>
      <w:r>
        <w:rPr>
          <w:lang w:val="en-US"/>
        </w:rPr>
        <w:t>Transport sector &gt; 50 employees</w:t>
      </w:r>
    </w:p>
    <w:p w:rsidR="001A2EEF" w:rsidRDefault="001A2EEF" w:rsidP="001A2EEF">
      <w:pPr>
        <w:pStyle w:val="ListParagraph"/>
        <w:numPr>
          <w:ilvl w:val="1"/>
          <w:numId w:val="7"/>
        </w:numPr>
        <w:rPr>
          <w:lang w:val="en-US"/>
        </w:rPr>
      </w:pPr>
      <w:r>
        <w:rPr>
          <w:lang w:val="en-US"/>
        </w:rPr>
        <w:t>Railways, aviation and naval companies</w:t>
      </w:r>
    </w:p>
    <w:p w:rsidR="001A2EEF" w:rsidRDefault="001A2EEF" w:rsidP="001A2EEF">
      <w:pPr>
        <w:pStyle w:val="ListParagraph"/>
        <w:numPr>
          <w:ilvl w:val="0"/>
          <w:numId w:val="7"/>
        </w:numPr>
        <w:rPr>
          <w:lang w:val="en-US"/>
        </w:rPr>
      </w:pPr>
      <w:r>
        <w:rPr>
          <w:lang w:val="en-US"/>
        </w:rPr>
        <w:t>A third of enterprises not in census are sampled</w:t>
      </w:r>
    </w:p>
    <w:p w:rsidR="001A2EEF" w:rsidRDefault="001A2EEF" w:rsidP="001A2EEF">
      <w:pPr>
        <w:rPr>
          <w:lang w:val="en-US"/>
        </w:rPr>
      </w:pPr>
      <w:r>
        <w:rPr>
          <w:lang w:val="en-US"/>
        </w:rPr>
        <w:t xml:space="preserve">Data is collected by county statistical offices (40 counties) and compiled to regional totals before being sent to the national agency. Electronic checking procedures allow </w:t>
      </w:r>
      <w:proofErr w:type="gramStart"/>
      <w:r>
        <w:rPr>
          <w:lang w:val="en-US"/>
        </w:rPr>
        <w:t>to eliminate</w:t>
      </w:r>
      <w:proofErr w:type="gramEnd"/>
      <w:r>
        <w:rPr>
          <w:lang w:val="en-US"/>
        </w:rPr>
        <w:t xml:space="preserve"> errors in compiling the national total. Statistical procedures allow </w:t>
      </w:r>
      <w:proofErr w:type="gramStart"/>
      <w:r>
        <w:rPr>
          <w:lang w:val="en-US"/>
        </w:rPr>
        <w:t>to match</w:t>
      </w:r>
      <w:proofErr w:type="gramEnd"/>
      <w:r>
        <w:rPr>
          <w:lang w:val="en-US"/>
        </w:rPr>
        <w:t xml:space="preserve"> missing data. The response rate is above 90%, however. Supply (from census) and consumption (from survey) are being reconciled by checking the energy balance. </w:t>
      </w:r>
      <w:proofErr w:type="gramStart"/>
      <w:r>
        <w:rPr>
          <w:lang w:val="en-US"/>
        </w:rPr>
        <w:t>Transformation</w:t>
      </w:r>
      <w:proofErr w:type="gramEnd"/>
      <w:r>
        <w:rPr>
          <w:lang w:val="en-US"/>
        </w:rPr>
        <w:t xml:space="preserve"> factors allow to assess losses, again input vs. outputs are being checked.</w:t>
      </w:r>
      <w:r w:rsidR="007C2569">
        <w:rPr>
          <w:lang w:val="en-US"/>
        </w:rPr>
        <w:t xml:space="preserve"> </w:t>
      </w:r>
      <w:r w:rsidR="009A30CF">
        <w:rPr>
          <w:lang w:val="en-US"/>
        </w:rPr>
        <w:t>In reconciling, statistical errors are being corrected but company information is maintained.</w:t>
      </w:r>
    </w:p>
    <w:p w:rsidR="007C2569" w:rsidRDefault="007C2569" w:rsidP="001A2EEF">
      <w:pPr>
        <w:rPr>
          <w:lang w:val="en-US"/>
        </w:rPr>
      </w:pPr>
      <w:r>
        <w:rPr>
          <w:lang w:val="en-US"/>
        </w:rPr>
        <w:t>Companies are expected to split their energy consumption according to the SNAP sectors they use it in (if a company is under different SNAP sector) but it is not clear how countries can do that. This way clear separation between e.g. transport and other activities in a company should become feasible.</w:t>
      </w:r>
    </w:p>
    <w:p w:rsidR="001A2EEF" w:rsidRDefault="001A2EEF" w:rsidP="001A2EEF">
      <w:pPr>
        <w:rPr>
          <w:lang w:val="en-US"/>
        </w:rPr>
      </w:pPr>
      <w:r>
        <w:rPr>
          <w:lang w:val="en-US"/>
        </w:rPr>
        <w:t xml:space="preserve">A 3% sampling error at 95% confidence </w:t>
      </w:r>
      <w:r w:rsidR="007C2569">
        <w:rPr>
          <w:lang w:val="en-US"/>
        </w:rPr>
        <w:t>has been determined.</w:t>
      </w:r>
    </w:p>
    <w:p w:rsidR="007350E7" w:rsidRDefault="009A30CF" w:rsidP="001A2EEF">
      <w:pPr>
        <w:rPr>
          <w:lang w:val="en-US"/>
        </w:rPr>
      </w:pPr>
      <w:r>
        <w:rPr>
          <w:lang w:val="en-US"/>
        </w:rPr>
        <w:t>Also available are results on the total imports/exports</w:t>
      </w:r>
      <w:r w:rsidR="00AA4FE1">
        <w:rPr>
          <w:lang w:val="en-US"/>
        </w:rPr>
        <w:t>,</w:t>
      </w:r>
      <w:r>
        <w:rPr>
          <w:lang w:val="en-US"/>
        </w:rPr>
        <w:t xml:space="preserve"> but </w:t>
      </w:r>
      <w:r w:rsidR="00AA4FE1">
        <w:rPr>
          <w:lang w:val="en-US"/>
        </w:rPr>
        <w:t xml:space="preserve">these are </w:t>
      </w:r>
      <w:r>
        <w:rPr>
          <w:lang w:val="en-US"/>
        </w:rPr>
        <w:t xml:space="preserve">not being used. These do not provide calorific values urgently needed to guess the detailed C content. A few companies who understand the data they deliver contribute 80-90 % of the total, so that any errors in assigning correct C content that could </w:t>
      </w:r>
      <w:r w:rsidR="006E7647">
        <w:rPr>
          <w:lang w:val="en-US"/>
        </w:rPr>
        <w:t xml:space="preserve">occur with less experienced companies will not </w:t>
      </w:r>
      <w:proofErr w:type="spellStart"/>
      <w:proofErr w:type="gramStart"/>
      <w:r w:rsidR="006E7647">
        <w:rPr>
          <w:lang w:val="en-US"/>
        </w:rPr>
        <w:t>effect</w:t>
      </w:r>
      <w:proofErr w:type="spellEnd"/>
      <w:proofErr w:type="gramEnd"/>
      <w:r w:rsidR="006E7647">
        <w:rPr>
          <w:lang w:val="en-US"/>
        </w:rPr>
        <w:t xml:space="preserve"> results. </w:t>
      </w:r>
      <w:r>
        <w:rPr>
          <w:lang w:val="en-US"/>
        </w:rPr>
        <w:t>In addition, fuel gasoline data is available from gas stations to yield road consumption.</w:t>
      </w:r>
      <w:r w:rsidR="006E7647">
        <w:rPr>
          <w:lang w:val="en-US"/>
        </w:rPr>
        <w:t xml:space="preserve"> </w:t>
      </w:r>
      <w:r w:rsidR="007350E7">
        <w:rPr>
          <w:lang w:val="en-US"/>
        </w:rPr>
        <w:t>The Romanian energy balance always is a territorial balance, no residential balance.</w:t>
      </w:r>
    </w:p>
    <w:p w:rsidR="009A30CF" w:rsidRDefault="007350E7" w:rsidP="001A2EEF">
      <w:pPr>
        <w:rPr>
          <w:lang w:val="en-US"/>
        </w:rPr>
      </w:pPr>
      <w:r>
        <w:rPr>
          <w:lang w:val="en-US"/>
        </w:rPr>
        <w:t xml:space="preserve">The first year the energy balance is available is 2001, </w:t>
      </w:r>
      <w:proofErr w:type="spellStart"/>
      <w:r>
        <w:rPr>
          <w:lang w:val="en-US"/>
        </w:rPr>
        <w:t>backcasting</w:t>
      </w:r>
      <w:proofErr w:type="spellEnd"/>
      <w:r>
        <w:rPr>
          <w:lang w:val="en-US"/>
        </w:rPr>
        <w:t xml:space="preserve"> has been performed to 1992; estimating 1989 is </w:t>
      </w:r>
      <w:r w:rsidR="00DB0EC9">
        <w:rPr>
          <w:lang w:val="en-US"/>
        </w:rPr>
        <w:t>“</w:t>
      </w:r>
      <w:r>
        <w:rPr>
          <w:lang w:val="en-US"/>
        </w:rPr>
        <w:t>impossible</w:t>
      </w:r>
      <w:r w:rsidR="00DB0EC9">
        <w:rPr>
          <w:lang w:val="en-US"/>
        </w:rPr>
        <w:t>” (exact quotation)</w:t>
      </w:r>
      <w:r>
        <w:rPr>
          <w:lang w:val="en-US"/>
        </w:rPr>
        <w:t>.</w:t>
      </w:r>
    </w:p>
    <w:p w:rsidR="007350E7" w:rsidRDefault="007350E7" w:rsidP="001A2EEF">
      <w:pPr>
        <w:rPr>
          <w:lang w:val="en-US"/>
        </w:rPr>
      </w:pPr>
      <w:r>
        <w:rPr>
          <w:lang w:val="en-US"/>
        </w:rPr>
        <w:t xml:space="preserve">EUROSTAT data </w:t>
      </w:r>
      <w:r w:rsidR="00932C35">
        <w:rPr>
          <w:lang w:val="en-US"/>
        </w:rPr>
        <w:t>is</w:t>
      </w:r>
      <w:r>
        <w:rPr>
          <w:lang w:val="en-US"/>
        </w:rPr>
        <w:t xml:space="preserve"> available for stationary combustion (&amp;fugitive emissions): solid/liquid fuels, natural gas, renewables, </w:t>
      </w:r>
      <w:proofErr w:type="gramStart"/>
      <w:r>
        <w:rPr>
          <w:lang w:val="en-US"/>
        </w:rPr>
        <w:t>electricity</w:t>
      </w:r>
      <w:proofErr w:type="gramEnd"/>
      <w:r>
        <w:rPr>
          <w:lang w:val="en-US"/>
        </w:rPr>
        <w:t xml:space="preserve"> (not used, as there is one nucl</w:t>
      </w:r>
      <w:r w:rsidR="00AA4FE1">
        <w:rPr>
          <w:lang w:val="en-US"/>
        </w:rPr>
        <w:t>e</w:t>
      </w:r>
      <w:r>
        <w:rPr>
          <w:lang w:val="en-US"/>
        </w:rPr>
        <w:t>ar po</w:t>
      </w:r>
      <w:r w:rsidR="00AA4FE1">
        <w:rPr>
          <w:lang w:val="en-US"/>
        </w:rPr>
        <w:t>w</w:t>
      </w:r>
      <w:r>
        <w:rPr>
          <w:lang w:val="en-US"/>
        </w:rPr>
        <w:t>er plant with two reactors)</w:t>
      </w:r>
      <w:r w:rsidR="00AA4FE1">
        <w:rPr>
          <w:lang w:val="en-US"/>
        </w:rPr>
        <w:t xml:space="preserve">. For some years, </w:t>
      </w:r>
      <w:r w:rsidR="00AA4FE1">
        <w:rPr>
          <w:lang w:val="en-US"/>
        </w:rPr>
        <w:lastRenderedPageBreak/>
        <w:t>differe</w:t>
      </w:r>
      <w:r w:rsidR="004330F1">
        <w:rPr>
          <w:lang w:val="en-US"/>
        </w:rPr>
        <w:t>nce to the national energy bala</w:t>
      </w:r>
      <w:r w:rsidR="00AA4FE1">
        <w:rPr>
          <w:lang w:val="en-US"/>
        </w:rPr>
        <w:t xml:space="preserve">nce of more than 2% is seen. A comparison with the EU-ETS is reported in the NIR of 2008. Differences in lignite still lack of complete explanation. </w:t>
      </w:r>
    </w:p>
    <w:p w:rsidR="00A20AAC" w:rsidRDefault="00A20AAC" w:rsidP="00A20AAC">
      <w:pPr>
        <w:rPr>
          <w:lang w:val="en-GB"/>
        </w:rPr>
      </w:pPr>
      <w:r w:rsidRPr="00BD09A8">
        <w:rPr>
          <w:u w:val="single"/>
          <w:lang w:val="en-GB"/>
        </w:rPr>
        <w:t>Uncertainty factors used</w:t>
      </w:r>
      <w:r>
        <w:rPr>
          <w:lang w:val="en-GB"/>
        </w:rPr>
        <w:t>:</w:t>
      </w:r>
    </w:p>
    <w:p w:rsidR="00A20AAC" w:rsidRDefault="00A20AAC" w:rsidP="00A20AAC">
      <w:pPr>
        <w:rPr>
          <w:lang w:val="en-GB"/>
        </w:rPr>
      </w:pPr>
      <w:r w:rsidRPr="009B2C40">
        <w:rPr>
          <w:lang w:val="en-GB"/>
        </w:rPr>
        <w:t>Activities: 3% (statistical variation)</w:t>
      </w:r>
      <w:r w:rsidR="00EC039F">
        <w:rPr>
          <w:lang w:val="en-GB"/>
        </w:rPr>
        <w:t xml:space="preserve"> for the last year</w:t>
      </w:r>
      <w:r w:rsidR="00DB0EC9">
        <w:rPr>
          <w:lang w:val="en-GB"/>
        </w:rPr>
        <w:t>, separately for solid/liquid/gas,</w:t>
      </w:r>
      <w:r w:rsidR="00EC039F">
        <w:rPr>
          <w:lang w:val="en-GB"/>
        </w:rPr>
        <w:t xml:space="preserve"> which we assume to double </w:t>
      </w:r>
      <w:r w:rsidR="00DB0EC9" w:rsidRPr="00516A77">
        <w:rPr>
          <w:lang w:val="en-GB"/>
        </w:rPr>
        <w:t>(6%)</w:t>
      </w:r>
      <w:r w:rsidR="00DB0EC9">
        <w:rPr>
          <w:lang w:val="en-GB"/>
        </w:rPr>
        <w:t xml:space="preserve"> and consider independent </w:t>
      </w:r>
      <w:r w:rsidR="00EC039F">
        <w:rPr>
          <w:lang w:val="en-GB"/>
        </w:rPr>
        <w:t xml:space="preserve">for the base year due to the very </w:t>
      </w:r>
      <w:proofErr w:type="spellStart"/>
      <w:r w:rsidR="00EC039F">
        <w:rPr>
          <w:lang w:val="en-GB"/>
        </w:rPr>
        <w:t>intransparent</w:t>
      </w:r>
      <w:proofErr w:type="spellEnd"/>
      <w:r w:rsidR="00EC039F">
        <w:rPr>
          <w:lang w:val="en-GB"/>
        </w:rPr>
        <w:t xml:space="preserve"> situation in 1989.</w:t>
      </w:r>
    </w:p>
    <w:p w:rsidR="00A20AAC" w:rsidRDefault="00A20AAC" w:rsidP="00A20AAC">
      <w:pPr>
        <w:rPr>
          <w:lang w:val="en-GB"/>
        </w:rPr>
      </w:pPr>
      <w:r>
        <w:rPr>
          <w:lang w:val="en-GB"/>
        </w:rPr>
        <w:t>EF: 0.8% / 4% / 0.5% for liquid/solid/gaseous fuels (</w:t>
      </w:r>
      <w:r w:rsidR="00922884">
        <w:rPr>
          <w:lang w:val="en-GB"/>
        </w:rPr>
        <w:t>statistical analysis from ETS data</w:t>
      </w:r>
      <w:r>
        <w:rPr>
          <w:lang w:val="en-GB"/>
        </w:rPr>
        <w:t xml:space="preserve"> </w:t>
      </w:r>
      <w:r w:rsidR="00922884">
        <w:rPr>
          <w:lang w:val="en-GB"/>
        </w:rPr>
        <w:t xml:space="preserve">– </w:t>
      </w:r>
      <w:r>
        <w:rPr>
          <w:lang w:val="en-GB"/>
        </w:rPr>
        <w:t>ISPE)</w:t>
      </w:r>
    </w:p>
    <w:p w:rsidR="009A30CF" w:rsidRPr="00922884" w:rsidRDefault="009A30CF" w:rsidP="001A2EEF">
      <w:pPr>
        <w:rPr>
          <w:lang w:val="en-GB"/>
        </w:rPr>
      </w:pPr>
    </w:p>
    <w:p w:rsidR="00AA4FE1" w:rsidRPr="001A2EEF" w:rsidRDefault="00AA4FE1" w:rsidP="001A2EEF">
      <w:pPr>
        <w:rPr>
          <w:lang w:val="en-US"/>
        </w:rPr>
      </w:pPr>
      <w:r w:rsidRPr="00A20AAC">
        <w:rPr>
          <w:rStyle w:val="Emphasis"/>
          <w:lang w:val="en-US"/>
        </w:rPr>
        <w:t>Transport</w:t>
      </w:r>
      <w:r>
        <w:rPr>
          <w:lang w:val="en-US"/>
        </w:rPr>
        <w:t>: emissions are calculated using COPERT IV</w:t>
      </w:r>
      <w:r w:rsidR="00516A77">
        <w:rPr>
          <w:lang w:val="en-US"/>
        </w:rPr>
        <w:t xml:space="preserve"> (COPERT III until 2012 submission, but updated for the whole time series starting 2005; transport before 2005 based on energy balance fuel consumption only)</w:t>
      </w:r>
      <w:r>
        <w:rPr>
          <w:lang w:val="en-US"/>
        </w:rPr>
        <w:t xml:space="preserve">. </w:t>
      </w:r>
      <w:r w:rsidR="00932C35">
        <w:rPr>
          <w:lang w:val="en-US"/>
        </w:rPr>
        <w:t>Mobility characteristics are established via a questionnaire-based sampling:</w:t>
      </w:r>
    </w:p>
    <w:p w:rsidR="001A2EEF" w:rsidRDefault="00932C35" w:rsidP="001A2EEF">
      <w:pPr>
        <w:pStyle w:val="ListParagraph"/>
        <w:numPr>
          <w:ilvl w:val="0"/>
          <w:numId w:val="7"/>
        </w:numPr>
        <w:rPr>
          <w:lang w:val="en-US"/>
        </w:rPr>
      </w:pPr>
      <w:r>
        <w:rPr>
          <w:lang w:val="en-US"/>
        </w:rPr>
        <w:t>Annual mil</w:t>
      </w:r>
      <w:r w:rsidR="001E135A">
        <w:rPr>
          <w:lang w:val="en-US"/>
        </w:rPr>
        <w:t>e</w:t>
      </w:r>
      <w:r>
        <w:rPr>
          <w:lang w:val="en-US"/>
        </w:rPr>
        <w:t>age per category</w:t>
      </w:r>
    </w:p>
    <w:p w:rsidR="00932C35" w:rsidRDefault="00932C35" w:rsidP="001A2EEF">
      <w:pPr>
        <w:pStyle w:val="ListParagraph"/>
        <w:numPr>
          <w:ilvl w:val="0"/>
          <w:numId w:val="7"/>
        </w:numPr>
        <w:rPr>
          <w:lang w:val="en-US"/>
        </w:rPr>
      </w:pPr>
      <w:r>
        <w:rPr>
          <w:lang w:val="en-US"/>
        </w:rPr>
        <w:t>shares urban/rural/highway</w:t>
      </w:r>
    </w:p>
    <w:p w:rsidR="001A2EEF" w:rsidRDefault="00932C35" w:rsidP="008A78CF">
      <w:pPr>
        <w:pStyle w:val="ListParagraph"/>
        <w:numPr>
          <w:ilvl w:val="0"/>
          <w:numId w:val="7"/>
        </w:numPr>
        <w:rPr>
          <w:lang w:val="en-US"/>
        </w:rPr>
      </w:pPr>
      <w:r>
        <w:rPr>
          <w:lang w:val="en-US"/>
        </w:rPr>
        <w:t>daily mean trip length</w:t>
      </w:r>
    </w:p>
    <w:p w:rsidR="00932C35" w:rsidRDefault="00932C35" w:rsidP="00932C35">
      <w:pPr>
        <w:rPr>
          <w:lang w:val="en-US"/>
        </w:rPr>
      </w:pPr>
      <w:proofErr w:type="gramStart"/>
      <w:r>
        <w:rPr>
          <w:lang w:val="en-US"/>
        </w:rPr>
        <w:t>average</w:t>
      </w:r>
      <w:proofErr w:type="gramEnd"/>
      <w:r>
        <w:rPr>
          <w:lang w:val="en-US"/>
        </w:rPr>
        <w:t xml:space="preserve"> speeds (urban/rural/highway) are sampled in each county (41) using a “testimony vehicle”</w:t>
      </w:r>
    </w:p>
    <w:p w:rsidR="00932C35" w:rsidRDefault="00932C35" w:rsidP="00932C35">
      <w:pPr>
        <w:rPr>
          <w:lang w:val="en-US"/>
        </w:rPr>
      </w:pPr>
      <w:r>
        <w:rPr>
          <w:lang w:val="en-US"/>
        </w:rPr>
        <w:t>COPERT is calibrated towards energy consumption from statistics.</w:t>
      </w:r>
    </w:p>
    <w:p w:rsidR="00932C35" w:rsidRDefault="00932C35" w:rsidP="00932C35">
      <w:pPr>
        <w:rPr>
          <w:lang w:val="en-US"/>
        </w:rPr>
      </w:pPr>
      <w:r>
        <w:rPr>
          <w:lang w:val="en-US"/>
        </w:rPr>
        <w:t xml:space="preserve">Number of vehicles is available from the number of vehicle ID cards issued – validated with road counts differences in total </w:t>
      </w:r>
      <w:r w:rsidR="00516A77">
        <w:rPr>
          <w:lang w:val="en-US"/>
        </w:rPr>
        <w:t>mileage</w:t>
      </w:r>
      <w:r>
        <w:rPr>
          <w:lang w:val="en-US"/>
        </w:rPr>
        <w:t xml:space="preserve"> remain less than 10%, with a tendency to increase</w:t>
      </w:r>
      <w:r w:rsidR="004330F1">
        <w:rPr>
          <w:lang w:val="en-US"/>
        </w:rPr>
        <w:t>. A new approach is being developed as it seems not all scrapped vehicles are also removed from the vehicle ID card register.</w:t>
      </w:r>
    </w:p>
    <w:p w:rsidR="004330F1" w:rsidRDefault="004330F1" w:rsidP="00932C35">
      <w:pPr>
        <w:rPr>
          <w:lang w:val="en-US"/>
        </w:rPr>
      </w:pPr>
      <w:r>
        <w:rPr>
          <w:lang w:val="en-US"/>
        </w:rPr>
        <w:t>For 1989, data of national statistical institute on fuel consumption are on a much coarser basis.</w:t>
      </w:r>
    </w:p>
    <w:p w:rsidR="004330F1" w:rsidRDefault="004330F1" w:rsidP="00932C35">
      <w:pPr>
        <w:rPr>
          <w:lang w:val="en-US"/>
        </w:rPr>
      </w:pPr>
      <w:r>
        <w:rPr>
          <w:lang w:val="en-US"/>
        </w:rPr>
        <w:t xml:space="preserve">Most rail transport (at least high density lines) is on </w:t>
      </w:r>
      <w:r w:rsidR="000418E2">
        <w:rPr>
          <w:lang w:val="en-US"/>
        </w:rPr>
        <w:t>electric energy, thus direct contribution to GHG emissions are minor. Data are compiled from information submitted by the railway companies (1 big and 4 smaller companies, plus 20 specialized in goods transport).</w:t>
      </w:r>
      <w:r w:rsidR="00604C37">
        <w:rPr>
          <w:lang w:val="en-US"/>
        </w:rPr>
        <w:t xml:space="preserve"> Solid fuel used in railways in the earlier part of the period derives from heating, but not from locomotive engines.</w:t>
      </w:r>
    </w:p>
    <w:p w:rsidR="000418E2" w:rsidRPr="00932C35" w:rsidRDefault="000418E2" w:rsidP="00932C35">
      <w:pPr>
        <w:rPr>
          <w:lang w:val="en-US"/>
        </w:rPr>
      </w:pPr>
      <w:r>
        <w:rPr>
          <w:lang w:val="en-US"/>
        </w:rPr>
        <w:t>In aviation, register of aircrafts, hours flown and ton-km for Romanian carriers are available, likewise Landing-Takeoff cycles (by carrier and aircraft) on airports. There are 7-10 companies operating larger aircrafts</w:t>
      </w:r>
      <w:r w:rsidR="001450AF">
        <w:rPr>
          <w:lang w:val="en-US"/>
        </w:rPr>
        <w:t>. Since 2010/</w:t>
      </w:r>
      <w:r w:rsidR="001E135A">
        <w:rPr>
          <w:lang w:val="en-US"/>
        </w:rPr>
        <w:t>20</w:t>
      </w:r>
      <w:r w:rsidR="001450AF">
        <w:rPr>
          <w:lang w:val="en-US"/>
        </w:rPr>
        <w:t xml:space="preserve">11, fuel consumption and fuel sold to operators have been collected. </w:t>
      </w:r>
    </w:p>
    <w:p w:rsidR="000352C8" w:rsidRDefault="001450AF" w:rsidP="000352C8">
      <w:pPr>
        <w:rPr>
          <w:lang w:val="en-GB"/>
        </w:rPr>
      </w:pPr>
      <w:r>
        <w:rPr>
          <w:lang w:val="en-GB"/>
        </w:rPr>
        <w:t>Consumption of fuels in shipping is reported by 65% of companies (authorized for naval transport) to the naval authorities, like harbour masters. Coast guard and Navy are missing from the statistics (also missing is the military aviation).</w:t>
      </w:r>
    </w:p>
    <w:p w:rsidR="001450AF" w:rsidRDefault="001450AF" w:rsidP="000352C8">
      <w:pPr>
        <w:rPr>
          <w:lang w:val="en-GB"/>
        </w:rPr>
      </w:pPr>
      <w:r>
        <w:rPr>
          <w:lang w:val="en-GB"/>
        </w:rPr>
        <w:t xml:space="preserve">Off-road transport in industry (construction etc.) and agriculture (tractors) cannot be differentiated from stationary engines or heating. Thus </w:t>
      </w:r>
      <w:r w:rsidR="006A3E2F">
        <w:rPr>
          <w:lang w:val="en-GB"/>
        </w:rPr>
        <w:t>a</w:t>
      </w:r>
      <w:r>
        <w:rPr>
          <w:lang w:val="en-GB"/>
        </w:rPr>
        <w:t xml:space="preserve"> proper </w:t>
      </w:r>
      <w:proofErr w:type="spellStart"/>
      <w:r w:rsidR="006A3E2F">
        <w:rPr>
          <w:lang w:val="en-GB"/>
        </w:rPr>
        <w:t>sectoral</w:t>
      </w:r>
      <w:proofErr w:type="spellEnd"/>
      <w:r w:rsidR="006A3E2F">
        <w:rPr>
          <w:lang w:val="en-GB"/>
        </w:rPr>
        <w:t xml:space="preserve"> </w:t>
      </w:r>
      <w:r>
        <w:rPr>
          <w:lang w:val="en-GB"/>
        </w:rPr>
        <w:t xml:space="preserve">attribution </w:t>
      </w:r>
      <w:r w:rsidR="006A3E2F">
        <w:rPr>
          <w:lang w:val="en-GB"/>
        </w:rPr>
        <w:t>is possible</w:t>
      </w:r>
      <w:r w:rsidR="00A20AAC">
        <w:rPr>
          <w:lang w:val="en-GB"/>
        </w:rPr>
        <w:t xml:space="preserve"> to a limited extent only. </w:t>
      </w:r>
    </w:p>
    <w:p w:rsidR="00922884" w:rsidRDefault="00922884" w:rsidP="00922884">
      <w:pPr>
        <w:rPr>
          <w:lang w:val="en-GB"/>
        </w:rPr>
      </w:pPr>
      <w:r w:rsidRPr="00BD09A8">
        <w:rPr>
          <w:u w:val="single"/>
          <w:lang w:val="en-GB"/>
        </w:rPr>
        <w:t>Uncertainty factors used for road transport</w:t>
      </w:r>
      <w:r>
        <w:rPr>
          <w:lang w:val="en-GB"/>
        </w:rPr>
        <w:t>:</w:t>
      </w:r>
    </w:p>
    <w:p w:rsidR="00922884" w:rsidRDefault="00922884" w:rsidP="00922884">
      <w:pPr>
        <w:rPr>
          <w:lang w:val="en-GB"/>
        </w:rPr>
      </w:pPr>
      <w:r w:rsidRPr="00922884">
        <w:rPr>
          <w:lang w:val="en-GB"/>
        </w:rPr>
        <w:t xml:space="preserve">Activities: </w:t>
      </w:r>
      <w:r>
        <w:rPr>
          <w:lang w:val="en-GB"/>
        </w:rPr>
        <w:t xml:space="preserve">as of energy balance – COPERT </w:t>
      </w:r>
      <w:r w:rsidR="00604C37">
        <w:rPr>
          <w:lang w:val="en-GB"/>
        </w:rPr>
        <w:t xml:space="preserve">is </w:t>
      </w:r>
      <w:r>
        <w:rPr>
          <w:lang w:val="en-GB"/>
        </w:rPr>
        <w:t>calibrated by total fuel</w:t>
      </w:r>
      <w:r w:rsidR="00C63575">
        <w:rPr>
          <w:lang w:val="en-GB"/>
        </w:rPr>
        <w:t xml:space="preserve"> (3% for latest year, 6% for base year</w:t>
      </w:r>
      <w:r w:rsidRPr="00922884">
        <w:rPr>
          <w:lang w:val="en-GB"/>
        </w:rPr>
        <w:t>)</w:t>
      </w:r>
    </w:p>
    <w:p w:rsidR="00922884" w:rsidRDefault="00922884" w:rsidP="00922884">
      <w:pPr>
        <w:rPr>
          <w:lang w:val="en-GB"/>
        </w:rPr>
      </w:pPr>
      <w:r>
        <w:rPr>
          <w:lang w:val="en-GB"/>
        </w:rPr>
        <w:t>EF: CO</w:t>
      </w:r>
      <w:r w:rsidRPr="000073DA">
        <w:rPr>
          <w:vertAlign w:val="subscript"/>
          <w:lang w:val="en-GB"/>
        </w:rPr>
        <w:t>2</w:t>
      </w:r>
      <w:r>
        <w:rPr>
          <w:lang w:val="en-GB"/>
        </w:rPr>
        <w:t xml:space="preserve"> as of energy, CH</w:t>
      </w:r>
      <w:r w:rsidRPr="000073DA">
        <w:rPr>
          <w:vertAlign w:val="subscript"/>
          <w:lang w:val="en-GB"/>
        </w:rPr>
        <w:t>4</w:t>
      </w:r>
      <w:r>
        <w:rPr>
          <w:lang w:val="en-GB"/>
        </w:rPr>
        <w:t xml:space="preserve"> and N</w:t>
      </w:r>
      <w:r w:rsidRPr="000073DA">
        <w:rPr>
          <w:vertAlign w:val="subscript"/>
          <w:lang w:val="en-GB"/>
        </w:rPr>
        <w:t>2</w:t>
      </w:r>
      <w:r>
        <w:rPr>
          <w:lang w:val="en-GB"/>
        </w:rPr>
        <w:t xml:space="preserve">O </w:t>
      </w:r>
      <w:r w:rsidR="000073DA">
        <w:rPr>
          <w:lang w:val="en-GB"/>
        </w:rPr>
        <w:t xml:space="preserve">according to the methodology employed: for the latest year, COPERT IV has been employed and thus uncertainty as derived for COPERT IV (same as </w:t>
      </w:r>
      <w:r>
        <w:rPr>
          <w:lang w:val="en-GB"/>
        </w:rPr>
        <w:t xml:space="preserve">used for </w:t>
      </w:r>
      <w:r w:rsidR="00655404">
        <w:rPr>
          <w:lang w:val="en-GB"/>
        </w:rPr>
        <w:t>Bulgaria</w:t>
      </w:r>
      <w:r w:rsidR="00037CFA">
        <w:rPr>
          <w:lang w:val="en-GB"/>
        </w:rPr>
        <w:t xml:space="preserve">): </w:t>
      </w:r>
      <w:r>
        <w:rPr>
          <w:lang w:val="en-GB"/>
        </w:rPr>
        <w:t xml:space="preserve">+/- </w:t>
      </w:r>
      <w:r w:rsidR="00037CFA">
        <w:rPr>
          <w:lang w:val="en-GB"/>
        </w:rPr>
        <w:t>48</w:t>
      </w:r>
      <w:r>
        <w:rPr>
          <w:lang w:val="en-GB"/>
        </w:rPr>
        <w:t xml:space="preserve">% and </w:t>
      </w:r>
      <w:r w:rsidR="00037CFA">
        <w:rPr>
          <w:lang w:val="en-GB"/>
        </w:rPr>
        <w:t>108</w:t>
      </w:r>
      <w:r>
        <w:rPr>
          <w:lang w:val="en-GB"/>
        </w:rPr>
        <w:t>%, respectively</w:t>
      </w:r>
      <w:r w:rsidR="00037CFA">
        <w:rPr>
          <w:lang w:val="en-GB"/>
        </w:rPr>
        <w:t>; for the base year, energy statistics and default emission factor have been applied, thus EFs as derived for energy generally are used.</w:t>
      </w:r>
    </w:p>
    <w:p w:rsidR="00647D63" w:rsidRDefault="00922884" w:rsidP="00C63575">
      <w:pPr>
        <w:rPr>
          <w:lang w:val="en-US"/>
        </w:rPr>
      </w:pPr>
      <w:r w:rsidRPr="00BD09A8">
        <w:rPr>
          <w:u w:val="single"/>
          <w:lang w:val="en-GB"/>
        </w:rPr>
        <w:t>Off-road transport</w:t>
      </w:r>
      <w:r>
        <w:rPr>
          <w:lang w:val="en-GB"/>
        </w:rPr>
        <w:t xml:space="preserve"> uses IPCC default factors and thus default uncertainties.</w:t>
      </w:r>
    </w:p>
    <w:p w:rsidR="0004628E" w:rsidRDefault="0004628E" w:rsidP="00C63575">
      <w:pPr>
        <w:rPr>
          <w:lang w:val="en-US"/>
        </w:rPr>
      </w:pPr>
    </w:p>
    <w:p w:rsidR="00A20AAC" w:rsidRPr="00922884" w:rsidRDefault="00A20AAC" w:rsidP="00922884">
      <w:pPr>
        <w:pStyle w:val="Heading2"/>
        <w:rPr>
          <w:lang w:val="en-US"/>
        </w:rPr>
      </w:pPr>
      <w:r w:rsidRPr="00922884">
        <w:rPr>
          <w:lang w:val="en-US"/>
        </w:rPr>
        <w:lastRenderedPageBreak/>
        <w:t>Fugitive emissions</w:t>
      </w:r>
      <w:r w:rsidR="00922884" w:rsidRPr="00922884">
        <w:rPr>
          <w:lang w:val="en-US"/>
        </w:rPr>
        <w:t>:</w:t>
      </w:r>
    </w:p>
    <w:p w:rsidR="00922884" w:rsidRDefault="00922884" w:rsidP="00922884">
      <w:pPr>
        <w:rPr>
          <w:lang w:val="en-US"/>
        </w:rPr>
      </w:pPr>
      <w:r>
        <w:rPr>
          <w:lang w:val="en-US"/>
        </w:rPr>
        <w:t xml:space="preserve">Leading expert/Romania: </w:t>
      </w:r>
      <w:proofErr w:type="spellStart"/>
      <w:r>
        <w:rPr>
          <w:rFonts w:cs="Arial"/>
          <w:lang w:val="en-GB"/>
        </w:rPr>
        <w:t>Gherghiţa</w:t>
      </w:r>
      <w:proofErr w:type="spellEnd"/>
      <w:r>
        <w:rPr>
          <w:rFonts w:cs="Arial"/>
          <w:lang w:val="en-GB"/>
        </w:rPr>
        <w:t xml:space="preserve"> </w:t>
      </w:r>
      <w:proofErr w:type="spellStart"/>
      <w:r>
        <w:rPr>
          <w:rFonts w:cs="Arial"/>
          <w:lang w:val="en-GB"/>
        </w:rPr>
        <w:t>Nicodim</w:t>
      </w:r>
      <w:proofErr w:type="spellEnd"/>
      <w:r>
        <w:rPr>
          <w:rFonts w:cs="Arial"/>
          <w:lang w:val="en-GB"/>
        </w:rPr>
        <w:t xml:space="preserve"> </w:t>
      </w:r>
      <w:r w:rsidR="004F6949">
        <w:rPr>
          <w:rFonts w:cs="Arial"/>
          <w:lang w:val="en-GB"/>
        </w:rPr>
        <w:t xml:space="preserve">(NEPA) </w:t>
      </w:r>
      <w:r>
        <w:rPr>
          <w:rFonts w:cs="Arial"/>
          <w:lang w:val="en-GB"/>
        </w:rPr>
        <w:br/>
        <w:t xml:space="preserve">together with </w:t>
      </w:r>
      <w:r w:rsidR="00647D63">
        <w:rPr>
          <w:rFonts w:cs="Arial"/>
          <w:lang w:val="en-GB"/>
        </w:rPr>
        <w:t xml:space="preserve">the </w:t>
      </w:r>
      <w:r>
        <w:rPr>
          <w:rFonts w:cs="Arial"/>
          <w:lang w:val="en-GB"/>
        </w:rPr>
        <w:t xml:space="preserve">National </w:t>
      </w:r>
      <w:r w:rsidR="00647D63">
        <w:rPr>
          <w:rFonts w:cs="Arial"/>
          <w:lang w:val="en-GB"/>
        </w:rPr>
        <w:t xml:space="preserve">Agency </w:t>
      </w:r>
      <w:r>
        <w:rPr>
          <w:rFonts w:cs="Arial"/>
          <w:lang w:val="en-GB"/>
        </w:rPr>
        <w:t xml:space="preserve">for </w:t>
      </w:r>
      <w:r w:rsidR="00647D63">
        <w:rPr>
          <w:rFonts w:cs="Arial"/>
          <w:lang w:val="en-GB"/>
        </w:rPr>
        <w:t>Mineral Resources and T</w:t>
      </w:r>
      <w:r w:rsidR="004F6949">
        <w:rPr>
          <w:rFonts w:cs="Arial"/>
          <w:lang w:val="en-GB"/>
        </w:rPr>
        <w:t>RANSGAZ S.A.</w:t>
      </w:r>
    </w:p>
    <w:p w:rsidR="00922884" w:rsidRDefault="00922884" w:rsidP="00922884">
      <w:pPr>
        <w:rPr>
          <w:lang w:val="en-US"/>
        </w:rPr>
      </w:pPr>
      <w:r>
        <w:rPr>
          <w:lang w:val="en-US"/>
        </w:rPr>
        <w:t>Lead interviewer: Wilfried Winiwarter</w:t>
      </w:r>
    </w:p>
    <w:p w:rsidR="00922884" w:rsidRDefault="00922884" w:rsidP="000352C8">
      <w:pPr>
        <w:rPr>
          <w:lang w:val="en-GB"/>
        </w:rPr>
      </w:pPr>
    </w:p>
    <w:p w:rsidR="00647D63" w:rsidRDefault="00647D63" w:rsidP="000352C8">
      <w:pPr>
        <w:rPr>
          <w:lang w:val="en-GB"/>
        </w:rPr>
      </w:pPr>
      <w:r>
        <w:rPr>
          <w:lang w:val="en-GB"/>
        </w:rPr>
        <w:t>T</w:t>
      </w:r>
      <w:r w:rsidR="00CD03B9">
        <w:rPr>
          <w:lang w:val="en-GB"/>
        </w:rPr>
        <w:t>he t</w:t>
      </w:r>
      <w:r>
        <w:rPr>
          <w:lang w:val="en-GB"/>
        </w:rPr>
        <w:t xml:space="preserve">ransit </w:t>
      </w:r>
      <w:r w:rsidR="00211558">
        <w:rPr>
          <w:lang w:val="en-GB"/>
        </w:rPr>
        <w:t xml:space="preserve">gas </w:t>
      </w:r>
      <w:r>
        <w:rPr>
          <w:lang w:val="en-GB"/>
        </w:rPr>
        <w:t>network</w:t>
      </w:r>
      <w:r w:rsidR="008B1D24">
        <w:rPr>
          <w:lang w:val="en-GB"/>
        </w:rPr>
        <w:t xml:space="preserve"> extends over</w:t>
      </w:r>
      <w:r>
        <w:rPr>
          <w:lang w:val="en-GB"/>
        </w:rPr>
        <w:t xml:space="preserve"> 250 km length, along the Eastern part of the country</w:t>
      </w:r>
      <w:r w:rsidR="00CD03B9">
        <w:rPr>
          <w:lang w:val="en-GB"/>
        </w:rPr>
        <w:t xml:space="preserve"> (Ukraine to Bulgaria)</w:t>
      </w:r>
      <w:r>
        <w:rPr>
          <w:lang w:val="en-GB"/>
        </w:rPr>
        <w:t xml:space="preserve">. </w:t>
      </w:r>
      <w:r w:rsidR="00BD09A8">
        <w:rPr>
          <w:lang w:val="en-GB"/>
        </w:rPr>
        <w:t>According to the c</w:t>
      </w:r>
      <w:r>
        <w:rPr>
          <w:lang w:val="en-GB"/>
        </w:rPr>
        <w:t>ontract</w:t>
      </w:r>
      <w:r w:rsidR="00BD09A8">
        <w:rPr>
          <w:lang w:val="en-GB"/>
        </w:rPr>
        <w:t>s</w:t>
      </w:r>
      <w:r>
        <w:rPr>
          <w:lang w:val="en-GB"/>
        </w:rPr>
        <w:t xml:space="preserve">, input equals </w:t>
      </w:r>
      <w:proofErr w:type="gramStart"/>
      <w:r>
        <w:rPr>
          <w:lang w:val="en-GB"/>
        </w:rPr>
        <w:t>output,</w:t>
      </w:r>
      <w:proofErr w:type="gramEnd"/>
      <w:r>
        <w:rPr>
          <w:lang w:val="en-GB"/>
        </w:rPr>
        <w:t xml:space="preserve"> </w:t>
      </w:r>
      <w:r w:rsidR="00BD09A8">
        <w:rPr>
          <w:lang w:val="en-GB"/>
        </w:rPr>
        <w:t xml:space="preserve">there are </w:t>
      </w:r>
      <w:r>
        <w:rPr>
          <w:lang w:val="en-GB"/>
        </w:rPr>
        <w:t xml:space="preserve">no compressor stations on </w:t>
      </w:r>
      <w:r w:rsidR="00BD09A8">
        <w:rPr>
          <w:lang w:val="en-GB"/>
        </w:rPr>
        <w:t xml:space="preserve">the </w:t>
      </w:r>
      <w:r>
        <w:rPr>
          <w:lang w:val="en-GB"/>
        </w:rPr>
        <w:t>Romanian territory. Two cleaning events per year cause losses, which have not yet been accounted for.</w:t>
      </w:r>
    </w:p>
    <w:p w:rsidR="00211558" w:rsidRDefault="00647D63" w:rsidP="000352C8">
      <w:pPr>
        <w:rPr>
          <w:lang w:val="en-GB"/>
        </w:rPr>
      </w:pPr>
      <w:r>
        <w:rPr>
          <w:lang w:val="en-GB"/>
        </w:rPr>
        <w:t xml:space="preserve">National </w:t>
      </w:r>
      <w:r w:rsidR="00211558">
        <w:rPr>
          <w:lang w:val="en-GB"/>
        </w:rPr>
        <w:t xml:space="preserve">gas </w:t>
      </w:r>
      <w:r>
        <w:rPr>
          <w:lang w:val="en-GB"/>
        </w:rPr>
        <w:t>production and network:</w:t>
      </w:r>
      <w:r w:rsidR="00211558">
        <w:rPr>
          <w:lang w:val="en-GB"/>
        </w:rPr>
        <w:t xml:space="preserve"> </w:t>
      </w:r>
      <w:r>
        <w:rPr>
          <w:lang w:val="en-GB"/>
        </w:rPr>
        <w:t>Romania produces a major share of her own consumption. There are 2 large producers and 2 small ones. Moreover, 40 local operators are responsible for distribution.</w:t>
      </w:r>
      <w:r w:rsidR="00211558">
        <w:rPr>
          <w:lang w:val="en-GB"/>
        </w:rPr>
        <w:t xml:space="preserve"> The national gas network offers five major storage units and five compressor stations. The “own consumption” is described as 2.5%. There are about 12000 km high pressure lines (up to 40 bars) and 40000 km distribution network. Gas production started in 1908, in 1989 production was almost as high as today. Also the network has been extended, but replacement of old pipelines is performed very gradually. Pipelines</w:t>
      </w:r>
      <w:r w:rsidR="008B1D24">
        <w:rPr>
          <w:lang w:val="en-GB"/>
        </w:rPr>
        <w:t>’</w:t>
      </w:r>
      <w:r w:rsidR="00211558">
        <w:rPr>
          <w:lang w:val="en-GB"/>
        </w:rPr>
        <w:t xml:space="preserve"> lifetimes are expected near 50 years. Companies are privatized and owned in part by </w:t>
      </w:r>
      <w:proofErr w:type="spellStart"/>
      <w:r w:rsidR="00211558">
        <w:rPr>
          <w:lang w:val="en-GB"/>
        </w:rPr>
        <w:t>GdF</w:t>
      </w:r>
      <w:proofErr w:type="spellEnd"/>
      <w:r w:rsidR="00211558">
        <w:rPr>
          <w:lang w:val="en-GB"/>
        </w:rPr>
        <w:t xml:space="preserve">, </w:t>
      </w:r>
      <w:proofErr w:type="spellStart"/>
      <w:r w:rsidR="00211558">
        <w:rPr>
          <w:lang w:val="en-GB"/>
        </w:rPr>
        <w:t>E.On</w:t>
      </w:r>
      <w:proofErr w:type="spellEnd"/>
      <w:r w:rsidR="00211558">
        <w:rPr>
          <w:lang w:val="en-GB"/>
        </w:rPr>
        <w:t>.</w:t>
      </w:r>
    </w:p>
    <w:p w:rsidR="00211558" w:rsidRDefault="00211558" w:rsidP="000352C8">
      <w:pPr>
        <w:rPr>
          <w:lang w:val="en-GB"/>
        </w:rPr>
      </w:pPr>
      <w:proofErr w:type="gramStart"/>
      <w:r>
        <w:rPr>
          <w:lang w:val="en-GB"/>
        </w:rPr>
        <w:t xml:space="preserve">Oil exploration: many exploration concessions, but one main producer, </w:t>
      </w:r>
      <w:proofErr w:type="spellStart"/>
      <w:r>
        <w:rPr>
          <w:lang w:val="en-GB"/>
        </w:rPr>
        <w:t>Petrom</w:t>
      </w:r>
      <w:proofErr w:type="spellEnd"/>
      <w:r>
        <w:rPr>
          <w:lang w:val="en-GB"/>
        </w:rPr>
        <w:t xml:space="preserve"> (owned by OMV).</w:t>
      </w:r>
      <w:proofErr w:type="gramEnd"/>
    </w:p>
    <w:p w:rsidR="00211558" w:rsidRDefault="00211558" w:rsidP="000352C8">
      <w:pPr>
        <w:rPr>
          <w:lang w:val="en-GB"/>
        </w:rPr>
      </w:pPr>
      <w:r>
        <w:rPr>
          <w:lang w:val="en-GB"/>
        </w:rPr>
        <w:t xml:space="preserve">For gas and oil industries, </w:t>
      </w:r>
      <w:proofErr w:type="gramStart"/>
      <w:r>
        <w:rPr>
          <w:lang w:val="en-GB"/>
        </w:rPr>
        <w:t>default EF are</w:t>
      </w:r>
      <w:proofErr w:type="gramEnd"/>
      <w:r>
        <w:rPr>
          <w:lang w:val="en-GB"/>
        </w:rPr>
        <w:t xml:space="preserve"> being used.</w:t>
      </w:r>
    </w:p>
    <w:p w:rsidR="00211558" w:rsidRDefault="00211558" w:rsidP="000352C8">
      <w:pPr>
        <w:rPr>
          <w:lang w:val="en-GB"/>
        </w:rPr>
      </w:pPr>
      <w:r>
        <w:rPr>
          <w:lang w:val="en-GB"/>
        </w:rPr>
        <w:t xml:space="preserve">Coal mining: gas recovery is available on 2 mines which includes measurements. The recovered amount is subtracted from the emissions estimated from the default EF, with emissions totalling about 1000 t/a. </w:t>
      </w:r>
    </w:p>
    <w:p w:rsidR="008B1D24" w:rsidRDefault="008B1D24" w:rsidP="008B1D24">
      <w:pPr>
        <w:rPr>
          <w:lang w:val="en-GB"/>
        </w:rPr>
      </w:pPr>
      <w:r w:rsidRPr="00BD09A8">
        <w:rPr>
          <w:u w:val="single"/>
          <w:lang w:val="en-GB"/>
        </w:rPr>
        <w:t>Uncertainty factors used</w:t>
      </w:r>
      <w:r>
        <w:rPr>
          <w:lang w:val="en-GB"/>
        </w:rPr>
        <w:t>:</w:t>
      </w:r>
    </w:p>
    <w:p w:rsidR="008B1D24" w:rsidRDefault="008B1D24" w:rsidP="008B1D24">
      <w:pPr>
        <w:rPr>
          <w:lang w:val="en-GB"/>
        </w:rPr>
      </w:pPr>
      <w:r>
        <w:rPr>
          <w:lang w:val="en-GB"/>
        </w:rPr>
        <w:t>Activities: same uncertainty assumed as in Bulgaria</w:t>
      </w:r>
    </w:p>
    <w:p w:rsidR="008B1D24" w:rsidRDefault="008B1D24" w:rsidP="008B1D24">
      <w:pPr>
        <w:rPr>
          <w:lang w:val="en-GB"/>
        </w:rPr>
      </w:pPr>
      <w:r>
        <w:rPr>
          <w:lang w:val="en-GB"/>
        </w:rPr>
        <w:t xml:space="preserve">EF: default IPCC uncertainty </w:t>
      </w:r>
      <w:r w:rsidR="009F1713">
        <w:rPr>
          <w:lang w:val="en-GB"/>
        </w:rPr>
        <w:t>(</w:t>
      </w:r>
      <w:r>
        <w:rPr>
          <w:lang w:val="en-GB"/>
        </w:rPr>
        <w:t>as default uncertainty estimates are used</w:t>
      </w:r>
      <w:r w:rsidR="009F1713">
        <w:rPr>
          <w:lang w:val="en-GB"/>
        </w:rPr>
        <w:t>)</w:t>
      </w:r>
    </w:p>
    <w:p w:rsidR="00211558" w:rsidRDefault="00211558" w:rsidP="000352C8">
      <w:pPr>
        <w:rPr>
          <w:lang w:val="en-GB"/>
        </w:rPr>
      </w:pPr>
    </w:p>
    <w:p w:rsidR="008B1D24" w:rsidRDefault="008B1D24" w:rsidP="008B1D24">
      <w:pPr>
        <w:pStyle w:val="Heading2"/>
        <w:rPr>
          <w:lang w:val="en-US"/>
        </w:rPr>
      </w:pPr>
      <w:r w:rsidRPr="008B1D24">
        <w:rPr>
          <w:lang w:val="en-US"/>
        </w:rPr>
        <w:t>ETS based national emission factors</w:t>
      </w:r>
    </w:p>
    <w:p w:rsidR="009F1713" w:rsidRDefault="009F1713" w:rsidP="009F1713">
      <w:pPr>
        <w:rPr>
          <w:lang w:val="en-US"/>
        </w:rPr>
      </w:pPr>
      <w:r>
        <w:rPr>
          <w:lang w:val="en-US"/>
        </w:rPr>
        <w:t xml:space="preserve">Leading expert/Romania: </w:t>
      </w:r>
      <w:r w:rsidR="004F6949">
        <w:rPr>
          <w:rFonts w:cs="Arial"/>
          <w:lang w:val="en-GB"/>
        </w:rPr>
        <w:t xml:space="preserve">Irene </w:t>
      </w:r>
      <w:proofErr w:type="spellStart"/>
      <w:r w:rsidR="004F6949">
        <w:rPr>
          <w:rFonts w:cs="Arial"/>
          <w:lang w:val="en-GB"/>
        </w:rPr>
        <w:t>Samoila</w:t>
      </w:r>
      <w:proofErr w:type="spellEnd"/>
      <w:r>
        <w:rPr>
          <w:rFonts w:cs="Arial"/>
          <w:lang w:val="en-GB"/>
        </w:rPr>
        <w:t xml:space="preserve"> </w:t>
      </w:r>
      <w:r w:rsidR="004F6949">
        <w:rPr>
          <w:rFonts w:cs="Arial"/>
          <w:lang w:val="en-GB"/>
        </w:rPr>
        <w:t xml:space="preserve">(Institute for Studies and Power Engineering, ISPE) </w:t>
      </w:r>
      <w:r>
        <w:rPr>
          <w:rFonts w:cs="Arial"/>
          <w:lang w:val="en-GB"/>
        </w:rPr>
        <w:br/>
      </w:r>
      <w:r>
        <w:rPr>
          <w:lang w:val="en-US"/>
        </w:rPr>
        <w:t>Lead interviewer: Wilfried Winiwarter</w:t>
      </w:r>
    </w:p>
    <w:p w:rsidR="008B1D24" w:rsidRDefault="00E35CC9" w:rsidP="008B1D24">
      <w:pPr>
        <w:rPr>
          <w:lang w:val="en-US"/>
        </w:rPr>
      </w:pPr>
      <w:r>
        <w:rPr>
          <w:lang w:val="en-US"/>
        </w:rPr>
        <w:t xml:space="preserve">For some sectors, national emission factors can be derived directly from the ETS data. In those cases, variability </w:t>
      </w:r>
      <w:r w:rsidR="00CD03B9">
        <w:rPr>
          <w:lang w:val="en-US"/>
        </w:rPr>
        <w:t xml:space="preserve">between the installations investigated has been used to </w:t>
      </w:r>
      <w:r>
        <w:rPr>
          <w:lang w:val="en-US"/>
        </w:rPr>
        <w:t>indicat</w:t>
      </w:r>
      <w:r w:rsidR="00CD03B9">
        <w:rPr>
          <w:lang w:val="en-US"/>
        </w:rPr>
        <w:t xml:space="preserve">e </w:t>
      </w:r>
      <w:r>
        <w:rPr>
          <w:lang w:val="en-US"/>
        </w:rPr>
        <w:t>the uncertainty of the factor.</w:t>
      </w:r>
    </w:p>
    <w:p w:rsidR="00BD09A8" w:rsidRDefault="00BD09A8" w:rsidP="008B1D24">
      <w:pPr>
        <w:rPr>
          <w:lang w:val="en-GB"/>
        </w:rPr>
      </w:pPr>
      <w:r w:rsidRPr="00BD09A8">
        <w:rPr>
          <w:rStyle w:val="Emphasis"/>
          <w:lang w:val="en-US"/>
        </w:rPr>
        <w:t>Ammonia production</w:t>
      </w:r>
      <w:r>
        <w:rPr>
          <w:lang w:val="en-GB"/>
        </w:rPr>
        <w:t>: There are 7 ammonia production facilities in Romania, all operating under ETS. 5 also produce urea. Operators report ~5% higher production to ETS than to national statistical institute. Using ETS data and natural gas (CH</w:t>
      </w:r>
      <w:r w:rsidRPr="00C63575">
        <w:rPr>
          <w:vertAlign w:val="subscript"/>
          <w:lang w:val="en-GB"/>
        </w:rPr>
        <w:t>4</w:t>
      </w:r>
      <w:r>
        <w:rPr>
          <w:lang w:val="en-GB"/>
        </w:rPr>
        <w:t>) consumption, the emission factor varies by about 5-7%. There is no known difference in the quality of natural gas used.</w:t>
      </w:r>
    </w:p>
    <w:p w:rsidR="00EC039F" w:rsidRDefault="00EC039F" w:rsidP="008B1D24">
      <w:pPr>
        <w:rPr>
          <w:lang w:val="en-GB"/>
        </w:rPr>
      </w:pPr>
      <w:r>
        <w:rPr>
          <w:lang w:val="en-GB"/>
        </w:rPr>
        <w:t xml:space="preserve">Comparing emission factors based on methane consumptions with those based on ammonia production, there is good agreement (2%) for 2009 data, but the situation is worse for other years (13% difference in 1989, or 20% difference in 2008). </w:t>
      </w:r>
    </w:p>
    <w:p w:rsidR="00EC039F" w:rsidRDefault="00EC039F" w:rsidP="00EC039F">
      <w:pPr>
        <w:rPr>
          <w:lang w:val="en-GB"/>
        </w:rPr>
      </w:pPr>
      <w:r w:rsidRPr="00BD09A8">
        <w:rPr>
          <w:u w:val="single"/>
          <w:lang w:val="en-GB"/>
        </w:rPr>
        <w:t>Uncertainty factors used</w:t>
      </w:r>
      <w:r>
        <w:rPr>
          <w:lang w:val="en-GB"/>
        </w:rPr>
        <w:t>:</w:t>
      </w:r>
    </w:p>
    <w:p w:rsidR="00EC039F" w:rsidRDefault="00EC039F" w:rsidP="00EC039F">
      <w:pPr>
        <w:rPr>
          <w:lang w:val="en-GB"/>
        </w:rPr>
      </w:pPr>
      <w:r>
        <w:rPr>
          <w:lang w:val="en-GB"/>
        </w:rPr>
        <w:t xml:space="preserve">Activities: </w:t>
      </w:r>
      <w:r w:rsidRPr="00C63575">
        <w:rPr>
          <w:lang w:val="en-GB"/>
        </w:rPr>
        <w:t>uncertainty (fully correlated) from energy balance</w:t>
      </w:r>
    </w:p>
    <w:p w:rsidR="00EC039F" w:rsidRDefault="00EC039F" w:rsidP="00EC039F">
      <w:pPr>
        <w:rPr>
          <w:lang w:val="en-GB"/>
        </w:rPr>
      </w:pPr>
      <w:r>
        <w:rPr>
          <w:lang w:val="en-GB"/>
        </w:rPr>
        <w:t>EF: 10% (“7-10%” following ISPE study)</w:t>
      </w:r>
    </w:p>
    <w:p w:rsidR="00EC039F" w:rsidRPr="00627CD7" w:rsidRDefault="00627CD7" w:rsidP="00627CD7">
      <w:pPr>
        <w:pStyle w:val="Heading2"/>
        <w:rPr>
          <w:lang w:val="en-US"/>
        </w:rPr>
      </w:pPr>
      <w:r w:rsidRPr="00627CD7">
        <w:rPr>
          <w:lang w:val="en-US"/>
        </w:rPr>
        <w:lastRenderedPageBreak/>
        <w:t>Agriculture</w:t>
      </w:r>
    </w:p>
    <w:p w:rsidR="00627CD7" w:rsidRDefault="00627CD7" w:rsidP="00627CD7">
      <w:pPr>
        <w:rPr>
          <w:lang w:val="en-US"/>
        </w:rPr>
      </w:pPr>
      <w:r>
        <w:rPr>
          <w:lang w:val="en-US"/>
        </w:rPr>
        <w:t>Leading expert</w:t>
      </w:r>
      <w:r w:rsidR="008009E4">
        <w:rPr>
          <w:lang w:val="en-US"/>
        </w:rPr>
        <w:t>s</w:t>
      </w:r>
      <w:r>
        <w:rPr>
          <w:lang w:val="en-US"/>
        </w:rPr>
        <w:t xml:space="preserve">/Romania: </w:t>
      </w:r>
      <w:r w:rsidR="004F6949">
        <w:rPr>
          <w:lang w:val="en-US"/>
        </w:rPr>
        <w:t xml:space="preserve">Dana </w:t>
      </w:r>
      <w:proofErr w:type="spellStart"/>
      <w:r w:rsidR="004F6949">
        <w:rPr>
          <w:lang w:val="en-US"/>
        </w:rPr>
        <w:t>Popa</w:t>
      </w:r>
      <w:proofErr w:type="spellEnd"/>
      <w:r w:rsidR="00E76DAB">
        <w:rPr>
          <w:rFonts w:cs="Arial"/>
          <w:lang w:val="en-GB"/>
        </w:rPr>
        <w:t xml:space="preserve"> (animal husbandry</w:t>
      </w:r>
      <w:r w:rsidR="004F6949">
        <w:rPr>
          <w:rFonts w:cs="Arial"/>
          <w:lang w:val="en-GB"/>
        </w:rPr>
        <w:t>; University of Agronomic Science and Veterinary Medicine – Bucharest, USAMV</w:t>
      </w:r>
      <w:r w:rsidR="00E76DAB">
        <w:rPr>
          <w:rFonts w:cs="Arial"/>
          <w:lang w:val="en-GB"/>
        </w:rPr>
        <w:t xml:space="preserve">) / </w:t>
      </w:r>
      <w:proofErr w:type="spellStart"/>
      <w:r w:rsidR="004F6949">
        <w:rPr>
          <w:rFonts w:cs="Arial"/>
          <w:lang w:val="en-GB"/>
        </w:rPr>
        <w:t>Vasilica</w:t>
      </w:r>
      <w:proofErr w:type="spellEnd"/>
      <w:r w:rsidR="004F6949">
        <w:rPr>
          <w:rFonts w:cs="Arial"/>
          <w:lang w:val="en-GB"/>
        </w:rPr>
        <w:t xml:space="preserve"> Stan</w:t>
      </w:r>
      <w:r w:rsidR="00E76DAB">
        <w:rPr>
          <w:rFonts w:cs="Arial"/>
          <w:lang w:val="en-GB"/>
        </w:rPr>
        <w:t xml:space="preserve"> (soil emissions</w:t>
      </w:r>
      <w:r w:rsidR="004F6949">
        <w:rPr>
          <w:rFonts w:cs="Arial"/>
          <w:lang w:val="en-GB"/>
        </w:rPr>
        <w:t>; USAMV)</w:t>
      </w:r>
      <w:r w:rsidR="00E76DAB">
        <w:rPr>
          <w:rFonts w:cs="Arial"/>
          <w:lang w:val="en-GB"/>
        </w:rPr>
        <w:t>)</w:t>
      </w:r>
      <w:r>
        <w:rPr>
          <w:rFonts w:cs="Arial"/>
          <w:lang w:val="en-GB"/>
        </w:rPr>
        <w:t xml:space="preserve"> </w:t>
      </w:r>
      <w:r>
        <w:rPr>
          <w:rFonts w:cs="Arial"/>
          <w:lang w:val="en-GB"/>
        </w:rPr>
        <w:br/>
      </w:r>
      <w:r>
        <w:rPr>
          <w:lang w:val="en-US"/>
        </w:rPr>
        <w:t xml:space="preserve">Lead interviewer: </w:t>
      </w:r>
      <w:proofErr w:type="spellStart"/>
      <w:r>
        <w:rPr>
          <w:lang w:val="en-US"/>
        </w:rPr>
        <w:t>Wilfried</w:t>
      </w:r>
      <w:proofErr w:type="spellEnd"/>
      <w:r>
        <w:rPr>
          <w:lang w:val="en-US"/>
        </w:rPr>
        <w:t xml:space="preserve"> </w:t>
      </w:r>
      <w:proofErr w:type="spellStart"/>
      <w:r>
        <w:rPr>
          <w:lang w:val="en-US"/>
        </w:rPr>
        <w:t>Winiwarter</w:t>
      </w:r>
      <w:proofErr w:type="spellEnd"/>
    </w:p>
    <w:p w:rsidR="00C37B9B" w:rsidRDefault="00C37B9B" w:rsidP="008B1D24">
      <w:pPr>
        <w:rPr>
          <w:lang w:val="en-US"/>
        </w:rPr>
      </w:pPr>
      <w:r w:rsidRPr="00C37B9B">
        <w:rPr>
          <w:rStyle w:val="Emphasis"/>
          <w:lang w:val="en-US"/>
        </w:rPr>
        <w:t>Animal husbandry:</w:t>
      </w:r>
      <w:r>
        <w:rPr>
          <w:lang w:val="en-US"/>
        </w:rPr>
        <w:t xml:space="preserve"> Animal numbers derive from the national statistical institute. Emission calculation follows the procedures of IPCC (tier 2 approach) which mimics the animals’ metabolism. Medium feed intake is assumed, differentiation in farming</w:t>
      </w:r>
      <w:r w:rsidR="002B1F03">
        <w:rPr>
          <w:lang w:val="en-US"/>
        </w:rPr>
        <w:t xml:space="preserve"> types</w:t>
      </w:r>
      <w:r>
        <w:rPr>
          <w:lang w:val="en-US"/>
        </w:rPr>
        <w:t xml:space="preserve"> is taken between </w:t>
      </w:r>
      <w:r w:rsidR="002B1F03">
        <w:rPr>
          <w:lang w:val="en-US"/>
        </w:rPr>
        <w:t>“farms” and “households” (subsistence systems). Conversion rates describing the metabolism are taken from IPCC’s default factors for developing countries (cattle &amp; buffaloes).</w:t>
      </w:r>
    </w:p>
    <w:p w:rsidR="002B1F03" w:rsidRDefault="002B1F03" w:rsidP="008B1D24">
      <w:pPr>
        <w:rPr>
          <w:lang w:val="en-US"/>
        </w:rPr>
      </w:pPr>
      <w:r>
        <w:rPr>
          <w:lang w:val="en-US"/>
        </w:rPr>
        <w:t xml:space="preserve">Animal number is </w:t>
      </w:r>
      <w:r w:rsidR="00E76DAB">
        <w:rPr>
          <w:lang w:val="en-US"/>
        </w:rPr>
        <w:t>c</w:t>
      </w:r>
      <w:r>
        <w:rPr>
          <w:lang w:val="en-US"/>
        </w:rPr>
        <w:t>onsidered correct to +/-2%. Differences to veterinary statistics (used for calculating subsidies) are about twice as high. Nitrogen excretion, which may also be seen as an indicator of metabolic activity, is uncertain by 10-15% (reference to be provided).</w:t>
      </w:r>
    </w:p>
    <w:p w:rsidR="002B1F03" w:rsidRDefault="002B1F03" w:rsidP="002B1F03">
      <w:pPr>
        <w:rPr>
          <w:lang w:val="en-GB"/>
        </w:rPr>
      </w:pPr>
      <w:r w:rsidRPr="00BD09A8">
        <w:rPr>
          <w:u w:val="single"/>
          <w:lang w:val="en-GB"/>
        </w:rPr>
        <w:t>Uncertainty factors used</w:t>
      </w:r>
      <w:r>
        <w:rPr>
          <w:lang w:val="en-GB"/>
        </w:rPr>
        <w:t>:</w:t>
      </w:r>
    </w:p>
    <w:p w:rsidR="002B1F03" w:rsidRDefault="002B1F03" w:rsidP="002B1F03">
      <w:pPr>
        <w:rPr>
          <w:lang w:val="en-GB"/>
        </w:rPr>
      </w:pPr>
      <w:r>
        <w:rPr>
          <w:lang w:val="en-GB"/>
        </w:rPr>
        <w:t xml:space="preserve">Activities: </w:t>
      </w:r>
      <w:r w:rsidR="00E76DAB">
        <w:rPr>
          <w:lang w:val="en-GB"/>
        </w:rPr>
        <w:t>10% (derived from the difficulties to fully explain data), correlated for all animal categories</w:t>
      </w:r>
    </w:p>
    <w:p w:rsidR="002B1F03" w:rsidRDefault="00D024A8" w:rsidP="002B1F03">
      <w:pPr>
        <w:rPr>
          <w:lang w:val="en-GB"/>
        </w:rPr>
      </w:pPr>
      <w:r>
        <w:rPr>
          <w:lang w:val="en-GB"/>
        </w:rPr>
        <w:t xml:space="preserve">Methane - </w:t>
      </w:r>
      <w:r w:rsidR="002B1F03">
        <w:rPr>
          <w:lang w:val="en-GB"/>
        </w:rPr>
        <w:t xml:space="preserve">EF: </w:t>
      </w:r>
      <w:r w:rsidR="00E76DAB">
        <w:rPr>
          <w:lang w:val="en-GB"/>
        </w:rPr>
        <w:t>2</w:t>
      </w:r>
      <w:r w:rsidR="002B1F03">
        <w:rPr>
          <w:lang w:val="en-GB"/>
        </w:rPr>
        <w:t>0% (</w:t>
      </w:r>
      <w:r w:rsidR="00E76DAB">
        <w:rPr>
          <w:lang w:val="en-GB"/>
        </w:rPr>
        <w:t>derived according to very limited national reflection of metabolic rates) for enteric fermentation, 30% for manure management (following Bulgarian data)</w:t>
      </w:r>
    </w:p>
    <w:p w:rsidR="002B1F03" w:rsidRDefault="00D024A8" w:rsidP="008B1D24">
      <w:pPr>
        <w:rPr>
          <w:lang w:val="en-US"/>
        </w:rPr>
      </w:pPr>
      <w:r>
        <w:rPr>
          <w:lang w:val="en-US"/>
        </w:rPr>
        <w:t>Nitrous oxide – EF: 50-200%, lognormal distribution (as used for Austria and other countries)</w:t>
      </w:r>
    </w:p>
    <w:p w:rsidR="002B1F03" w:rsidRDefault="002B1F03" w:rsidP="008B1D24">
      <w:pPr>
        <w:rPr>
          <w:lang w:val="en-US"/>
        </w:rPr>
      </w:pPr>
    </w:p>
    <w:p w:rsidR="00D024A8" w:rsidRDefault="00D024A8" w:rsidP="008B1D24">
      <w:pPr>
        <w:rPr>
          <w:lang w:val="en-US"/>
        </w:rPr>
      </w:pPr>
      <w:r w:rsidRPr="00D024A8">
        <w:rPr>
          <w:rStyle w:val="Emphasis"/>
          <w:lang w:val="en-US"/>
        </w:rPr>
        <w:t>Soil emissions:</w:t>
      </w:r>
      <w:r>
        <w:rPr>
          <w:lang w:val="en-US"/>
        </w:rPr>
        <w:t xml:space="preserve"> Agricultural situations vary considerably between Romanian farms. Individual holdings may be as small as 1 ha, or as large as 50000 ha. Fertilizer consumption dropped from 74.8 kg/ha in 1990 to 23 kg/ha in 2000. Between 1990 and 2000, also a strong decrease in fertilizer production is apparent, </w:t>
      </w:r>
      <w:r w:rsidR="00F861F1">
        <w:rPr>
          <w:lang w:val="en-US"/>
        </w:rPr>
        <w:t xml:space="preserve">the expert assumes that a majority of plants closed in that period. </w:t>
      </w:r>
      <w:r>
        <w:rPr>
          <w:lang w:val="en-US"/>
        </w:rPr>
        <w:t>Detailed information is available on temperature condition as well as soil type.</w:t>
      </w:r>
    </w:p>
    <w:p w:rsidR="00831A0C" w:rsidRDefault="00D024A8" w:rsidP="008B1D24">
      <w:pPr>
        <w:rPr>
          <w:lang w:val="en-US"/>
        </w:rPr>
      </w:pPr>
      <w:r>
        <w:rPr>
          <w:lang w:val="en-US"/>
        </w:rPr>
        <w:t xml:space="preserve">Algorithm used to assess emissions may be classified as “IPCC Tier 1b”, i.e. a little national information is added to the default IPCC factors. </w:t>
      </w:r>
      <w:r w:rsidR="00BB7C8B">
        <w:rPr>
          <w:lang w:val="en-US"/>
        </w:rPr>
        <w:t>While IPCC default figures are used for crop residues, the amount of biological fixation (legume yields) is taken from data collected by the national statistical institute. Estimating manure amounts uses data from animal husbandry. Indirect emissions are considered to be known with a +/-30% uncertainty</w:t>
      </w:r>
      <w:r w:rsidR="00831A0C">
        <w:rPr>
          <w:lang w:val="en-US"/>
        </w:rPr>
        <w:t>, here no specific information on volatilization is available.</w:t>
      </w:r>
    </w:p>
    <w:p w:rsidR="00831A0C" w:rsidRDefault="00831A0C" w:rsidP="008B1D24">
      <w:pPr>
        <w:rPr>
          <w:lang w:val="en-US"/>
        </w:rPr>
      </w:pPr>
      <w:r>
        <w:rPr>
          <w:lang w:val="en-US"/>
        </w:rPr>
        <w:t>Histosols are not used for agriculture in Romania.</w:t>
      </w:r>
    </w:p>
    <w:p w:rsidR="00831A0C" w:rsidRDefault="00831A0C" w:rsidP="00831A0C">
      <w:pPr>
        <w:rPr>
          <w:lang w:val="en-GB"/>
        </w:rPr>
      </w:pPr>
      <w:r w:rsidRPr="00BD09A8">
        <w:rPr>
          <w:u w:val="single"/>
          <w:lang w:val="en-GB"/>
        </w:rPr>
        <w:t>Uncertainty factors used</w:t>
      </w:r>
      <w:r>
        <w:rPr>
          <w:lang w:val="en-GB"/>
        </w:rPr>
        <w:t>:</w:t>
      </w:r>
    </w:p>
    <w:p w:rsidR="00831A0C" w:rsidRDefault="00831A0C" w:rsidP="00831A0C">
      <w:pPr>
        <w:rPr>
          <w:lang w:val="en-GB"/>
        </w:rPr>
      </w:pPr>
      <w:r>
        <w:rPr>
          <w:lang w:val="en-GB"/>
        </w:rPr>
        <w:t>Activities: 20% (</w:t>
      </w:r>
      <w:r w:rsidR="00472817">
        <w:rPr>
          <w:lang w:val="en-GB"/>
        </w:rPr>
        <w:t>attributed in terms of total N input, not differentiating direct and indirect emissions)</w:t>
      </w:r>
    </w:p>
    <w:p w:rsidR="00831A0C" w:rsidRDefault="00831A0C" w:rsidP="00831A0C">
      <w:pPr>
        <w:rPr>
          <w:lang w:val="en-US"/>
        </w:rPr>
      </w:pPr>
      <w:r>
        <w:rPr>
          <w:lang w:val="en-US"/>
        </w:rPr>
        <w:t xml:space="preserve">EF: </w:t>
      </w:r>
      <w:r w:rsidR="00472817">
        <w:rPr>
          <w:lang w:val="en-US"/>
        </w:rPr>
        <w:t>3</w:t>
      </w:r>
      <w:r>
        <w:rPr>
          <w:lang w:val="en-US"/>
        </w:rPr>
        <w:t>0-</w:t>
      </w:r>
      <w:r w:rsidR="00472817">
        <w:rPr>
          <w:lang w:val="en-US"/>
        </w:rPr>
        <w:t>3</w:t>
      </w:r>
      <w:r>
        <w:rPr>
          <w:lang w:val="en-US"/>
        </w:rPr>
        <w:t>00%, lognormal distribution (as used for Austria and other countries)</w:t>
      </w:r>
    </w:p>
    <w:p w:rsidR="00831A0C" w:rsidRDefault="00831A0C" w:rsidP="008B1D24">
      <w:pPr>
        <w:rPr>
          <w:lang w:val="en-US"/>
        </w:rPr>
      </w:pPr>
    </w:p>
    <w:p w:rsidR="00472817" w:rsidRDefault="00831A0C" w:rsidP="008B1D24">
      <w:pPr>
        <w:rPr>
          <w:lang w:val="en-US"/>
        </w:rPr>
      </w:pPr>
      <w:r w:rsidRPr="00472817">
        <w:rPr>
          <w:rStyle w:val="Emphasis"/>
          <w:lang w:val="en-US"/>
        </w:rPr>
        <w:t>Rice fields:</w:t>
      </w:r>
      <w:r>
        <w:rPr>
          <w:lang w:val="en-US"/>
        </w:rPr>
        <w:t xml:space="preserve"> </w:t>
      </w:r>
      <w:r w:rsidR="00472817">
        <w:rPr>
          <w:lang w:val="en-US"/>
        </w:rPr>
        <w:t xml:space="preserve">Rice production in Romania decreased until 1999, </w:t>
      </w:r>
      <w:r w:rsidR="00676CB1">
        <w:rPr>
          <w:lang w:val="en-US"/>
        </w:rPr>
        <w:t xml:space="preserve">an </w:t>
      </w:r>
      <w:r w:rsidR="00472817">
        <w:rPr>
          <w:lang w:val="en-US"/>
        </w:rPr>
        <w:t xml:space="preserve">increase (mostly due to foreign investors, e.g. from Italy who have experience with rice themselves) </w:t>
      </w:r>
      <w:r w:rsidR="00676CB1">
        <w:rPr>
          <w:lang w:val="en-US"/>
        </w:rPr>
        <w:t xml:space="preserve">occurred </w:t>
      </w:r>
      <w:r w:rsidR="00472817">
        <w:rPr>
          <w:lang w:val="en-US"/>
        </w:rPr>
        <w:t xml:space="preserve">since then. </w:t>
      </w:r>
      <w:r w:rsidR="00676CB1">
        <w:rPr>
          <w:lang w:val="en-US"/>
        </w:rPr>
        <w:t xml:space="preserve">The further potential is quite limited. Cultivated area is taken from the statistical yearbook, but the extent of cropping </w:t>
      </w:r>
      <w:proofErr w:type="spellStart"/>
      <w:r w:rsidR="00676CB1">
        <w:rPr>
          <w:lang w:val="en-US"/>
        </w:rPr>
        <w:t>can not</w:t>
      </w:r>
      <w:proofErr w:type="spellEnd"/>
      <w:r w:rsidR="00676CB1">
        <w:rPr>
          <w:lang w:val="en-US"/>
        </w:rPr>
        <w:t xml:space="preserve"> always be determined from this data. IPCC default factors are used to assess emissions. In the NIR, uncertainties are presented at 5%, an assumption that has been inferred from the data reported by Hungary. EF uncertainty is reported at 40%. Methane emissions from rice are not a major source.</w:t>
      </w:r>
    </w:p>
    <w:p w:rsidR="00DC2FFC" w:rsidRDefault="00DC2FFC" w:rsidP="008B1D24">
      <w:pPr>
        <w:rPr>
          <w:lang w:val="en-US"/>
        </w:rPr>
      </w:pPr>
    </w:p>
    <w:p w:rsidR="00676CB1" w:rsidRDefault="00676CB1" w:rsidP="00676CB1">
      <w:pPr>
        <w:rPr>
          <w:lang w:val="en-GB"/>
        </w:rPr>
      </w:pPr>
      <w:r w:rsidRPr="00BD09A8">
        <w:rPr>
          <w:u w:val="single"/>
          <w:lang w:val="en-GB"/>
        </w:rPr>
        <w:lastRenderedPageBreak/>
        <w:t>Uncertainty factors used</w:t>
      </w:r>
      <w:r>
        <w:rPr>
          <w:lang w:val="en-GB"/>
        </w:rPr>
        <w:t>:</w:t>
      </w:r>
    </w:p>
    <w:p w:rsidR="00676CB1" w:rsidRDefault="00676CB1" w:rsidP="00676CB1">
      <w:pPr>
        <w:rPr>
          <w:lang w:val="en-GB"/>
        </w:rPr>
      </w:pPr>
      <w:r>
        <w:rPr>
          <w:lang w:val="en-GB"/>
        </w:rPr>
        <w:t xml:space="preserve">Activities: </w:t>
      </w:r>
      <w:r w:rsidR="00D9142D">
        <w:rPr>
          <w:lang w:val="en-GB"/>
        </w:rPr>
        <w:t>5</w:t>
      </w:r>
      <w:r>
        <w:rPr>
          <w:lang w:val="en-GB"/>
        </w:rPr>
        <w:t>% (</w:t>
      </w:r>
      <w:r w:rsidR="00D9142D">
        <w:rPr>
          <w:lang w:val="en-GB"/>
        </w:rPr>
        <w:t>see above – even if underestimated will be dominated by EF uncertainty anyway</w:t>
      </w:r>
      <w:r>
        <w:rPr>
          <w:lang w:val="en-GB"/>
        </w:rPr>
        <w:t>)</w:t>
      </w:r>
    </w:p>
    <w:p w:rsidR="00676CB1" w:rsidRDefault="00676CB1" w:rsidP="00676CB1">
      <w:pPr>
        <w:rPr>
          <w:lang w:val="en-US"/>
        </w:rPr>
      </w:pPr>
      <w:r w:rsidRPr="008009E4">
        <w:rPr>
          <w:lang w:val="en-US"/>
        </w:rPr>
        <w:t xml:space="preserve">EF: </w:t>
      </w:r>
      <w:r w:rsidR="00D9142D" w:rsidRPr="008009E4">
        <w:rPr>
          <w:lang w:val="en-US"/>
        </w:rPr>
        <w:t>50</w:t>
      </w:r>
      <w:r w:rsidRPr="008009E4">
        <w:rPr>
          <w:lang w:val="en-US"/>
        </w:rPr>
        <w:t>%</w:t>
      </w:r>
      <w:r>
        <w:rPr>
          <w:lang w:val="en-US"/>
        </w:rPr>
        <w:t xml:space="preserve"> (</w:t>
      </w:r>
      <w:r w:rsidR="00D9142D">
        <w:rPr>
          <w:lang w:val="en-US"/>
        </w:rPr>
        <w:t>IPCC default uncertainty for using default EF</w:t>
      </w:r>
      <w:r>
        <w:rPr>
          <w:lang w:val="en-US"/>
        </w:rPr>
        <w:t>)</w:t>
      </w:r>
    </w:p>
    <w:p w:rsidR="00676CB1" w:rsidRDefault="00676CB1" w:rsidP="008B1D24">
      <w:pPr>
        <w:rPr>
          <w:lang w:val="en-US"/>
        </w:rPr>
      </w:pPr>
    </w:p>
    <w:p w:rsidR="00D024A8" w:rsidRDefault="00D9142D" w:rsidP="00D9142D">
      <w:pPr>
        <w:pStyle w:val="Heading2"/>
        <w:rPr>
          <w:lang w:val="en-US"/>
        </w:rPr>
      </w:pPr>
      <w:r>
        <w:rPr>
          <w:lang w:val="en-US"/>
        </w:rPr>
        <w:t>Carbon stock change (LULUCF)</w:t>
      </w:r>
    </w:p>
    <w:p w:rsidR="00D9142D" w:rsidRDefault="00D9142D" w:rsidP="00D9142D">
      <w:pPr>
        <w:rPr>
          <w:lang w:val="en-US"/>
        </w:rPr>
      </w:pPr>
      <w:r>
        <w:rPr>
          <w:lang w:val="en-US"/>
        </w:rPr>
        <w:t xml:space="preserve">Leading expert/Romania: </w:t>
      </w:r>
      <w:r w:rsidRPr="00D9142D">
        <w:rPr>
          <w:lang w:val="en-US"/>
        </w:rPr>
        <w:t>Mihai Stoichitescu</w:t>
      </w:r>
      <w:r w:rsidR="004F6949">
        <w:rPr>
          <w:lang w:val="en-US"/>
        </w:rPr>
        <w:t xml:space="preserve"> (Forest Research and Management Institute, ICAS</w:t>
      </w:r>
      <w:r w:rsidR="008111F3">
        <w:rPr>
          <w:lang w:val="en-US"/>
        </w:rPr>
        <w:t>)</w:t>
      </w:r>
      <w:r w:rsidR="004F6949">
        <w:rPr>
          <w:lang w:val="en-US"/>
        </w:rPr>
        <w:t xml:space="preserve"> </w:t>
      </w:r>
      <w:r>
        <w:rPr>
          <w:rFonts w:cs="Arial"/>
          <w:lang w:val="en-GB"/>
        </w:rPr>
        <w:br/>
      </w:r>
      <w:r>
        <w:rPr>
          <w:lang w:val="en-US"/>
        </w:rPr>
        <w:t>Lead interviewer: Wilfried Winiwarter</w:t>
      </w:r>
    </w:p>
    <w:p w:rsidR="000D6123" w:rsidRDefault="00D9142D" w:rsidP="008B1D24">
      <w:pPr>
        <w:rPr>
          <w:lang w:val="en-US"/>
        </w:rPr>
      </w:pPr>
      <w:r>
        <w:rPr>
          <w:lang w:val="en-US"/>
        </w:rPr>
        <w:t xml:space="preserve">The Romanian national statistical institute provides data on the area of land use. Moreover, the ministry of environment and forestry provides detailed information (in ha) on afforestation, deforestation and </w:t>
      </w:r>
      <w:proofErr w:type="spellStart"/>
      <w:r>
        <w:rPr>
          <w:lang w:val="en-US"/>
        </w:rPr>
        <w:t>revegetation</w:t>
      </w:r>
      <w:proofErr w:type="spellEnd"/>
      <w:r>
        <w:rPr>
          <w:lang w:val="en-US"/>
        </w:rPr>
        <w:t xml:space="preserve">. Older data are available on reforestation only. </w:t>
      </w:r>
      <w:r w:rsidR="00FA49F2">
        <w:rPr>
          <w:lang w:val="en-US"/>
        </w:rPr>
        <w:t xml:space="preserve">Forest area and conversions are assumed to be highly accurate (&lt;1%), and thus negligible in error propagation. </w:t>
      </w:r>
      <w:r w:rsidR="00083106">
        <w:rPr>
          <w:lang w:val="en-US"/>
        </w:rPr>
        <w:t>No up-t</w:t>
      </w:r>
      <w:r w:rsidR="000D6123">
        <w:rPr>
          <w:lang w:val="en-US"/>
        </w:rPr>
        <w:t>o-date forest inventory is available.</w:t>
      </w:r>
    </w:p>
    <w:p w:rsidR="00D024A8" w:rsidRDefault="000D6123" w:rsidP="008B1D24">
      <w:pPr>
        <w:rPr>
          <w:lang w:val="en-US"/>
        </w:rPr>
      </w:pPr>
      <w:r>
        <w:rPr>
          <w:lang w:val="en-US"/>
        </w:rPr>
        <w:t xml:space="preserve">Romanian state-owned forests (3.26 </w:t>
      </w:r>
      <w:proofErr w:type="spellStart"/>
      <w:r>
        <w:rPr>
          <w:lang w:val="en-US"/>
        </w:rPr>
        <w:t>Mha</w:t>
      </w:r>
      <w:proofErr w:type="spellEnd"/>
      <w:r>
        <w:rPr>
          <w:lang w:val="en-US"/>
        </w:rPr>
        <w:t xml:space="preserve"> or about 50% of the total area) are operated by </w:t>
      </w:r>
      <w:r w:rsidR="007422D4">
        <w:rPr>
          <w:lang w:val="en-US"/>
        </w:rPr>
        <w:t>National Forest Administration-</w:t>
      </w:r>
      <w:r>
        <w:rPr>
          <w:lang w:val="en-US"/>
        </w:rPr>
        <w:t>R</w:t>
      </w:r>
      <w:r w:rsidR="007422D4">
        <w:rPr>
          <w:lang w:val="en-US"/>
        </w:rPr>
        <w:t>OMSILVA (RNP)</w:t>
      </w:r>
      <w:r>
        <w:rPr>
          <w:lang w:val="en-US"/>
        </w:rPr>
        <w:t>, also about 1/3 of the private forest is managed by R</w:t>
      </w:r>
      <w:r w:rsidR="007422D4">
        <w:rPr>
          <w:lang w:val="en-US"/>
        </w:rPr>
        <w:t>NP</w:t>
      </w:r>
      <w:r>
        <w:rPr>
          <w:lang w:val="en-US"/>
        </w:rPr>
        <w:t>. 11 forest inspectorates oversee the private forests. Data on all forests (private and state-owned) are collected twice a year, covering reforestation, regeneration, records of types and categories of forests. Expert judgment is used to assess changes.</w:t>
      </w:r>
    </w:p>
    <w:p w:rsidR="000D6123" w:rsidRDefault="000D6123" w:rsidP="008B1D24">
      <w:pPr>
        <w:rPr>
          <w:lang w:val="en-US"/>
        </w:rPr>
      </w:pPr>
      <w:r>
        <w:rPr>
          <w:lang w:val="en-US"/>
        </w:rPr>
        <w:t>According to the legal framework, any forest in Romania has to be managed. Thus specific information is available for all area that is legally assigned forest. Less well known is the wood density</w:t>
      </w:r>
      <w:r w:rsidR="00643C68">
        <w:rPr>
          <w:lang w:val="en-US"/>
        </w:rPr>
        <w:t xml:space="preserve"> (previously estimated to be associated with a 40% uncertainty, according to ICAS)</w:t>
      </w:r>
      <w:r>
        <w:rPr>
          <w:lang w:val="en-US"/>
        </w:rPr>
        <w:t xml:space="preserve"> in the existing forests, or the potential of tree growth outside the designated forest areas.</w:t>
      </w:r>
    </w:p>
    <w:p w:rsidR="00083106" w:rsidRDefault="000D6123" w:rsidP="008B1D24">
      <w:pPr>
        <w:rPr>
          <w:lang w:val="en-US"/>
        </w:rPr>
      </w:pPr>
      <w:r>
        <w:rPr>
          <w:lang w:val="en-US"/>
        </w:rPr>
        <w:t xml:space="preserve">Wind breakers, alleys etc. </w:t>
      </w:r>
      <w:r w:rsidR="00083106">
        <w:rPr>
          <w:lang w:val="en-US"/>
        </w:rPr>
        <w:t>are designated as forest-like areas (about 7% of total forests). Harvest volume is available and includes illegal wood removal. Parameters like root/shoot ratio</w:t>
      </w:r>
      <w:r w:rsidR="00C46B84">
        <w:rPr>
          <w:lang w:val="en-US"/>
        </w:rPr>
        <w:t>, basic</w:t>
      </w:r>
      <w:r w:rsidR="00083106">
        <w:rPr>
          <w:lang w:val="en-US"/>
        </w:rPr>
        <w:t xml:space="preserve"> wood density, and growth factors are available nationally (the latter from a forest inventory of 1985). A full forest inventory has been completed (~2</w:t>
      </w:r>
      <w:r w:rsidR="00643C68">
        <w:rPr>
          <w:lang w:val="en-US"/>
        </w:rPr>
        <w:t>8</w:t>
      </w:r>
      <w:r w:rsidR="00083106">
        <w:rPr>
          <w:lang w:val="en-US"/>
        </w:rPr>
        <w:t xml:space="preserve">000 </w:t>
      </w:r>
      <w:r w:rsidR="00643C68">
        <w:rPr>
          <w:lang w:val="en-US"/>
        </w:rPr>
        <w:t>sub-plots</w:t>
      </w:r>
      <w:r w:rsidR="00083106">
        <w:rPr>
          <w:lang w:val="en-US"/>
        </w:rPr>
        <w:t xml:space="preserve">) but not fully evaluated. In 2013, teams will be sent to the same plots </w:t>
      </w:r>
      <w:r w:rsidR="00643C68">
        <w:rPr>
          <w:lang w:val="en-US"/>
        </w:rPr>
        <w:t xml:space="preserve">(about 7000) </w:t>
      </w:r>
      <w:r w:rsidR="00083106">
        <w:rPr>
          <w:lang w:val="en-US"/>
        </w:rPr>
        <w:t>again to reevaluate.</w:t>
      </w:r>
    </w:p>
    <w:p w:rsidR="00D0406E" w:rsidRDefault="00083106" w:rsidP="008B1D24">
      <w:pPr>
        <w:rPr>
          <w:lang w:val="en-US"/>
        </w:rPr>
      </w:pPr>
      <w:r>
        <w:rPr>
          <w:lang w:val="en-US"/>
        </w:rPr>
        <w:t xml:space="preserve">Regrowth/regeneration is done according to forest management plans. These plans are issued centrally and are not </w:t>
      </w:r>
      <w:r w:rsidR="00C46B84">
        <w:rPr>
          <w:lang w:val="en-US"/>
        </w:rPr>
        <w:t>influenced</w:t>
      </w:r>
      <w:r>
        <w:rPr>
          <w:lang w:val="en-US"/>
        </w:rPr>
        <w:t xml:space="preserve"> by the </w:t>
      </w:r>
      <w:r w:rsidR="00C46B84">
        <w:rPr>
          <w:lang w:val="en-US"/>
        </w:rPr>
        <w:t>owners</w:t>
      </w:r>
      <w:r>
        <w:rPr>
          <w:lang w:val="en-US"/>
        </w:rPr>
        <w:t>, on the level of production units (up to 9 production units exist per forestry district, 3-25 districts within each of the 41 Romanian counties)</w:t>
      </w:r>
      <w:r w:rsidR="00D0406E">
        <w:rPr>
          <w:lang w:val="en-US"/>
        </w:rPr>
        <w:t>. Conversion into forest is done by government decree, or via a “donation” in case of private land.</w:t>
      </w:r>
    </w:p>
    <w:p w:rsidR="000D6123" w:rsidRDefault="00D0406E" w:rsidP="008B1D24">
      <w:pPr>
        <w:rPr>
          <w:lang w:val="en-US"/>
        </w:rPr>
      </w:pPr>
      <w:r>
        <w:rPr>
          <w:lang w:val="en-US"/>
        </w:rPr>
        <w:t xml:space="preserve">Forest regeneration is being checked and re-checked. If saplings would not grow, additional measures are being taken – appropriately fill-up planting or complete replanting is done according to the damage (which might be due to technical problems, criminal acts or natural reasons). The majority of re-planting is done by private firms (typically, SME’s). </w:t>
      </w:r>
    </w:p>
    <w:p w:rsidR="00B92B45" w:rsidRDefault="00B92B45" w:rsidP="008B1D24">
      <w:pPr>
        <w:rPr>
          <w:lang w:val="en-US"/>
        </w:rPr>
      </w:pPr>
      <w:r>
        <w:rPr>
          <w:lang w:val="en-US"/>
        </w:rPr>
        <w:t>Soil carbon: carbon stock measurements in Romanian forest soils follow a 16x16 km² grid for the whole country</w:t>
      </w:r>
      <w:r w:rsidR="00E86EB5">
        <w:rPr>
          <w:lang w:val="en-US"/>
        </w:rPr>
        <w:t xml:space="preserve"> (to be changed to 8x8 km² grid in the near future)</w:t>
      </w:r>
      <w:r>
        <w:rPr>
          <w:lang w:val="en-US"/>
        </w:rPr>
        <w:t xml:space="preserve">. Out of </w:t>
      </w:r>
      <w:r w:rsidR="00E86EB5">
        <w:rPr>
          <w:lang w:val="en-US"/>
        </w:rPr>
        <w:t>all grid</w:t>
      </w:r>
      <w:r>
        <w:rPr>
          <w:lang w:val="en-US"/>
        </w:rPr>
        <w:t xml:space="preserve"> points, </w:t>
      </w:r>
      <w:r w:rsidR="00E86EB5">
        <w:rPr>
          <w:lang w:val="en-US"/>
        </w:rPr>
        <w:t>850 are situated in forests and sampled. Carbon stock may vary considerably due to previous and current land use. In orchards, they are quite close to forests.</w:t>
      </w:r>
      <w:r w:rsidR="00905732">
        <w:rPr>
          <w:lang w:val="en-US"/>
        </w:rPr>
        <w:t xml:space="preserve"> Forest soils are assumed “not a source” currently.</w:t>
      </w:r>
    </w:p>
    <w:p w:rsidR="00E86EB5" w:rsidRDefault="00E86EB5" w:rsidP="008B1D24">
      <w:pPr>
        <w:rPr>
          <w:lang w:val="en-US"/>
        </w:rPr>
      </w:pPr>
      <w:r>
        <w:rPr>
          <w:lang w:val="en-US"/>
        </w:rPr>
        <w:t>Effectively, LULUCF emission / carbon sequestration in Romania are being assessed with support of JRC’s Institute for Environment and Sustainability (with the help of a Romanian delegate to JRC). Uncertainty assessment follows closely the procedures taken at least regarding the very large junks of removal/release of carbon.</w:t>
      </w:r>
    </w:p>
    <w:p w:rsidR="007422D4" w:rsidRDefault="007422D4" w:rsidP="008B1D24">
      <w:pPr>
        <w:rPr>
          <w:lang w:val="en-US"/>
        </w:rPr>
      </w:pPr>
    </w:p>
    <w:p w:rsidR="00E86EB5" w:rsidRDefault="00E86EB5" w:rsidP="00E86EB5">
      <w:pPr>
        <w:rPr>
          <w:lang w:val="en-GB"/>
        </w:rPr>
      </w:pPr>
      <w:r w:rsidRPr="00BD09A8">
        <w:rPr>
          <w:u w:val="single"/>
          <w:lang w:val="en-GB"/>
        </w:rPr>
        <w:t>Uncertainty factors used</w:t>
      </w:r>
      <w:r>
        <w:rPr>
          <w:lang w:val="en-GB"/>
        </w:rPr>
        <w:t>:</w:t>
      </w:r>
    </w:p>
    <w:p w:rsidR="00E86EB5" w:rsidRDefault="00E86EB5" w:rsidP="00E86EB5">
      <w:pPr>
        <w:rPr>
          <w:lang w:val="en-GB"/>
        </w:rPr>
      </w:pPr>
      <w:r>
        <w:rPr>
          <w:lang w:val="en-GB"/>
        </w:rPr>
        <w:t>Sink activities: growth factor uncertainty 50%, root/shoot ratio 10%, overall 51%</w:t>
      </w:r>
    </w:p>
    <w:p w:rsidR="00E86EB5" w:rsidRDefault="00E86EB5" w:rsidP="00E86EB5">
      <w:pPr>
        <w:rPr>
          <w:lang w:val="en-GB"/>
        </w:rPr>
      </w:pPr>
      <w:r>
        <w:rPr>
          <w:lang w:val="en-GB"/>
        </w:rPr>
        <w:t xml:space="preserve">Removal activity: 20% (expert estimate of 10% not plausible). </w:t>
      </w:r>
    </w:p>
    <w:p w:rsidR="00044AA1" w:rsidRDefault="00044AA1" w:rsidP="00E86EB5">
      <w:pPr>
        <w:rPr>
          <w:lang w:val="en-US"/>
        </w:rPr>
      </w:pPr>
      <w:r>
        <w:rPr>
          <w:lang w:val="en-US"/>
        </w:rPr>
        <w:t xml:space="preserve">Overall uncertainty calculated as difference uncertainty, EF uncertainty for CO2 covered, for CH4 and N2O 100% </w:t>
      </w:r>
      <w:r w:rsidR="007E45D0">
        <w:rPr>
          <w:lang w:val="en-US"/>
        </w:rPr>
        <w:t>uncertainty</w:t>
      </w:r>
      <w:r>
        <w:rPr>
          <w:lang w:val="en-US"/>
        </w:rPr>
        <w:t xml:space="preserve"> is used as for Bulgaria.</w:t>
      </w:r>
    </w:p>
    <w:p w:rsidR="00E86EB5" w:rsidRDefault="007E45D0" w:rsidP="00E86EB5">
      <w:pPr>
        <w:rPr>
          <w:lang w:val="en-US"/>
        </w:rPr>
      </w:pPr>
      <w:r>
        <w:rPr>
          <w:lang w:val="en-US"/>
        </w:rPr>
        <w:t>Uncertainty</w:t>
      </w:r>
      <w:r w:rsidR="00044AA1">
        <w:rPr>
          <w:lang w:val="en-US"/>
        </w:rPr>
        <w:t xml:space="preserve"> of other land use changes: 30% (as for Bulgaria)</w:t>
      </w:r>
    </w:p>
    <w:p w:rsidR="00C31DD3" w:rsidRDefault="00C31DD3" w:rsidP="00E86EB5">
      <w:pPr>
        <w:rPr>
          <w:lang w:val="en-US"/>
        </w:rPr>
      </w:pPr>
    </w:p>
    <w:p w:rsidR="00C31DD3" w:rsidRDefault="00C31DD3" w:rsidP="00C31DD3">
      <w:pPr>
        <w:pStyle w:val="Heading2"/>
        <w:rPr>
          <w:lang w:val="en-US"/>
        </w:rPr>
      </w:pPr>
      <w:r>
        <w:rPr>
          <w:lang w:val="en-US"/>
        </w:rPr>
        <w:t>Waste</w:t>
      </w:r>
    </w:p>
    <w:p w:rsidR="00C31DD3" w:rsidRDefault="00C31DD3" w:rsidP="00C31DD3">
      <w:pPr>
        <w:rPr>
          <w:lang w:val="en-US"/>
        </w:rPr>
      </w:pPr>
      <w:r>
        <w:rPr>
          <w:lang w:val="en-US"/>
        </w:rPr>
        <w:t xml:space="preserve">Leading expert/Romania: </w:t>
      </w:r>
      <w:proofErr w:type="spellStart"/>
      <w:r w:rsidR="008111F3">
        <w:rPr>
          <w:lang w:val="en-US"/>
        </w:rPr>
        <w:t>Eugen</w:t>
      </w:r>
      <w:proofErr w:type="spellEnd"/>
      <w:r w:rsidR="008111F3">
        <w:rPr>
          <w:lang w:val="en-US"/>
        </w:rPr>
        <w:t xml:space="preserve"> </w:t>
      </w:r>
      <w:proofErr w:type="spellStart"/>
      <w:r w:rsidR="008111F3">
        <w:rPr>
          <w:lang w:val="en-US"/>
        </w:rPr>
        <w:t>Mitrita</w:t>
      </w:r>
      <w:proofErr w:type="spellEnd"/>
      <w:r w:rsidR="008111F3">
        <w:rPr>
          <w:lang w:val="en-US"/>
        </w:rPr>
        <w:t xml:space="preserve"> (ISPE) together with </w:t>
      </w:r>
      <w:proofErr w:type="spellStart"/>
      <w:r w:rsidR="002021D9">
        <w:rPr>
          <w:lang w:val="en-US"/>
        </w:rPr>
        <w:t>Brandusa</w:t>
      </w:r>
      <w:proofErr w:type="spellEnd"/>
      <w:r w:rsidR="002021D9">
        <w:rPr>
          <w:lang w:val="en-US"/>
        </w:rPr>
        <w:t xml:space="preserve"> </w:t>
      </w:r>
      <w:proofErr w:type="spellStart"/>
      <w:r w:rsidR="002021D9">
        <w:rPr>
          <w:lang w:val="en-US"/>
        </w:rPr>
        <w:t>Petroaica</w:t>
      </w:r>
      <w:proofErr w:type="spellEnd"/>
      <w:r w:rsidR="002021D9">
        <w:rPr>
          <w:lang w:val="en-US"/>
        </w:rPr>
        <w:t xml:space="preserve"> </w:t>
      </w:r>
      <w:r w:rsidR="008111F3">
        <w:rPr>
          <w:lang w:val="en-US"/>
        </w:rPr>
        <w:t>(NEPA</w:t>
      </w:r>
      <w:proofErr w:type="gramStart"/>
      <w:r w:rsidR="008111F3">
        <w:rPr>
          <w:lang w:val="en-US"/>
        </w:rPr>
        <w:t>)</w:t>
      </w:r>
      <w:proofErr w:type="gramEnd"/>
      <w:r>
        <w:rPr>
          <w:rFonts w:cs="Arial"/>
          <w:lang w:val="en-GB"/>
        </w:rPr>
        <w:br/>
      </w:r>
      <w:r>
        <w:rPr>
          <w:lang w:val="en-US"/>
        </w:rPr>
        <w:t>Lead interviewer: Wilfried Winiwarter</w:t>
      </w:r>
    </w:p>
    <w:p w:rsidR="00E86EB5" w:rsidRDefault="00C02197" w:rsidP="008B1D24">
      <w:pPr>
        <w:rPr>
          <w:lang w:val="en-US"/>
        </w:rPr>
      </w:pPr>
      <w:r>
        <w:rPr>
          <w:lang w:val="en-US"/>
        </w:rPr>
        <w:t>Until a few years ago, 99% of all waste in Romania was landfilled. In the new system, sorting, treatment, recovering stages are included. Biodegradable compounds sometimes go to an “integrated waste management system”. Incinerators exist only for hazardous waste. Combustion of some industrial and otherwise sorted waste (plastic, paper, textiles) in cement kilns just started. The 2010 inventory in fact uses 2009 data (as 2010 had not been completed).</w:t>
      </w:r>
    </w:p>
    <w:p w:rsidR="00A32E2B" w:rsidRDefault="00C02197" w:rsidP="008B1D24">
      <w:pPr>
        <w:rPr>
          <w:lang w:val="en-US"/>
        </w:rPr>
      </w:pPr>
      <w:r>
        <w:rPr>
          <w:lang w:val="en-US"/>
        </w:rPr>
        <w:t>Total waste has been traced back to 1953. Since 1995/</w:t>
      </w:r>
      <w:r w:rsidR="001E135A">
        <w:rPr>
          <w:lang w:val="en-US"/>
        </w:rPr>
        <w:t>199</w:t>
      </w:r>
      <w:r>
        <w:rPr>
          <w:lang w:val="en-US"/>
        </w:rPr>
        <w:t>6, information on “complying landfills” is available</w:t>
      </w:r>
      <w:r w:rsidR="00A32E2B">
        <w:rPr>
          <w:lang w:val="en-US"/>
        </w:rPr>
        <w:t xml:space="preserve"> – these are managed sites, “deep” sites more than 5 m and “shallow” sites less than 5 m deep</w:t>
      </w:r>
      <w:r>
        <w:rPr>
          <w:lang w:val="en-US"/>
        </w:rPr>
        <w:t>.</w:t>
      </w:r>
    </w:p>
    <w:p w:rsidR="00C02197" w:rsidRDefault="00A32E2B" w:rsidP="008B1D24">
      <w:pPr>
        <w:rPr>
          <w:lang w:val="en-US"/>
        </w:rPr>
      </w:pPr>
      <w:r>
        <w:rPr>
          <w:lang w:val="en-US"/>
        </w:rPr>
        <w:t>NEPA’s own information reaches back to 2003 (having been established in 2004). Information in the whole period from the 1950s to 2010 derives from studies by ISP</w:t>
      </w:r>
      <w:r w:rsidR="008111F3">
        <w:rPr>
          <w:lang w:val="en-US"/>
        </w:rPr>
        <w:t>E</w:t>
      </w:r>
      <w:r>
        <w:rPr>
          <w:lang w:val="en-US"/>
        </w:rPr>
        <w:t xml:space="preserve"> and the </w:t>
      </w:r>
      <w:r w:rsidR="007422D4">
        <w:rPr>
          <w:lang w:val="en-US"/>
        </w:rPr>
        <w:t xml:space="preserve">National </w:t>
      </w:r>
      <w:r>
        <w:rPr>
          <w:lang w:val="en-US"/>
        </w:rPr>
        <w:t xml:space="preserve">Research </w:t>
      </w:r>
      <w:r w:rsidR="007422D4">
        <w:rPr>
          <w:lang w:val="en-US"/>
        </w:rPr>
        <w:t xml:space="preserve">and Development </w:t>
      </w:r>
      <w:r>
        <w:rPr>
          <w:lang w:val="en-US"/>
        </w:rPr>
        <w:t>Institute for Environment</w:t>
      </w:r>
      <w:r w:rsidR="007422D4">
        <w:rPr>
          <w:lang w:val="en-US"/>
        </w:rPr>
        <w:t>al Protection</w:t>
      </w:r>
      <w:r>
        <w:rPr>
          <w:lang w:val="en-US"/>
        </w:rPr>
        <w:t xml:space="preserve"> (ICIM).  With a deadline of 2009, illegal dump sites had to be removed and the waste was deposed of at regular landfills. Such illegal sites rather existed in the surroundings of cities as on the countryside a large deal of waste used to be reused anyway.</w:t>
      </w:r>
    </w:p>
    <w:p w:rsidR="00A32E2B" w:rsidRDefault="00A32E2B" w:rsidP="008B1D24">
      <w:pPr>
        <w:rPr>
          <w:lang w:val="en-US"/>
        </w:rPr>
      </w:pPr>
      <w:r>
        <w:rPr>
          <w:lang w:val="en-US"/>
        </w:rPr>
        <w:t>There are 30 complying landfills in Romania, 9 of which capture landfill gas</w:t>
      </w:r>
      <w:r w:rsidR="00D15497">
        <w:rPr>
          <w:lang w:val="en-US"/>
        </w:rPr>
        <w:t xml:space="preserve"> (only about 10% of landfill gas generated is flared). </w:t>
      </w:r>
      <w:r>
        <w:rPr>
          <w:lang w:val="en-US"/>
        </w:rPr>
        <w:t xml:space="preserve">These are run by private operators. </w:t>
      </w:r>
      <w:r w:rsidR="00B22389">
        <w:rPr>
          <w:lang w:val="en-US"/>
        </w:rPr>
        <w:t xml:space="preserve">70 old landfills, non-complying, are operated by municipalities. LEPA, the local branches of NEPA (organized by counties) performs checks and collects data. Operators distinguish waste only by waste type, but the waste collectors also provide information on waste composition. </w:t>
      </w:r>
      <w:r w:rsidR="00D15497">
        <w:rPr>
          <w:lang w:val="en-US"/>
        </w:rPr>
        <w:t>It is not really clear how</w:t>
      </w:r>
      <w:r w:rsidR="00B22389">
        <w:rPr>
          <w:lang w:val="en-US"/>
        </w:rPr>
        <w:t xml:space="preserve"> </w:t>
      </w:r>
      <w:r w:rsidR="00D15497">
        <w:rPr>
          <w:lang w:val="en-US"/>
        </w:rPr>
        <w:t>data for the whole time series have been derived. Annual data as compiled by ICIM definitely can be traced back to the early 1990s only, and waste composition of 2003 had to be extrapolated to the 1950s. Waste generation and composition default of IPCC have been checked with but have not been used.</w:t>
      </w:r>
      <w:r>
        <w:rPr>
          <w:lang w:val="en-US"/>
        </w:rPr>
        <w:t xml:space="preserve"> </w:t>
      </w:r>
      <w:r w:rsidR="00D15497">
        <w:rPr>
          <w:lang w:val="en-US"/>
        </w:rPr>
        <w:t>The split into waste types is used only to assess DOC</w:t>
      </w:r>
      <w:r w:rsidR="007E45D0">
        <w:rPr>
          <w:lang w:val="en-US"/>
        </w:rPr>
        <w:t xml:space="preserve"> (degradable organic carbon)</w:t>
      </w:r>
      <w:r w:rsidR="00D15497">
        <w:rPr>
          <w:lang w:val="en-US"/>
        </w:rPr>
        <w:t>, not to estimate different decay times.</w:t>
      </w:r>
    </w:p>
    <w:p w:rsidR="00D15497" w:rsidRDefault="00D15497" w:rsidP="008B1D24">
      <w:pPr>
        <w:rPr>
          <w:lang w:val="en-US"/>
        </w:rPr>
      </w:pPr>
      <w:r>
        <w:rPr>
          <w:lang w:val="en-US"/>
        </w:rPr>
        <w:t>Romania will have to implement all EU directives by 2017.</w:t>
      </w:r>
    </w:p>
    <w:p w:rsidR="00D15497" w:rsidRDefault="00D15497" w:rsidP="00D15497">
      <w:pPr>
        <w:rPr>
          <w:lang w:val="en-GB"/>
        </w:rPr>
      </w:pPr>
      <w:r w:rsidRPr="00BD09A8">
        <w:rPr>
          <w:u w:val="single"/>
          <w:lang w:val="en-GB"/>
        </w:rPr>
        <w:t>Uncertainty factors used</w:t>
      </w:r>
      <w:r>
        <w:rPr>
          <w:lang w:val="en-GB"/>
        </w:rPr>
        <w:t>:</w:t>
      </w:r>
    </w:p>
    <w:p w:rsidR="00D15497" w:rsidRDefault="00D15497" w:rsidP="00D15497">
      <w:pPr>
        <w:rPr>
          <w:lang w:val="en-GB"/>
        </w:rPr>
      </w:pPr>
      <w:r>
        <w:rPr>
          <w:lang w:val="en-GB"/>
        </w:rPr>
        <w:t>Activities: 20% uncertainty in final year, 30% in base year</w:t>
      </w:r>
    </w:p>
    <w:p w:rsidR="00D15497" w:rsidRDefault="00D15497" w:rsidP="00D15497">
      <w:pPr>
        <w:rPr>
          <w:lang w:val="en-GB"/>
        </w:rPr>
      </w:pPr>
      <w:r>
        <w:rPr>
          <w:lang w:val="en-GB"/>
        </w:rPr>
        <w:t xml:space="preserve">EF: </w:t>
      </w:r>
      <w:r w:rsidR="007E45D0">
        <w:rPr>
          <w:lang w:val="en-GB"/>
        </w:rPr>
        <w:t>DOC (waste composition) 20%, decay times (not established) 30%, in total 36% (error propagation)</w:t>
      </w:r>
    </w:p>
    <w:p w:rsidR="007E45D0" w:rsidRDefault="007E45D0" w:rsidP="00D15497">
      <w:pPr>
        <w:rPr>
          <w:lang w:val="en-GB"/>
        </w:rPr>
      </w:pPr>
      <w:r>
        <w:rPr>
          <w:lang w:val="en-GB"/>
        </w:rPr>
        <w:t>The uncertainty introduced by collecting and flaring part of the landfill gas is considered negligible.</w:t>
      </w:r>
    </w:p>
    <w:p w:rsidR="00D15497" w:rsidRDefault="00D15497" w:rsidP="00D15497">
      <w:pPr>
        <w:rPr>
          <w:lang w:val="en-US"/>
        </w:rPr>
      </w:pPr>
    </w:p>
    <w:p w:rsidR="00D15497" w:rsidRDefault="00D15497" w:rsidP="00D15497">
      <w:pPr>
        <w:pStyle w:val="Heading2"/>
        <w:rPr>
          <w:lang w:val="en-US"/>
        </w:rPr>
      </w:pPr>
      <w:r>
        <w:rPr>
          <w:lang w:val="en-US"/>
        </w:rPr>
        <w:lastRenderedPageBreak/>
        <w:t>F-gases</w:t>
      </w:r>
    </w:p>
    <w:p w:rsidR="00D15497" w:rsidRDefault="00D15497" w:rsidP="00D15497">
      <w:pPr>
        <w:rPr>
          <w:lang w:val="en-US"/>
        </w:rPr>
      </w:pPr>
      <w:r>
        <w:rPr>
          <w:lang w:val="en-US"/>
        </w:rPr>
        <w:t xml:space="preserve">Leading expert/Romania: </w:t>
      </w:r>
      <w:r w:rsidR="008111F3">
        <w:rPr>
          <w:lang w:val="en-US"/>
        </w:rPr>
        <w:t xml:space="preserve">Mariana </w:t>
      </w:r>
      <w:proofErr w:type="spellStart"/>
      <w:r w:rsidR="008111F3">
        <w:rPr>
          <w:lang w:val="en-US"/>
        </w:rPr>
        <w:t>Mihalcea</w:t>
      </w:r>
      <w:proofErr w:type="spellEnd"/>
      <w:r w:rsidR="008111F3">
        <w:rPr>
          <w:lang w:val="en-US"/>
        </w:rPr>
        <w:t xml:space="preserve"> together with </w:t>
      </w:r>
      <w:proofErr w:type="spellStart"/>
      <w:r w:rsidR="008111F3">
        <w:rPr>
          <w:lang w:val="en-US"/>
        </w:rPr>
        <w:t>Brandusa</w:t>
      </w:r>
      <w:proofErr w:type="spellEnd"/>
      <w:r w:rsidR="008111F3">
        <w:rPr>
          <w:lang w:val="en-US"/>
        </w:rPr>
        <w:t xml:space="preserve"> </w:t>
      </w:r>
      <w:proofErr w:type="spellStart"/>
      <w:r w:rsidR="008111F3">
        <w:rPr>
          <w:lang w:val="en-US"/>
        </w:rPr>
        <w:t>Petroaica</w:t>
      </w:r>
      <w:proofErr w:type="spellEnd"/>
      <w:r w:rsidR="008111F3">
        <w:rPr>
          <w:lang w:val="en-US"/>
        </w:rPr>
        <w:t xml:space="preserve"> (NEPA</w:t>
      </w:r>
      <w:proofErr w:type="gramStart"/>
      <w:r w:rsidR="008111F3">
        <w:rPr>
          <w:lang w:val="en-US"/>
        </w:rPr>
        <w:t>)</w:t>
      </w:r>
      <w:proofErr w:type="gramEnd"/>
      <w:r>
        <w:rPr>
          <w:rFonts w:cs="Arial"/>
          <w:lang w:val="en-GB"/>
        </w:rPr>
        <w:br/>
      </w:r>
      <w:r>
        <w:rPr>
          <w:lang w:val="en-US"/>
        </w:rPr>
        <w:t>Lead interviewer: Wilfried Winiwarter</w:t>
      </w:r>
    </w:p>
    <w:p w:rsidR="00D15497" w:rsidRDefault="007E45D0" w:rsidP="008B1D24">
      <w:pPr>
        <w:rPr>
          <w:lang w:val="en-US"/>
        </w:rPr>
      </w:pPr>
      <w:r>
        <w:rPr>
          <w:lang w:val="en-US"/>
        </w:rPr>
        <w:t>Experts collect data from operators – this collection is done on the level of the local agencies. Operators are the technicians of air conditioning, heat pumps, and since 2011 also industrial refrigeration. F-gases included are as covered in EU directive 842 (2006). Information covers imports, exports, consumption. There is a difference of 35-40%</w:t>
      </w:r>
      <w:r w:rsidR="00A76435">
        <w:rPr>
          <w:lang w:val="en-US"/>
        </w:rPr>
        <w:t xml:space="preserve"> between use quantities and consumption reports by big operators.</w:t>
      </w:r>
    </w:p>
    <w:p w:rsidR="00A76435" w:rsidRDefault="00A76435" w:rsidP="008B1D24">
      <w:pPr>
        <w:rPr>
          <w:lang w:val="en-US"/>
        </w:rPr>
      </w:pPr>
      <w:r>
        <w:rPr>
          <w:lang w:val="en-US"/>
        </w:rPr>
        <w:t>Insulation foam from refrigeration is not covered in inventory. No information is available, also not on dismantling – this does not necessarily mean it is not done. Assessment is incomplete, not all operators are covered.</w:t>
      </w:r>
    </w:p>
    <w:p w:rsidR="00A76435" w:rsidRDefault="00A76435" w:rsidP="008B1D24">
      <w:pPr>
        <w:rPr>
          <w:lang w:val="en-US"/>
        </w:rPr>
      </w:pPr>
      <w:r>
        <w:rPr>
          <w:lang w:val="en-US"/>
        </w:rPr>
        <w:t>SF</w:t>
      </w:r>
      <w:r w:rsidRPr="004F2922">
        <w:rPr>
          <w:vertAlign w:val="subscript"/>
          <w:lang w:val="en-US"/>
        </w:rPr>
        <w:t>6</w:t>
      </w:r>
      <w:r>
        <w:rPr>
          <w:lang w:val="en-US"/>
        </w:rPr>
        <w:t xml:space="preserve"> is used in some permitted occasions only. The users are known (e.g., one Mg foundry in Romania)</w:t>
      </w:r>
      <w:r w:rsidR="00B35F41">
        <w:rPr>
          <w:lang w:val="en-US"/>
        </w:rPr>
        <w:t>. NB Romania reports SF</w:t>
      </w:r>
      <w:r w:rsidR="00B35F41" w:rsidRPr="004F2922">
        <w:rPr>
          <w:vertAlign w:val="subscript"/>
          <w:lang w:val="en-US"/>
        </w:rPr>
        <w:t>6</w:t>
      </w:r>
      <w:r w:rsidR="00B35F41">
        <w:rPr>
          <w:lang w:val="en-US"/>
        </w:rPr>
        <w:t xml:space="preserve"> from electrical equipment and from fire extinguishers only.</w:t>
      </w:r>
    </w:p>
    <w:p w:rsidR="00A76435" w:rsidRDefault="00A76435" w:rsidP="00A76435">
      <w:pPr>
        <w:rPr>
          <w:lang w:val="en-GB"/>
        </w:rPr>
      </w:pPr>
      <w:r w:rsidRPr="00BD09A8">
        <w:rPr>
          <w:u w:val="single"/>
          <w:lang w:val="en-GB"/>
        </w:rPr>
        <w:t>Uncertainty factors used</w:t>
      </w:r>
      <w:r>
        <w:rPr>
          <w:lang w:val="en-GB"/>
        </w:rPr>
        <w:t>:</w:t>
      </w:r>
    </w:p>
    <w:p w:rsidR="00B35F41" w:rsidRDefault="00B35F41" w:rsidP="00A76435">
      <w:pPr>
        <w:rPr>
          <w:lang w:val="en-GB"/>
        </w:rPr>
      </w:pPr>
      <w:r>
        <w:rPr>
          <w:lang w:val="en-GB"/>
        </w:rPr>
        <w:t>Overall uncertainty</w:t>
      </w:r>
      <w:r w:rsidR="00A76435">
        <w:rPr>
          <w:lang w:val="en-GB"/>
        </w:rPr>
        <w:t xml:space="preserve">: </w:t>
      </w:r>
      <w:r>
        <w:rPr>
          <w:lang w:val="en-GB"/>
        </w:rPr>
        <w:t xml:space="preserve">due to almost complete lack of knowledge an order of magnitude uncertainty range was assumed. </w:t>
      </w:r>
      <w:proofErr w:type="gramStart"/>
      <w:r>
        <w:rPr>
          <w:lang w:val="en-GB"/>
        </w:rPr>
        <w:t>(30%-300%, lognormal distribution) as independent for each entry.</w:t>
      </w:r>
      <w:proofErr w:type="gramEnd"/>
      <w:r>
        <w:rPr>
          <w:lang w:val="en-GB"/>
        </w:rPr>
        <w:t xml:space="preserve"> Base year and final year were assumed to be statistically dependent.</w:t>
      </w:r>
    </w:p>
    <w:p w:rsidR="00A76435" w:rsidRDefault="00A76435" w:rsidP="00A76435">
      <w:pPr>
        <w:rPr>
          <w:lang w:val="en-US"/>
        </w:rPr>
      </w:pPr>
    </w:p>
    <w:p w:rsidR="00A76435" w:rsidRDefault="00B35F41" w:rsidP="00A76435">
      <w:pPr>
        <w:pStyle w:val="Heading2"/>
        <w:rPr>
          <w:lang w:val="en-US"/>
        </w:rPr>
      </w:pPr>
      <w:r>
        <w:rPr>
          <w:lang w:val="en-US"/>
        </w:rPr>
        <w:t>Health care waste management system</w:t>
      </w:r>
    </w:p>
    <w:p w:rsidR="00A76435" w:rsidRDefault="00A76435" w:rsidP="00A76435">
      <w:pPr>
        <w:rPr>
          <w:lang w:val="en-US"/>
        </w:rPr>
      </w:pPr>
      <w:r>
        <w:rPr>
          <w:lang w:val="en-US"/>
        </w:rPr>
        <w:t xml:space="preserve">Leading expert/Romania: </w:t>
      </w:r>
      <w:r w:rsidR="002021D9">
        <w:rPr>
          <w:rFonts w:cs="Arial"/>
          <w:lang w:val="en-GB"/>
        </w:rPr>
        <w:t xml:space="preserve">Ana Maria </w:t>
      </w:r>
      <w:proofErr w:type="spellStart"/>
      <w:r w:rsidR="002021D9">
        <w:rPr>
          <w:rFonts w:cs="Arial"/>
          <w:lang w:val="en-GB"/>
        </w:rPr>
        <w:t>Bratu</w:t>
      </w:r>
      <w:proofErr w:type="spellEnd"/>
      <w:r w:rsidR="002021D9">
        <w:rPr>
          <w:rFonts w:cs="Arial"/>
          <w:lang w:val="en-GB"/>
        </w:rPr>
        <w:t xml:space="preserve"> (National Institute for Public Health</w:t>
      </w:r>
      <w:proofErr w:type="gramStart"/>
      <w:r w:rsidR="002021D9">
        <w:rPr>
          <w:rFonts w:cs="Arial"/>
          <w:lang w:val="en-GB"/>
        </w:rPr>
        <w:t>)</w:t>
      </w:r>
      <w:proofErr w:type="gramEnd"/>
      <w:r>
        <w:rPr>
          <w:rFonts w:cs="Arial"/>
          <w:lang w:val="en-GB"/>
        </w:rPr>
        <w:br/>
      </w:r>
      <w:r>
        <w:rPr>
          <w:lang w:val="en-US"/>
        </w:rPr>
        <w:t>Lead interviewer: Wilfried Winiwarter</w:t>
      </w:r>
    </w:p>
    <w:p w:rsidR="00A76435" w:rsidRDefault="00B35F41" w:rsidP="008B1D24">
      <w:pPr>
        <w:rPr>
          <w:lang w:val="en-US"/>
        </w:rPr>
      </w:pPr>
      <w:r>
        <w:rPr>
          <w:lang w:val="en-US"/>
        </w:rPr>
        <w:t xml:space="preserve">This topic covers waste produced in 347 sanitary units (hospitals etc.) of Romania. Reports are collected by the directorate of public health in each county and then compiled. In 2011, about 5000 tons waste </w:t>
      </w:r>
      <w:proofErr w:type="gramStart"/>
      <w:r>
        <w:rPr>
          <w:lang w:val="en-US"/>
        </w:rPr>
        <w:t>were</w:t>
      </w:r>
      <w:proofErr w:type="gramEnd"/>
      <w:r>
        <w:rPr>
          <w:lang w:val="en-US"/>
        </w:rPr>
        <w:t xml:space="preserve"> incinerated, and about 3000 tons underwent “stabilization” either by private companies or in the hospitals. Some </w:t>
      </w:r>
      <w:r w:rsidR="00C625EA">
        <w:rPr>
          <w:lang w:val="en-US"/>
        </w:rPr>
        <w:t>unreported waste has to be added to arrive at totals near 9000 tons.</w:t>
      </w:r>
    </w:p>
    <w:p w:rsidR="00C625EA" w:rsidRDefault="00C518C5" w:rsidP="008B1D24">
      <w:pPr>
        <w:rPr>
          <w:lang w:val="en-US"/>
        </w:rPr>
      </w:pPr>
      <w:r>
        <w:rPr>
          <w:lang w:val="en-US"/>
        </w:rPr>
        <w:t xml:space="preserve">Information on uncertainties is not </w:t>
      </w:r>
      <w:proofErr w:type="gramStart"/>
      <w:r>
        <w:rPr>
          <w:lang w:val="en-US"/>
        </w:rPr>
        <w:t>available,</w:t>
      </w:r>
      <w:proofErr w:type="gramEnd"/>
      <w:r>
        <w:rPr>
          <w:lang w:val="en-US"/>
        </w:rPr>
        <w:t xml:space="preserve"> moreover the sector is quite small and would not contribute specifically.</w:t>
      </w:r>
    </w:p>
    <w:p w:rsidR="00C518C5" w:rsidRDefault="00C518C5" w:rsidP="008B1D24">
      <w:pPr>
        <w:rPr>
          <w:lang w:val="en-US"/>
        </w:rPr>
      </w:pPr>
    </w:p>
    <w:p w:rsidR="00C518C5" w:rsidRDefault="00C518C5" w:rsidP="00C518C5">
      <w:pPr>
        <w:pStyle w:val="Heading2"/>
        <w:rPr>
          <w:lang w:val="en-US"/>
        </w:rPr>
      </w:pPr>
      <w:r>
        <w:rPr>
          <w:lang w:val="en-US"/>
        </w:rPr>
        <w:t>Waste water</w:t>
      </w:r>
    </w:p>
    <w:p w:rsidR="00C518C5" w:rsidRDefault="00C518C5" w:rsidP="00C518C5">
      <w:pPr>
        <w:rPr>
          <w:lang w:val="en-US"/>
        </w:rPr>
      </w:pPr>
      <w:r>
        <w:rPr>
          <w:lang w:val="en-US"/>
        </w:rPr>
        <w:t xml:space="preserve">Leading expert/Romania: </w:t>
      </w:r>
      <w:r w:rsidR="00DC2FFC">
        <w:rPr>
          <w:lang w:val="en-US"/>
        </w:rPr>
        <w:t xml:space="preserve">Iulia </w:t>
      </w:r>
      <w:proofErr w:type="spellStart"/>
      <w:r w:rsidR="00DC2FFC">
        <w:rPr>
          <w:lang w:val="en-US"/>
        </w:rPr>
        <w:t>Gheorghiu</w:t>
      </w:r>
      <w:proofErr w:type="spellEnd"/>
      <w:r w:rsidR="00DC2FFC">
        <w:rPr>
          <w:lang w:val="en-US"/>
        </w:rPr>
        <w:t xml:space="preserve"> and </w:t>
      </w:r>
      <w:proofErr w:type="spellStart"/>
      <w:r w:rsidR="00DC2FFC">
        <w:rPr>
          <w:lang w:val="en-US"/>
        </w:rPr>
        <w:t>Corina</w:t>
      </w:r>
      <w:proofErr w:type="spellEnd"/>
      <w:r w:rsidR="00DC2FFC">
        <w:rPr>
          <w:lang w:val="en-US"/>
        </w:rPr>
        <w:t xml:space="preserve"> </w:t>
      </w:r>
      <w:proofErr w:type="spellStart"/>
      <w:r w:rsidR="00DC2FFC">
        <w:rPr>
          <w:lang w:val="en-US"/>
        </w:rPr>
        <w:t>Boscornea</w:t>
      </w:r>
      <w:proofErr w:type="spellEnd"/>
      <w:r w:rsidR="00DC2FFC">
        <w:rPr>
          <w:lang w:val="en-US"/>
        </w:rPr>
        <w:t xml:space="preserve"> (“Romanian Waters” National Administration) together with Virginia Elena </w:t>
      </w:r>
      <w:proofErr w:type="spellStart"/>
      <w:r w:rsidR="00DC2FFC">
        <w:rPr>
          <w:lang w:val="en-US"/>
        </w:rPr>
        <w:t>Preda</w:t>
      </w:r>
      <w:proofErr w:type="spellEnd"/>
      <w:r w:rsidR="00DC2FFC">
        <w:rPr>
          <w:lang w:val="en-US"/>
        </w:rPr>
        <w:t xml:space="preserve"> (ISPE)</w:t>
      </w:r>
      <w:r>
        <w:rPr>
          <w:rFonts w:cs="Arial"/>
          <w:lang w:val="en-GB"/>
        </w:rPr>
        <w:t xml:space="preserve"> </w:t>
      </w:r>
      <w:r>
        <w:rPr>
          <w:rFonts w:cs="Arial"/>
          <w:lang w:val="en-GB"/>
        </w:rPr>
        <w:br/>
      </w:r>
      <w:r>
        <w:rPr>
          <w:lang w:val="en-US"/>
        </w:rPr>
        <w:t>Lead interviewer: Wilfried Winiwarter</w:t>
      </w:r>
    </w:p>
    <w:p w:rsidR="00C518C5" w:rsidRDefault="00C518C5" w:rsidP="008B1D24">
      <w:pPr>
        <w:rPr>
          <w:lang w:val="en-US"/>
        </w:rPr>
      </w:pPr>
      <w:r>
        <w:rPr>
          <w:lang w:val="en-US"/>
        </w:rPr>
        <w:t>Household wastewater treatment: very different systems exist – mechanical, biological as well as advanced systems. But a considerable part of the population (~45%) is not at all connected and emits directly, 5% operate an individual system (like septic tanks) about half release their wastewater to a centralized system. Even Bucharest covers only half of its population with a wastewater system – and there is little chance that the situation will be resolved by 2018 in accordance with EU legislation.</w:t>
      </w:r>
    </w:p>
    <w:p w:rsidR="00B35F41" w:rsidRDefault="00C518C5" w:rsidP="008B1D24">
      <w:pPr>
        <w:rPr>
          <w:lang w:val="en-US"/>
        </w:rPr>
      </w:pPr>
      <w:r>
        <w:rPr>
          <w:lang w:val="en-US"/>
        </w:rPr>
        <w:t xml:space="preserve">There are 22 large wastewater treatment plants (&gt;150000 population units) the largest of which is in Bucharest prepared for 2,300,000 population equivalents. 20 plants are completed. </w:t>
      </w:r>
      <w:r w:rsidR="00227581">
        <w:rPr>
          <w:lang w:val="en-US"/>
        </w:rPr>
        <w:t xml:space="preserve">1500 small treatment plants are typically operated by </w:t>
      </w:r>
      <w:proofErr w:type="gramStart"/>
      <w:r w:rsidR="00227581">
        <w:rPr>
          <w:lang w:val="en-US"/>
        </w:rPr>
        <w:t>municipalities,</w:t>
      </w:r>
      <w:proofErr w:type="gramEnd"/>
      <w:r w:rsidR="00227581">
        <w:rPr>
          <w:lang w:val="en-US"/>
        </w:rPr>
        <w:t xml:space="preserve"> also details on operation types are available. Water discharge and default wastewater parameters are being monitored – after all, water consumed and </w:t>
      </w:r>
      <w:proofErr w:type="gramStart"/>
      <w:r w:rsidR="00227581">
        <w:rPr>
          <w:lang w:val="en-US"/>
        </w:rPr>
        <w:t>waste released are</w:t>
      </w:r>
      <w:proofErr w:type="gramEnd"/>
      <w:r w:rsidR="00227581">
        <w:rPr>
          <w:lang w:val="en-US"/>
        </w:rPr>
        <w:t xml:space="preserve"> </w:t>
      </w:r>
      <w:r w:rsidR="00227581">
        <w:rPr>
          <w:lang w:val="en-US"/>
        </w:rPr>
        <w:lastRenderedPageBreak/>
        <w:t>parameters that at least theoretically the plant has to pay for. Information is collected by Romanian waters (structure: county branches, 11 main river basin authorities). Dual monitoring is pursued, more than 20% difference become unacceptable.</w:t>
      </w:r>
      <w:r w:rsidR="009D00FE">
        <w:rPr>
          <w:lang w:val="en-US"/>
        </w:rPr>
        <w:t xml:space="preserve"> This refers to the output from wastewater plants </w:t>
      </w:r>
      <w:proofErr w:type="gramStart"/>
      <w:r w:rsidR="009D00FE">
        <w:rPr>
          <w:lang w:val="en-US"/>
        </w:rPr>
        <w:t>only,</w:t>
      </w:r>
      <w:proofErr w:type="gramEnd"/>
      <w:r w:rsidR="009D00FE">
        <w:rPr>
          <w:lang w:val="en-US"/>
        </w:rPr>
        <w:t xml:space="preserve"> input monitoring (that could potentially be used to assess CH</w:t>
      </w:r>
      <w:r w:rsidR="009D00FE" w:rsidRPr="004F2922">
        <w:rPr>
          <w:vertAlign w:val="subscript"/>
          <w:lang w:val="en-US"/>
        </w:rPr>
        <w:t>4</w:t>
      </w:r>
      <w:r w:rsidR="009D00FE">
        <w:rPr>
          <w:lang w:val="en-US"/>
        </w:rPr>
        <w:t xml:space="preserve"> and N</w:t>
      </w:r>
      <w:r w:rsidR="009D00FE" w:rsidRPr="004F2922">
        <w:rPr>
          <w:vertAlign w:val="subscript"/>
          <w:lang w:val="en-US"/>
        </w:rPr>
        <w:t>2</w:t>
      </w:r>
      <w:r w:rsidR="009D00FE">
        <w:rPr>
          <w:lang w:val="en-US"/>
        </w:rPr>
        <w:t>O emissions) is not available.</w:t>
      </w:r>
    </w:p>
    <w:p w:rsidR="00C518C5" w:rsidRDefault="00C518C5" w:rsidP="008B1D24">
      <w:pPr>
        <w:rPr>
          <w:lang w:val="en-US"/>
        </w:rPr>
      </w:pPr>
      <w:r>
        <w:rPr>
          <w:lang w:val="en-US"/>
        </w:rPr>
        <w:t>Chemical industry, metal industry</w:t>
      </w:r>
      <w:r w:rsidR="00227581">
        <w:rPr>
          <w:lang w:val="en-US"/>
        </w:rPr>
        <w:t xml:space="preserve"> and</w:t>
      </w:r>
      <w:r w:rsidR="008477A9">
        <w:rPr>
          <w:lang w:val="en-US"/>
        </w:rPr>
        <w:t xml:space="preserve"> fertilizer plants </w:t>
      </w:r>
      <w:r>
        <w:rPr>
          <w:lang w:val="en-US"/>
        </w:rPr>
        <w:t xml:space="preserve">operate their own facilities, they are too different (also among each other) to be reasonably compared. </w:t>
      </w:r>
      <w:r w:rsidR="00227581">
        <w:rPr>
          <w:lang w:val="en-US"/>
        </w:rPr>
        <w:t xml:space="preserve">Other industry operates installations more similar to household wastewater plants: beer, </w:t>
      </w:r>
      <w:proofErr w:type="spellStart"/>
      <w:r w:rsidR="00227581">
        <w:rPr>
          <w:lang w:val="en-US"/>
        </w:rPr>
        <w:t>paper&amp;pulp</w:t>
      </w:r>
      <w:proofErr w:type="spellEnd"/>
      <w:r w:rsidR="00227581">
        <w:rPr>
          <w:lang w:val="en-US"/>
        </w:rPr>
        <w:t>, refineries. These make up ~37% of total sewage (in 2003) and 25% of treatment.</w:t>
      </w:r>
    </w:p>
    <w:p w:rsidR="008477A9" w:rsidRDefault="008477A9" w:rsidP="008B1D24">
      <w:pPr>
        <w:rPr>
          <w:lang w:val="en-US"/>
        </w:rPr>
      </w:pPr>
      <w:r>
        <w:rPr>
          <w:lang w:val="en-US"/>
        </w:rPr>
        <w:t xml:space="preserve">Sewage sludge is left outdoors for aerobic drying, </w:t>
      </w:r>
      <w:proofErr w:type="gramStart"/>
      <w:r>
        <w:rPr>
          <w:lang w:val="en-US"/>
        </w:rPr>
        <w:t>then</w:t>
      </w:r>
      <w:proofErr w:type="gramEnd"/>
      <w:r>
        <w:rPr>
          <w:lang w:val="en-US"/>
        </w:rPr>
        <w:t xml:space="preserve"> treated with lime. As a maximum of 10% can legally be dumped on regulated landfills, currently sludge is being stored temporally on intermediate dump sites. Later on, sludge could either go into agriculture, used to fill closed mines etc.</w:t>
      </w:r>
    </w:p>
    <w:p w:rsidR="008477A9" w:rsidRDefault="00227581" w:rsidP="008B1D24">
      <w:pPr>
        <w:rPr>
          <w:lang w:val="en-US"/>
        </w:rPr>
      </w:pPr>
      <w:r>
        <w:rPr>
          <w:lang w:val="en-US"/>
        </w:rPr>
        <w:t>For the i</w:t>
      </w:r>
      <w:r w:rsidR="00EE0918">
        <w:rPr>
          <w:lang w:val="en-US"/>
        </w:rPr>
        <w:t xml:space="preserve">nventory, </w:t>
      </w:r>
      <w:r w:rsidR="009D00FE">
        <w:rPr>
          <w:lang w:val="en-US"/>
        </w:rPr>
        <w:t xml:space="preserve">country specific data on protein consumption (taken from FAO) is used, population numbers and </w:t>
      </w:r>
      <w:r w:rsidR="00274A76">
        <w:rPr>
          <w:lang w:val="en-US"/>
        </w:rPr>
        <w:t>the share of wastewater treatment.</w:t>
      </w:r>
    </w:p>
    <w:p w:rsidR="00274A76" w:rsidRDefault="00274A76" w:rsidP="00274A76">
      <w:pPr>
        <w:rPr>
          <w:lang w:val="en-GB"/>
        </w:rPr>
      </w:pPr>
      <w:r w:rsidRPr="00BD09A8">
        <w:rPr>
          <w:u w:val="single"/>
          <w:lang w:val="en-GB"/>
        </w:rPr>
        <w:t>Uncertainty factors used</w:t>
      </w:r>
      <w:r>
        <w:rPr>
          <w:lang w:val="en-GB"/>
        </w:rPr>
        <w:t>:</w:t>
      </w:r>
    </w:p>
    <w:p w:rsidR="00274A76" w:rsidRDefault="00274A76" w:rsidP="00274A76">
      <w:pPr>
        <w:rPr>
          <w:lang w:val="en-GB"/>
        </w:rPr>
      </w:pPr>
      <w:r>
        <w:rPr>
          <w:lang w:val="en-GB"/>
        </w:rPr>
        <w:t xml:space="preserve">Activities: </w:t>
      </w:r>
      <w:r w:rsidR="00604C37" w:rsidRPr="00905732">
        <w:rPr>
          <w:lang w:val="en-GB"/>
        </w:rPr>
        <w:t>3</w:t>
      </w:r>
      <w:r w:rsidRPr="00905732">
        <w:rPr>
          <w:lang w:val="en-GB"/>
        </w:rPr>
        <w:t>0%</w:t>
      </w:r>
      <w:r>
        <w:rPr>
          <w:lang w:val="en-GB"/>
        </w:rPr>
        <w:t xml:space="preserve"> </w:t>
      </w:r>
      <w:r w:rsidR="00604C37">
        <w:rPr>
          <w:lang w:val="en-GB"/>
        </w:rPr>
        <w:t>(unclear share of population having access to tertiary treatment system)</w:t>
      </w:r>
    </w:p>
    <w:p w:rsidR="00274A76" w:rsidRDefault="00274A76" w:rsidP="00274A76">
      <w:pPr>
        <w:rPr>
          <w:lang w:val="en-GB"/>
        </w:rPr>
      </w:pPr>
      <w:r>
        <w:rPr>
          <w:lang w:val="en-GB"/>
        </w:rPr>
        <w:t xml:space="preserve">EF: </w:t>
      </w:r>
      <w:r w:rsidR="00604C37">
        <w:rPr>
          <w:lang w:val="en-GB"/>
        </w:rPr>
        <w:t>IPCC default uncertainties: CH</w:t>
      </w:r>
      <w:r w:rsidR="00604C37" w:rsidRPr="004F2922">
        <w:rPr>
          <w:vertAlign w:val="subscript"/>
          <w:lang w:val="en-GB"/>
        </w:rPr>
        <w:t>4</w:t>
      </w:r>
      <w:r w:rsidR="00604C37">
        <w:rPr>
          <w:lang w:val="en-GB"/>
        </w:rPr>
        <w:t xml:space="preserve"> – 30%*30%, error propagation, is 42.5%; N</w:t>
      </w:r>
      <w:r w:rsidR="00604C37" w:rsidRPr="004F2922">
        <w:rPr>
          <w:vertAlign w:val="subscript"/>
          <w:lang w:val="en-GB"/>
        </w:rPr>
        <w:t>2</w:t>
      </w:r>
      <w:r w:rsidR="00604C37">
        <w:rPr>
          <w:lang w:val="en-GB"/>
        </w:rPr>
        <w:t>O: 50%</w:t>
      </w:r>
    </w:p>
    <w:p w:rsidR="00274A76" w:rsidRPr="00274A76" w:rsidRDefault="00274A76" w:rsidP="008B1D24">
      <w:pPr>
        <w:rPr>
          <w:lang w:val="en-GB"/>
        </w:rPr>
      </w:pPr>
    </w:p>
    <w:p w:rsidR="00C37B9B" w:rsidRDefault="00C37B9B" w:rsidP="00C37B9B">
      <w:pPr>
        <w:rPr>
          <w:lang w:val="en-US"/>
        </w:rPr>
      </w:pPr>
      <w:r>
        <w:rPr>
          <w:lang w:val="en-US"/>
        </w:rPr>
        <w:br w:type="page"/>
      </w:r>
    </w:p>
    <w:p w:rsidR="00627CD7" w:rsidRPr="00627CD7" w:rsidRDefault="00627CD7" w:rsidP="00627CD7">
      <w:pPr>
        <w:rPr>
          <w:b/>
          <w:sz w:val="28"/>
          <w:lang w:val="en-GB"/>
        </w:rPr>
      </w:pPr>
      <w:r w:rsidRPr="00627CD7">
        <w:rPr>
          <w:b/>
          <w:sz w:val="28"/>
          <w:lang w:val="en-GB"/>
        </w:rPr>
        <w:lastRenderedPageBreak/>
        <w:t>APPENDIX 1: guidance questionnaire</w:t>
      </w:r>
    </w:p>
    <w:p w:rsidR="005C17AA" w:rsidRPr="005C17AA" w:rsidRDefault="00627CD7" w:rsidP="00627CD7">
      <w:pPr>
        <w:rPr>
          <w:lang w:val="en-US"/>
        </w:rPr>
      </w:pPr>
      <w:r>
        <w:rPr>
          <w:noProof/>
          <w:lang w:val="en-US" w:eastAsia="en-US"/>
        </w:rPr>
        <w:drawing>
          <wp:inline distT="0" distB="0" distL="0" distR="0" wp14:anchorId="2E2DA87F" wp14:editId="28A5CA5C">
            <wp:extent cx="8842057" cy="5644522"/>
            <wp:effectExtent l="0" t="1588"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9" cstate="print"/>
                    <a:srcRect r="1957"/>
                    <a:stretch/>
                  </pic:blipFill>
                  <pic:spPr bwMode="auto">
                    <a:xfrm rot="16200000">
                      <a:off x="0" y="0"/>
                      <a:ext cx="8838079" cy="5641982"/>
                    </a:xfrm>
                    <a:prstGeom prst="rect">
                      <a:avLst/>
                    </a:prstGeom>
                    <a:ln>
                      <a:noFill/>
                    </a:ln>
                    <a:extLst>
                      <a:ext uri="{53640926-AAD7-44D8-BBD7-CCE9431645EC}">
                        <a14:shadowObscured xmlns:a14="http://schemas.microsoft.com/office/drawing/2010/main"/>
                      </a:ext>
                    </a:extLst>
                  </pic:spPr>
                </pic:pic>
              </a:graphicData>
            </a:graphic>
          </wp:inline>
        </w:drawing>
      </w:r>
      <w:r w:rsidR="005C17AA" w:rsidRPr="005C17AA">
        <w:rPr>
          <w:lang w:val="en-US"/>
        </w:rPr>
        <w:br w:type="page"/>
      </w:r>
    </w:p>
    <w:p w:rsidR="004D6A07" w:rsidRPr="00D5682C" w:rsidRDefault="00627CD7" w:rsidP="00627CD7">
      <w:pPr>
        <w:rPr>
          <w:lang w:val="en-US"/>
        </w:rPr>
      </w:pPr>
      <w:r>
        <w:rPr>
          <w:b/>
          <w:sz w:val="28"/>
          <w:lang w:val="en-GB"/>
        </w:rPr>
        <w:lastRenderedPageBreak/>
        <w:t xml:space="preserve">APPENDIX 2: </w:t>
      </w:r>
      <w:r w:rsidR="008D70F6" w:rsidRPr="00D5682C">
        <w:rPr>
          <w:b/>
          <w:sz w:val="28"/>
          <w:lang w:val="en-GB"/>
        </w:rPr>
        <w:t xml:space="preserve">Schedule for </w:t>
      </w:r>
      <w:r w:rsidR="00E60CAC" w:rsidRPr="00D5682C">
        <w:rPr>
          <w:b/>
          <w:sz w:val="28"/>
          <w:lang w:val="en-GB"/>
        </w:rPr>
        <w:t xml:space="preserve">the </w:t>
      </w:r>
      <w:r w:rsidR="008D70F6" w:rsidRPr="00D5682C">
        <w:rPr>
          <w:b/>
          <w:sz w:val="28"/>
          <w:lang w:val="en-GB"/>
        </w:rPr>
        <w:t xml:space="preserve">Workshop on </w:t>
      </w:r>
      <w:r w:rsidR="00B75F7B" w:rsidRPr="00D5682C">
        <w:rPr>
          <w:b/>
          <w:sz w:val="28"/>
          <w:lang w:val="en-GB"/>
        </w:rPr>
        <w:t>‘Key Category Analysis and Uncertainty Analysis for Romanian National GHG Inventory‘</w:t>
      </w:r>
    </w:p>
    <w:tbl>
      <w:tblPr>
        <w:tblW w:w="10222" w:type="dxa"/>
        <w:tblInd w:w="-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442"/>
        <w:gridCol w:w="709"/>
        <w:gridCol w:w="1417"/>
        <w:gridCol w:w="3969"/>
        <w:gridCol w:w="1276"/>
        <w:gridCol w:w="1134"/>
        <w:gridCol w:w="1275"/>
      </w:tblGrid>
      <w:tr w:rsidR="00B75F7B" w:rsidRPr="00AB1B98" w:rsidTr="00AC07B0">
        <w:trPr>
          <w:cantSplit/>
          <w:trHeight w:val="442"/>
          <w:tblHeader/>
        </w:trPr>
        <w:tc>
          <w:tcPr>
            <w:tcW w:w="442" w:type="dxa"/>
            <w:shd w:val="clear" w:color="auto" w:fill="F2F2F2" w:themeFill="background1" w:themeFillShade="F2"/>
            <w:textDirection w:val="btLr"/>
          </w:tcPr>
          <w:p w:rsidR="00B75F7B" w:rsidRPr="00AB1B98" w:rsidRDefault="00B75F7B" w:rsidP="008D70F6">
            <w:pPr>
              <w:spacing w:before="60" w:after="40" w:line="240" w:lineRule="auto"/>
              <w:ind w:left="113" w:right="113"/>
              <w:jc w:val="center"/>
              <w:rPr>
                <w:rFonts w:ascii="Arial Narrow" w:eastAsiaTheme="minorHAnsi" w:hAnsi="Arial Narrow" w:cs="Arial"/>
                <w:sz w:val="20"/>
                <w:lang w:val="en-GB"/>
              </w:rPr>
            </w:pPr>
          </w:p>
        </w:tc>
        <w:tc>
          <w:tcPr>
            <w:tcW w:w="709" w:type="dxa"/>
            <w:shd w:val="clear" w:color="auto" w:fill="F2F2F2" w:themeFill="background1" w:themeFillShade="F2"/>
            <w:noWrap/>
            <w:tcMar>
              <w:top w:w="0" w:type="dxa"/>
              <w:left w:w="70" w:type="dxa"/>
              <w:bottom w:w="0" w:type="dxa"/>
              <w:right w:w="70" w:type="dxa"/>
            </w:tcMar>
            <w:hideMark/>
          </w:tcPr>
          <w:p w:rsidR="00B75F7B" w:rsidRPr="00AB1B98" w:rsidRDefault="00B75F7B" w:rsidP="007E28A8">
            <w:pPr>
              <w:spacing w:before="60" w:after="40" w:line="240" w:lineRule="auto"/>
              <w:jc w:val="center"/>
              <w:rPr>
                <w:rFonts w:ascii="Arial Narrow" w:hAnsi="Arial Narrow" w:cs="Arial"/>
                <w:sz w:val="20"/>
                <w:lang w:val="en-GB"/>
              </w:rPr>
            </w:pPr>
          </w:p>
        </w:tc>
        <w:tc>
          <w:tcPr>
            <w:tcW w:w="1417" w:type="dxa"/>
            <w:shd w:val="clear" w:color="auto" w:fill="F2F2F2" w:themeFill="background1" w:themeFillShade="F2"/>
            <w:noWrap/>
            <w:tcMar>
              <w:top w:w="0" w:type="dxa"/>
              <w:left w:w="70" w:type="dxa"/>
              <w:bottom w:w="0" w:type="dxa"/>
              <w:right w:w="70" w:type="dxa"/>
            </w:tcMar>
            <w:hideMark/>
          </w:tcPr>
          <w:p w:rsidR="00B75F7B" w:rsidRPr="00AB1B98" w:rsidRDefault="00791355" w:rsidP="007E28A8">
            <w:pPr>
              <w:spacing w:before="60" w:after="40" w:line="240" w:lineRule="auto"/>
              <w:jc w:val="center"/>
              <w:rPr>
                <w:rFonts w:ascii="Arial Narrow" w:eastAsiaTheme="minorHAnsi" w:hAnsi="Arial Narrow" w:cs="Arial"/>
                <w:b/>
                <w:color w:val="000000"/>
                <w:sz w:val="20"/>
                <w:lang w:val="en-GB"/>
              </w:rPr>
            </w:pPr>
            <w:r w:rsidRPr="00AB1B98">
              <w:rPr>
                <w:rFonts w:ascii="Arial Narrow" w:eastAsiaTheme="minorHAnsi" w:hAnsi="Arial Narrow" w:cs="Arial"/>
                <w:b/>
                <w:color w:val="000000"/>
                <w:sz w:val="20"/>
                <w:lang w:val="en-GB"/>
              </w:rPr>
              <w:t>Topic</w:t>
            </w:r>
          </w:p>
        </w:tc>
        <w:tc>
          <w:tcPr>
            <w:tcW w:w="3969" w:type="dxa"/>
            <w:shd w:val="clear" w:color="auto" w:fill="F2F2F2" w:themeFill="background1" w:themeFillShade="F2"/>
          </w:tcPr>
          <w:p w:rsidR="00B75F7B" w:rsidRPr="00AB1B98" w:rsidRDefault="00B75F7B" w:rsidP="008D70F6">
            <w:pPr>
              <w:spacing w:before="60" w:after="40" w:line="240" w:lineRule="auto"/>
              <w:jc w:val="center"/>
              <w:rPr>
                <w:rFonts w:ascii="Arial Narrow" w:eastAsiaTheme="minorHAnsi" w:hAnsi="Arial Narrow" w:cs="Arial"/>
                <w:b/>
                <w:color w:val="000000"/>
                <w:sz w:val="20"/>
                <w:lang w:val="en-GB"/>
              </w:rPr>
            </w:pPr>
            <w:r w:rsidRPr="00AB1B98">
              <w:rPr>
                <w:rFonts w:ascii="Arial Narrow" w:eastAsiaTheme="minorHAnsi" w:hAnsi="Arial Narrow" w:cs="Arial"/>
                <w:b/>
                <w:color w:val="000000"/>
                <w:sz w:val="20"/>
                <w:lang w:val="en-GB"/>
              </w:rPr>
              <w:t>Interviewee</w:t>
            </w:r>
            <w:r w:rsidR="008D70F6" w:rsidRPr="00AB1B98">
              <w:rPr>
                <w:rFonts w:ascii="Arial Narrow" w:eastAsiaTheme="minorHAnsi" w:hAnsi="Arial Narrow" w:cs="Arial"/>
                <w:b/>
                <w:color w:val="000000"/>
                <w:sz w:val="20"/>
                <w:lang w:val="en-GB"/>
              </w:rPr>
              <w:t xml:space="preserve"> </w:t>
            </w:r>
            <w:r w:rsidRPr="00AB1B98">
              <w:rPr>
                <w:rFonts w:ascii="Arial Narrow" w:eastAsiaTheme="minorHAnsi" w:hAnsi="Arial Narrow" w:cs="Arial"/>
                <w:b/>
                <w:color w:val="000000"/>
                <w:sz w:val="20"/>
                <w:lang w:val="en-GB"/>
              </w:rPr>
              <w:t>Group</w:t>
            </w:r>
          </w:p>
        </w:tc>
        <w:tc>
          <w:tcPr>
            <w:tcW w:w="1276" w:type="dxa"/>
            <w:shd w:val="clear" w:color="auto" w:fill="F2F2F2" w:themeFill="background1" w:themeFillShade="F2"/>
            <w:noWrap/>
            <w:tcMar>
              <w:top w:w="0" w:type="dxa"/>
              <w:left w:w="70" w:type="dxa"/>
              <w:bottom w:w="0" w:type="dxa"/>
              <w:right w:w="70" w:type="dxa"/>
            </w:tcMar>
            <w:hideMark/>
          </w:tcPr>
          <w:p w:rsidR="00B75F7B" w:rsidRPr="00AB1B98" w:rsidRDefault="00791355" w:rsidP="007E28A8">
            <w:pPr>
              <w:spacing w:before="60" w:after="40" w:line="240" w:lineRule="auto"/>
              <w:jc w:val="center"/>
              <w:rPr>
                <w:rFonts w:ascii="Arial Narrow" w:eastAsiaTheme="minorHAnsi" w:hAnsi="Arial Narrow" w:cs="Arial"/>
                <w:b/>
                <w:color w:val="000000"/>
                <w:sz w:val="20"/>
                <w:lang w:val="en-GB"/>
              </w:rPr>
            </w:pPr>
            <w:r w:rsidRPr="00AB1B98">
              <w:rPr>
                <w:rFonts w:ascii="Arial Narrow" w:eastAsiaTheme="minorHAnsi" w:hAnsi="Arial Narrow" w:cs="Arial"/>
                <w:b/>
                <w:color w:val="000000"/>
                <w:sz w:val="20"/>
                <w:lang w:val="en-GB"/>
              </w:rPr>
              <w:t>TeamNet</w:t>
            </w:r>
          </w:p>
        </w:tc>
        <w:tc>
          <w:tcPr>
            <w:tcW w:w="1134" w:type="dxa"/>
            <w:shd w:val="clear" w:color="auto" w:fill="F2F2F2" w:themeFill="background1" w:themeFillShade="F2"/>
          </w:tcPr>
          <w:p w:rsidR="00B75F7B" w:rsidRPr="00AB1B98" w:rsidRDefault="00B75F7B" w:rsidP="007E28A8">
            <w:pPr>
              <w:spacing w:before="60" w:after="40" w:line="240" w:lineRule="auto"/>
              <w:jc w:val="center"/>
              <w:rPr>
                <w:rFonts w:ascii="Arial Narrow" w:eastAsiaTheme="minorHAnsi" w:hAnsi="Arial Narrow" w:cs="Arial"/>
                <w:b/>
                <w:color w:val="000000"/>
                <w:sz w:val="20"/>
                <w:lang w:val="en-GB"/>
              </w:rPr>
            </w:pPr>
            <w:r w:rsidRPr="00AB1B98">
              <w:rPr>
                <w:rFonts w:ascii="Arial Narrow" w:eastAsiaTheme="minorHAnsi" w:hAnsi="Arial Narrow" w:cs="Arial"/>
                <w:b/>
                <w:color w:val="000000"/>
                <w:sz w:val="20"/>
                <w:lang w:val="en-GB"/>
              </w:rPr>
              <w:t>NEPA</w:t>
            </w:r>
          </w:p>
        </w:tc>
        <w:tc>
          <w:tcPr>
            <w:tcW w:w="1275" w:type="dxa"/>
            <w:shd w:val="clear" w:color="auto" w:fill="F2F2F2" w:themeFill="background1" w:themeFillShade="F2"/>
          </w:tcPr>
          <w:p w:rsidR="00B75F7B" w:rsidRPr="00AB1B98" w:rsidRDefault="00B75F7B" w:rsidP="00B45E37">
            <w:pPr>
              <w:spacing w:before="60" w:after="40" w:line="240" w:lineRule="auto"/>
              <w:jc w:val="center"/>
              <w:rPr>
                <w:rFonts w:ascii="Arial Narrow" w:eastAsiaTheme="minorHAnsi" w:hAnsi="Arial Narrow" w:cs="Arial"/>
                <w:b/>
                <w:color w:val="000000"/>
                <w:sz w:val="20"/>
                <w:lang w:val="en-GB"/>
              </w:rPr>
            </w:pPr>
            <w:proofErr w:type="spellStart"/>
            <w:r w:rsidRPr="00AB1B98">
              <w:rPr>
                <w:rFonts w:ascii="Arial Narrow" w:hAnsi="Arial Narrow" w:cs="Arial"/>
                <w:b/>
                <w:color w:val="000000"/>
                <w:sz w:val="20"/>
                <w:lang w:val="en-GB"/>
              </w:rPr>
              <w:t>Umwelt</w:t>
            </w:r>
            <w:r w:rsidR="00B45E37">
              <w:rPr>
                <w:rFonts w:ascii="Arial Narrow" w:hAnsi="Arial Narrow" w:cs="Arial"/>
                <w:b/>
                <w:color w:val="000000"/>
                <w:sz w:val="20"/>
                <w:lang w:val="en-GB"/>
              </w:rPr>
              <w:t>-</w:t>
            </w:r>
            <w:r w:rsidRPr="00AB1B98">
              <w:rPr>
                <w:rFonts w:ascii="Arial Narrow" w:hAnsi="Arial Narrow" w:cs="Arial"/>
                <w:b/>
                <w:color w:val="000000"/>
                <w:sz w:val="20"/>
                <w:lang w:val="en-GB"/>
              </w:rPr>
              <w:t>bundesamt</w:t>
            </w:r>
            <w:proofErr w:type="spellEnd"/>
          </w:p>
        </w:tc>
      </w:tr>
      <w:tr w:rsidR="00AB1B98" w:rsidRPr="00AB1B98" w:rsidTr="00AC07B0">
        <w:trPr>
          <w:trHeight w:val="285"/>
        </w:trPr>
        <w:tc>
          <w:tcPr>
            <w:tcW w:w="442" w:type="dxa"/>
            <w:vMerge w:val="restart"/>
            <w:shd w:val="clear" w:color="auto" w:fill="F2F2F2" w:themeFill="background1" w:themeFillShade="F2"/>
            <w:textDirection w:val="btLr"/>
            <w:hideMark/>
          </w:tcPr>
          <w:p w:rsidR="00AB1B98" w:rsidRPr="00AB1B98" w:rsidRDefault="00AB1B98" w:rsidP="008D70F6">
            <w:pPr>
              <w:spacing w:before="60" w:after="40" w:line="240" w:lineRule="auto"/>
              <w:ind w:left="113" w:right="113"/>
              <w:jc w:val="center"/>
              <w:rPr>
                <w:rFonts w:ascii="Arial Narrow" w:eastAsiaTheme="minorHAnsi" w:hAnsi="Arial Narrow" w:cs="Arial"/>
                <w:color w:val="000000"/>
                <w:sz w:val="20"/>
                <w:lang w:val="en-GB"/>
              </w:rPr>
            </w:pPr>
            <w:r w:rsidRPr="00AB1B98">
              <w:rPr>
                <w:rFonts w:ascii="Arial Narrow" w:hAnsi="Arial Narrow" w:cs="Arial"/>
                <w:color w:val="000000"/>
                <w:sz w:val="20"/>
                <w:lang w:val="en-GB"/>
              </w:rPr>
              <w:t>03.09. Monday</w:t>
            </w:r>
          </w:p>
        </w:tc>
        <w:tc>
          <w:tcPr>
            <w:tcW w:w="709" w:type="dxa"/>
            <w:shd w:val="clear" w:color="auto" w:fill="F2F2F2" w:themeFill="background1" w:themeFillShade="F2"/>
            <w:noWrap/>
            <w:tcMar>
              <w:top w:w="0" w:type="dxa"/>
              <w:left w:w="70" w:type="dxa"/>
              <w:bottom w:w="0" w:type="dxa"/>
              <w:right w:w="70" w:type="dxa"/>
            </w:tcMar>
            <w:hideMark/>
          </w:tcPr>
          <w:p w:rsidR="00AB1B98" w:rsidRPr="00AB1B98" w:rsidRDefault="00AB1B98" w:rsidP="00591C1E">
            <w:pPr>
              <w:spacing w:before="60" w:after="40" w:line="240" w:lineRule="auto"/>
              <w:jc w:val="center"/>
              <w:rPr>
                <w:rFonts w:ascii="Arial Narrow" w:eastAsiaTheme="minorHAnsi" w:hAnsi="Arial Narrow" w:cs="Arial"/>
                <w:color w:val="000000"/>
                <w:sz w:val="20"/>
                <w:lang w:val="en-GB"/>
              </w:rPr>
            </w:pPr>
            <w:r w:rsidRPr="00AB1B98">
              <w:rPr>
                <w:rFonts w:ascii="Arial Narrow" w:eastAsiaTheme="minorHAnsi" w:hAnsi="Arial Narrow" w:cs="Arial"/>
                <w:color w:val="000000"/>
                <w:sz w:val="20"/>
                <w:lang w:val="en-GB"/>
              </w:rPr>
              <w:t>9</w:t>
            </w:r>
            <w:r w:rsidRPr="00AB1B98">
              <w:rPr>
                <w:rFonts w:ascii="Arial Narrow" w:hAnsi="Arial Narrow" w:cs="Arial"/>
                <w:color w:val="000000"/>
                <w:sz w:val="20"/>
                <w:lang w:val="en-GB"/>
              </w:rPr>
              <w:t>:00</w:t>
            </w:r>
            <w:r w:rsidRPr="00AB1B98">
              <w:rPr>
                <w:rFonts w:ascii="Arial Narrow" w:eastAsiaTheme="minorHAnsi" w:hAnsi="Arial Narrow" w:cs="Arial"/>
                <w:color w:val="000000"/>
                <w:sz w:val="20"/>
                <w:lang w:val="en-GB"/>
              </w:rPr>
              <w:t>-11</w:t>
            </w:r>
            <w:r w:rsidRPr="00AB1B98">
              <w:rPr>
                <w:rFonts w:ascii="Arial Narrow" w:hAnsi="Arial Narrow" w:cs="Arial"/>
                <w:color w:val="000000"/>
                <w:sz w:val="20"/>
                <w:lang w:val="en-GB"/>
              </w:rPr>
              <w:t>:00</w:t>
            </w:r>
          </w:p>
        </w:tc>
        <w:tc>
          <w:tcPr>
            <w:tcW w:w="1417" w:type="dxa"/>
            <w:shd w:val="clear" w:color="auto" w:fill="FDE9D9" w:themeFill="accent6" w:themeFillTint="33"/>
            <w:noWrap/>
            <w:tcMar>
              <w:top w:w="0" w:type="dxa"/>
              <w:left w:w="70" w:type="dxa"/>
              <w:bottom w:w="0" w:type="dxa"/>
              <w:right w:w="70" w:type="dxa"/>
            </w:tcMar>
            <w:hideMark/>
          </w:tcPr>
          <w:p w:rsidR="00AB1B98" w:rsidRPr="00AB1B98" w:rsidRDefault="00AB1B98" w:rsidP="007E28A8">
            <w:pPr>
              <w:spacing w:before="60" w:after="40" w:line="240" w:lineRule="auto"/>
              <w:jc w:val="center"/>
              <w:rPr>
                <w:rFonts w:ascii="Arial Narrow" w:eastAsiaTheme="minorHAnsi" w:hAnsi="Arial Narrow" w:cs="Arial"/>
                <w:color w:val="000000"/>
                <w:sz w:val="20"/>
                <w:lang w:val="en-GB"/>
              </w:rPr>
            </w:pPr>
            <w:r w:rsidRPr="00AB1B98">
              <w:rPr>
                <w:rFonts w:ascii="Arial Narrow" w:hAnsi="Arial Narrow" w:cs="Arial"/>
                <w:color w:val="000000"/>
                <w:sz w:val="20"/>
                <w:lang w:val="en-GB"/>
              </w:rPr>
              <w:t>Introduction KCA &amp; Uncertainties</w:t>
            </w:r>
          </w:p>
        </w:tc>
        <w:tc>
          <w:tcPr>
            <w:tcW w:w="3969" w:type="dxa"/>
            <w:shd w:val="clear" w:color="auto" w:fill="FDE9D9" w:themeFill="accent6" w:themeFillTint="33"/>
          </w:tcPr>
          <w:p w:rsidR="00AB1B98" w:rsidRPr="00AB1B98" w:rsidRDefault="00B45E37" w:rsidP="00B45E37">
            <w:pPr>
              <w:spacing w:before="60" w:after="40" w:line="240" w:lineRule="auto"/>
              <w:jc w:val="center"/>
              <w:rPr>
                <w:rFonts w:ascii="Arial Narrow" w:eastAsiaTheme="minorHAnsi" w:hAnsi="Arial Narrow" w:cs="Arial"/>
                <w:color w:val="000000"/>
                <w:sz w:val="20"/>
                <w:lang w:val="en-GB"/>
              </w:rPr>
            </w:pPr>
            <w:r>
              <w:rPr>
                <w:rFonts w:ascii="Arial Narrow" w:eastAsiaTheme="minorHAnsi" w:hAnsi="Arial Narrow" w:cs="Arial"/>
                <w:color w:val="000000"/>
                <w:sz w:val="20"/>
                <w:lang w:val="en-GB"/>
              </w:rPr>
              <w:t>Interested colleagues are welcome.</w:t>
            </w:r>
          </w:p>
        </w:tc>
        <w:tc>
          <w:tcPr>
            <w:tcW w:w="1276" w:type="dxa"/>
            <w:shd w:val="clear" w:color="auto" w:fill="FDE9D9" w:themeFill="accent6" w:themeFillTint="33"/>
            <w:noWrap/>
            <w:tcMar>
              <w:top w:w="0" w:type="dxa"/>
              <w:left w:w="70" w:type="dxa"/>
              <w:bottom w:w="0" w:type="dxa"/>
              <w:right w:w="70" w:type="dxa"/>
            </w:tcMar>
            <w:hideMark/>
          </w:tcPr>
          <w:p w:rsidR="00AB1B98" w:rsidRPr="00AB1B98" w:rsidRDefault="00AB1B98" w:rsidP="007E28A8">
            <w:pPr>
              <w:spacing w:before="60" w:after="40" w:line="240" w:lineRule="auto"/>
              <w:jc w:val="center"/>
              <w:rPr>
                <w:rFonts w:ascii="Arial Narrow" w:eastAsiaTheme="minorHAnsi" w:hAnsi="Arial Narrow" w:cs="Arial"/>
                <w:color w:val="000000"/>
                <w:sz w:val="20"/>
                <w:lang w:val="en-GB"/>
              </w:rPr>
            </w:pPr>
            <w:r w:rsidRPr="00AB1B98">
              <w:rPr>
                <w:rFonts w:ascii="Arial Narrow" w:eastAsiaTheme="minorHAnsi" w:hAnsi="Arial Narrow" w:cs="Arial"/>
                <w:color w:val="000000"/>
                <w:sz w:val="20"/>
                <w:lang w:val="en-GB"/>
              </w:rPr>
              <w:t>all</w:t>
            </w:r>
          </w:p>
        </w:tc>
        <w:tc>
          <w:tcPr>
            <w:tcW w:w="1134" w:type="dxa"/>
            <w:shd w:val="clear" w:color="auto" w:fill="FDE9D9" w:themeFill="accent6" w:themeFillTint="33"/>
          </w:tcPr>
          <w:p w:rsidR="00AB1B98" w:rsidRPr="00AB1B98" w:rsidRDefault="00AB1B98" w:rsidP="00B45E37">
            <w:pPr>
              <w:spacing w:before="60" w:after="40" w:line="240" w:lineRule="auto"/>
              <w:jc w:val="center"/>
              <w:rPr>
                <w:rFonts w:ascii="Arial Narrow" w:hAnsi="Arial Narrow" w:cs="Arial"/>
                <w:color w:val="000000"/>
                <w:sz w:val="20"/>
                <w:lang w:val="en-GB"/>
              </w:rPr>
            </w:pPr>
            <w:r w:rsidRPr="00AB1B98">
              <w:rPr>
                <w:rFonts w:ascii="Arial Narrow" w:eastAsiaTheme="minorHAnsi" w:hAnsi="Arial Narrow" w:cs="Arial"/>
                <w:color w:val="000000"/>
                <w:sz w:val="20"/>
                <w:lang w:val="en-GB"/>
              </w:rPr>
              <w:t>Inventory Team</w:t>
            </w:r>
            <w:r w:rsidRPr="00AB1B98">
              <w:rPr>
                <w:rFonts w:ascii="Arial Narrow" w:hAnsi="Arial Narrow" w:cs="Arial"/>
                <w:color w:val="000000"/>
                <w:sz w:val="20"/>
                <w:lang w:val="en-GB"/>
              </w:rPr>
              <w:t xml:space="preserve"> All</w:t>
            </w:r>
          </w:p>
        </w:tc>
        <w:tc>
          <w:tcPr>
            <w:tcW w:w="1275" w:type="dxa"/>
            <w:shd w:val="clear" w:color="auto" w:fill="FDE9D9" w:themeFill="accent6" w:themeFillTint="33"/>
          </w:tcPr>
          <w:p w:rsidR="00AB1B98" w:rsidRPr="00AB1B98" w:rsidRDefault="00AB1B98" w:rsidP="007E7D99">
            <w:pPr>
              <w:spacing w:before="60" w:after="40" w:line="240" w:lineRule="auto"/>
              <w:jc w:val="center"/>
              <w:rPr>
                <w:rFonts w:ascii="Arial Narrow" w:eastAsiaTheme="minorHAnsi" w:hAnsi="Arial Narrow" w:cs="Arial"/>
                <w:color w:val="000000"/>
                <w:sz w:val="20"/>
                <w:lang w:val="en-GB"/>
              </w:rPr>
            </w:pPr>
            <w:r w:rsidRPr="00AB1B98">
              <w:rPr>
                <w:rFonts w:ascii="Arial Narrow" w:hAnsi="Arial Narrow" w:cs="Arial"/>
                <w:color w:val="000000"/>
                <w:sz w:val="20"/>
                <w:lang w:val="en-GB"/>
              </w:rPr>
              <w:t>all</w:t>
            </w:r>
          </w:p>
        </w:tc>
      </w:tr>
      <w:tr w:rsidR="009768C5" w:rsidRPr="009768C5" w:rsidTr="00AC07B0">
        <w:trPr>
          <w:trHeight w:val="285"/>
        </w:trPr>
        <w:tc>
          <w:tcPr>
            <w:tcW w:w="442" w:type="dxa"/>
            <w:vMerge/>
            <w:shd w:val="clear" w:color="auto" w:fill="F2F2F2" w:themeFill="background1" w:themeFillShade="F2"/>
            <w:textDirection w:val="btLr"/>
            <w:hideMark/>
          </w:tcPr>
          <w:p w:rsidR="00AB1B98" w:rsidRPr="009768C5" w:rsidRDefault="00AB1B98" w:rsidP="008D70F6">
            <w:pPr>
              <w:spacing w:before="60" w:after="40" w:line="240" w:lineRule="auto"/>
              <w:ind w:left="113" w:right="113"/>
              <w:jc w:val="center"/>
              <w:rPr>
                <w:rFonts w:ascii="Arial Narrow" w:hAnsi="Arial Narrow" w:cs="Arial"/>
                <w:sz w:val="20"/>
                <w:lang w:val="en-GB"/>
              </w:rPr>
            </w:pPr>
          </w:p>
        </w:tc>
        <w:tc>
          <w:tcPr>
            <w:tcW w:w="709" w:type="dxa"/>
            <w:shd w:val="clear" w:color="auto" w:fill="F2F2F2" w:themeFill="background1" w:themeFillShade="F2"/>
            <w:noWrap/>
            <w:tcMar>
              <w:top w:w="0" w:type="dxa"/>
              <w:left w:w="70" w:type="dxa"/>
              <w:bottom w:w="0" w:type="dxa"/>
              <w:right w:w="70" w:type="dxa"/>
            </w:tcMar>
            <w:hideMark/>
          </w:tcPr>
          <w:p w:rsidR="00AB1B98" w:rsidRPr="009768C5" w:rsidRDefault="00AB1B98" w:rsidP="00791355">
            <w:pPr>
              <w:spacing w:before="60" w:after="40" w:line="240" w:lineRule="auto"/>
              <w:jc w:val="center"/>
              <w:rPr>
                <w:rFonts w:ascii="Arial Narrow" w:eastAsiaTheme="minorHAnsi" w:hAnsi="Arial Narrow" w:cs="Arial"/>
                <w:sz w:val="20"/>
                <w:lang w:val="en-GB"/>
              </w:rPr>
            </w:pPr>
            <w:r w:rsidRPr="009768C5">
              <w:rPr>
                <w:rFonts w:ascii="Arial Narrow" w:eastAsiaTheme="minorHAnsi" w:hAnsi="Arial Narrow" w:cs="Arial"/>
                <w:sz w:val="20"/>
                <w:lang w:val="en-GB"/>
              </w:rPr>
              <w:t>11</w:t>
            </w:r>
            <w:r w:rsidRPr="009768C5">
              <w:rPr>
                <w:rFonts w:ascii="Arial Narrow" w:hAnsi="Arial Narrow" w:cs="Arial"/>
                <w:sz w:val="20"/>
                <w:lang w:val="en-GB"/>
              </w:rPr>
              <w:t>:00</w:t>
            </w:r>
            <w:r w:rsidRPr="009768C5">
              <w:rPr>
                <w:rFonts w:ascii="Arial Narrow" w:eastAsiaTheme="minorHAnsi" w:hAnsi="Arial Narrow" w:cs="Arial"/>
                <w:sz w:val="20"/>
                <w:lang w:val="en-GB"/>
              </w:rPr>
              <w:t>-13</w:t>
            </w:r>
            <w:r w:rsidRPr="009768C5">
              <w:rPr>
                <w:rFonts w:ascii="Arial Narrow" w:hAnsi="Arial Narrow" w:cs="Arial"/>
                <w:sz w:val="20"/>
                <w:lang w:val="en-GB"/>
              </w:rPr>
              <w:t>:00</w:t>
            </w:r>
          </w:p>
        </w:tc>
        <w:tc>
          <w:tcPr>
            <w:tcW w:w="1417" w:type="dxa"/>
            <w:shd w:val="clear" w:color="auto" w:fill="D6E3BC" w:themeFill="accent3" w:themeFillTint="66"/>
            <w:noWrap/>
            <w:tcMar>
              <w:top w:w="0" w:type="dxa"/>
              <w:left w:w="70" w:type="dxa"/>
              <w:bottom w:w="0" w:type="dxa"/>
              <w:right w:w="70" w:type="dxa"/>
            </w:tcMar>
            <w:hideMark/>
          </w:tcPr>
          <w:p w:rsidR="00AB1B98" w:rsidRPr="009768C5" w:rsidRDefault="00AB1B98" w:rsidP="00791355">
            <w:pPr>
              <w:spacing w:before="60" w:after="40" w:line="240" w:lineRule="auto"/>
              <w:jc w:val="center"/>
              <w:rPr>
                <w:rFonts w:ascii="Arial Narrow" w:hAnsi="Arial Narrow" w:cs="Arial"/>
                <w:sz w:val="20"/>
                <w:lang w:val="en-GB"/>
              </w:rPr>
            </w:pPr>
            <w:r w:rsidRPr="009768C5">
              <w:rPr>
                <w:rFonts w:ascii="Arial Narrow" w:hAnsi="Arial Narrow" w:cs="Arial"/>
                <w:sz w:val="20"/>
                <w:lang w:val="en-GB"/>
              </w:rPr>
              <w:t>Interviews Industrial Processes</w:t>
            </w:r>
          </w:p>
        </w:tc>
        <w:tc>
          <w:tcPr>
            <w:tcW w:w="3969" w:type="dxa"/>
            <w:shd w:val="clear" w:color="auto" w:fill="D6E3BC" w:themeFill="accent3" w:themeFillTint="66"/>
          </w:tcPr>
          <w:p w:rsidR="00AB1B98" w:rsidRPr="009768C5" w:rsidRDefault="00AB1B98" w:rsidP="00591C1E">
            <w:pPr>
              <w:spacing w:before="60" w:after="40" w:line="240" w:lineRule="auto"/>
              <w:jc w:val="center"/>
              <w:rPr>
                <w:rFonts w:ascii="Arial Narrow" w:hAnsi="Arial Narrow" w:cs="Arial"/>
                <w:sz w:val="20"/>
                <w:szCs w:val="18"/>
                <w:lang w:val="en-GB"/>
              </w:rPr>
            </w:pPr>
            <w:r w:rsidRPr="009768C5">
              <w:rPr>
                <w:rFonts w:ascii="Arial Narrow" w:hAnsi="Arial Narrow" w:cs="Arial"/>
                <w:sz w:val="20"/>
                <w:szCs w:val="18"/>
                <w:lang w:val="en-GB"/>
              </w:rPr>
              <w:t>NEPA ETS department</w:t>
            </w:r>
          </w:p>
          <w:p w:rsidR="00AB1B98" w:rsidRPr="009768C5" w:rsidRDefault="00AB1B98" w:rsidP="00591C1E">
            <w:pPr>
              <w:spacing w:before="60" w:after="40" w:line="240" w:lineRule="auto"/>
              <w:jc w:val="center"/>
              <w:rPr>
                <w:rFonts w:ascii="Arial Narrow" w:hAnsi="Arial Narrow" w:cs="Arial"/>
                <w:sz w:val="20"/>
                <w:szCs w:val="18"/>
                <w:lang w:val="en-GB"/>
              </w:rPr>
            </w:pPr>
            <w:r w:rsidRPr="009768C5">
              <w:rPr>
                <w:rFonts w:ascii="Arial Narrow" w:hAnsi="Arial Narrow" w:cs="Arial"/>
                <w:sz w:val="20"/>
                <w:szCs w:val="18"/>
                <w:lang w:val="en-GB"/>
              </w:rPr>
              <w:t>NEPA LCP department</w:t>
            </w:r>
          </w:p>
          <w:p w:rsidR="00AB1B98" w:rsidRPr="009768C5" w:rsidRDefault="00AB1B98" w:rsidP="00591C1E">
            <w:pPr>
              <w:spacing w:before="60" w:after="40" w:line="240" w:lineRule="auto"/>
              <w:jc w:val="center"/>
              <w:rPr>
                <w:rFonts w:ascii="Arial Narrow" w:hAnsi="Arial Narrow" w:cs="Arial"/>
                <w:sz w:val="20"/>
                <w:szCs w:val="18"/>
                <w:lang w:val="en-GB"/>
              </w:rPr>
            </w:pPr>
            <w:r w:rsidRPr="009768C5">
              <w:rPr>
                <w:rFonts w:ascii="Arial Narrow" w:hAnsi="Arial Narrow" w:cs="Arial"/>
                <w:sz w:val="20"/>
                <w:szCs w:val="18"/>
                <w:lang w:val="en-GB"/>
              </w:rPr>
              <w:t xml:space="preserve">NEPA </w:t>
            </w:r>
            <w:proofErr w:type="spellStart"/>
            <w:r w:rsidRPr="009768C5">
              <w:rPr>
                <w:rFonts w:ascii="Arial Narrow" w:hAnsi="Arial Narrow" w:cs="Arial"/>
                <w:sz w:val="20"/>
                <w:szCs w:val="18"/>
                <w:lang w:val="en-GB"/>
              </w:rPr>
              <w:t>ePRTR</w:t>
            </w:r>
            <w:proofErr w:type="spellEnd"/>
            <w:r w:rsidRPr="009768C5">
              <w:rPr>
                <w:rFonts w:ascii="Arial Narrow" w:hAnsi="Arial Narrow" w:cs="Arial"/>
                <w:sz w:val="20"/>
                <w:szCs w:val="18"/>
                <w:lang w:val="en-GB"/>
              </w:rPr>
              <w:t xml:space="preserve"> department</w:t>
            </w:r>
          </w:p>
          <w:p w:rsidR="00AB1B98" w:rsidRPr="009768C5" w:rsidRDefault="00AB1B98" w:rsidP="00591C1E">
            <w:pPr>
              <w:spacing w:before="60" w:after="40" w:line="240" w:lineRule="auto"/>
              <w:jc w:val="center"/>
              <w:rPr>
                <w:rFonts w:ascii="Arial Narrow" w:hAnsi="Arial Narrow" w:cs="Arial"/>
                <w:sz w:val="20"/>
                <w:szCs w:val="18"/>
                <w:lang w:val="en-GB"/>
              </w:rPr>
            </w:pPr>
            <w:r w:rsidRPr="009768C5">
              <w:rPr>
                <w:rFonts w:ascii="Arial Narrow" w:hAnsi="Arial Narrow" w:cs="Arial"/>
                <w:sz w:val="20"/>
                <w:szCs w:val="18"/>
                <w:lang w:val="en-GB"/>
              </w:rPr>
              <w:t>NEPA IPCC / plant permits department</w:t>
            </w:r>
          </w:p>
          <w:p w:rsidR="00AB1B98" w:rsidRPr="009768C5" w:rsidRDefault="00AB1B98" w:rsidP="00591C1E">
            <w:pPr>
              <w:spacing w:before="60" w:after="40" w:line="240" w:lineRule="auto"/>
              <w:jc w:val="center"/>
              <w:rPr>
                <w:rFonts w:ascii="Arial Narrow" w:hAnsi="Arial Narrow" w:cs="Arial"/>
                <w:sz w:val="20"/>
                <w:lang w:val="en-GB"/>
              </w:rPr>
            </w:pPr>
            <w:r w:rsidRPr="009768C5">
              <w:rPr>
                <w:rFonts w:ascii="Arial Narrow" w:hAnsi="Arial Narrow" w:cs="Arial"/>
                <w:sz w:val="20"/>
                <w:szCs w:val="18"/>
                <w:lang w:val="en-GB"/>
              </w:rPr>
              <w:t xml:space="preserve">Ministry of Environment and Forests (permit) </w:t>
            </w:r>
          </w:p>
        </w:tc>
        <w:tc>
          <w:tcPr>
            <w:tcW w:w="1276" w:type="dxa"/>
            <w:shd w:val="clear" w:color="auto" w:fill="D6E3BC" w:themeFill="accent3" w:themeFillTint="66"/>
            <w:noWrap/>
            <w:tcMar>
              <w:top w:w="0" w:type="dxa"/>
              <w:left w:w="70" w:type="dxa"/>
              <w:bottom w:w="0" w:type="dxa"/>
              <w:right w:w="70" w:type="dxa"/>
            </w:tcMar>
            <w:hideMark/>
          </w:tcPr>
          <w:p w:rsidR="00AB1B98" w:rsidRPr="009768C5" w:rsidRDefault="00AB1B98" w:rsidP="00791355">
            <w:pPr>
              <w:spacing w:before="60" w:after="40" w:line="240" w:lineRule="auto"/>
              <w:jc w:val="center"/>
              <w:rPr>
                <w:rFonts w:ascii="Arial Narrow" w:hAnsi="Arial Narrow" w:cs="Arial"/>
                <w:sz w:val="20"/>
                <w:lang w:val="en-GB"/>
              </w:rPr>
            </w:pPr>
            <w:r w:rsidRPr="009768C5">
              <w:rPr>
                <w:rFonts w:ascii="Arial Narrow" w:hAnsi="Arial Narrow" w:cs="Arial"/>
                <w:sz w:val="20"/>
                <w:lang w:val="en-GB"/>
              </w:rPr>
              <w:t>Responsible Person</w:t>
            </w:r>
          </w:p>
        </w:tc>
        <w:tc>
          <w:tcPr>
            <w:tcW w:w="1134" w:type="dxa"/>
            <w:shd w:val="clear" w:color="auto" w:fill="D6E3BC" w:themeFill="accent3" w:themeFillTint="66"/>
          </w:tcPr>
          <w:p w:rsidR="00AB1B98" w:rsidRPr="009768C5" w:rsidRDefault="00AB1B98" w:rsidP="00791355">
            <w:pPr>
              <w:spacing w:before="60" w:after="40" w:line="240" w:lineRule="auto"/>
              <w:jc w:val="center"/>
              <w:rPr>
                <w:rFonts w:ascii="Arial Narrow" w:hAnsi="Arial Narrow" w:cs="Arial"/>
                <w:sz w:val="20"/>
                <w:lang w:val="en-GB"/>
              </w:rPr>
            </w:pPr>
            <w:r w:rsidRPr="009768C5">
              <w:rPr>
                <w:rFonts w:ascii="Arial Narrow" w:hAnsi="Arial Narrow" w:cs="Arial"/>
                <w:sz w:val="20"/>
                <w:lang w:val="en-GB"/>
              </w:rPr>
              <w:t>IP Team</w:t>
            </w:r>
          </w:p>
        </w:tc>
        <w:tc>
          <w:tcPr>
            <w:tcW w:w="1275" w:type="dxa"/>
            <w:shd w:val="clear" w:color="auto" w:fill="D6E3BC" w:themeFill="accent3" w:themeFillTint="66"/>
          </w:tcPr>
          <w:p w:rsidR="00AB1B98" w:rsidRPr="009768C5" w:rsidRDefault="00AB1B98" w:rsidP="00AB1B98">
            <w:pPr>
              <w:spacing w:before="60" w:after="40" w:line="240" w:lineRule="auto"/>
              <w:jc w:val="center"/>
              <w:rPr>
                <w:rFonts w:ascii="Arial Narrow" w:hAnsi="Arial Narrow" w:cs="Arial"/>
                <w:sz w:val="20"/>
                <w:lang w:val="de-AT"/>
              </w:rPr>
            </w:pPr>
            <w:r w:rsidRPr="009768C5">
              <w:rPr>
                <w:rFonts w:ascii="Arial Narrow" w:hAnsi="Arial Narrow" w:cs="Arial"/>
                <w:sz w:val="20"/>
                <w:lang w:val="de-AT"/>
              </w:rPr>
              <w:t>Wilfried Winiwarter</w:t>
            </w:r>
            <w:r w:rsidRPr="009768C5">
              <w:rPr>
                <w:rFonts w:ascii="Arial Narrow" w:hAnsi="Arial Narrow" w:cs="Arial"/>
                <w:sz w:val="20"/>
                <w:lang w:val="de-AT"/>
              </w:rPr>
              <w:br/>
              <w:t>Traute Köther</w:t>
            </w:r>
            <w:r w:rsidRPr="009768C5">
              <w:rPr>
                <w:rFonts w:ascii="Arial Narrow" w:hAnsi="Arial Narrow" w:cs="Arial"/>
                <w:sz w:val="20"/>
                <w:lang w:val="de-AT"/>
              </w:rPr>
              <w:br/>
              <w:t xml:space="preserve">Andreas Zechmeister </w:t>
            </w:r>
          </w:p>
        </w:tc>
      </w:tr>
      <w:tr w:rsidR="009768C5" w:rsidRPr="009768C5" w:rsidTr="00AC07B0">
        <w:trPr>
          <w:trHeight w:val="285"/>
        </w:trPr>
        <w:tc>
          <w:tcPr>
            <w:tcW w:w="442" w:type="dxa"/>
            <w:vMerge/>
            <w:shd w:val="clear" w:color="auto" w:fill="F2F2F2" w:themeFill="background1" w:themeFillShade="F2"/>
            <w:textDirection w:val="btLr"/>
            <w:hideMark/>
          </w:tcPr>
          <w:p w:rsidR="00AB1B98" w:rsidRPr="009768C5" w:rsidRDefault="00AB1B98" w:rsidP="008D70F6">
            <w:pPr>
              <w:spacing w:before="60" w:after="40" w:line="240" w:lineRule="auto"/>
              <w:ind w:left="113" w:right="113"/>
              <w:jc w:val="center"/>
              <w:rPr>
                <w:rFonts w:ascii="Arial Narrow" w:hAnsi="Arial Narrow" w:cs="Arial"/>
                <w:sz w:val="20"/>
                <w:lang w:val="de-AT"/>
              </w:rPr>
            </w:pPr>
          </w:p>
        </w:tc>
        <w:tc>
          <w:tcPr>
            <w:tcW w:w="709" w:type="dxa"/>
            <w:shd w:val="clear" w:color="auto" w:fill="F2F2F2" w:themeFill="background1" w:themeFillShade="F2"/>
            <w:noWrap/>
            <w:tcMar>
              <w:top w:w="0" w:type="dxa"/>
              <w:left w:w="70" w:type="dxa"/>
              <w:bottom w:w="0" w:type="dxa"/>
              <w:right w:w="70" w:type="dxa"/>
            </w:tcMar>
            <w:hideMark/>
          </w:tcPr>
          <w:p w:rsidR="00AB1B98" w:rsidRPr="009768C5" w:rsidRDefault="00AB1B98" w:rsidP="007E28A8">
            <w:pPr>
              <w:spacing w:before="60" w:after="40" w:line="240" w:lineRule="auto"/>
              <w:jc w:val="center"/>
              <w:rPr>
                <w:rFonts w:ascii="Arial Narrow" w:hAnsi="Arial Narrow" w:cs="Arial"/>
                <w:sz w:val="20"/>
                <w:lang w:val="en-GB"/>
              </w:rPr>
            </w:pPr>
            <w:r w:rsidRPr="009768C5">
              <w:rPr>
                <w:rFonts w:ascii="Arial Narrow" w:hAnsi="Arial Narrow" w:cs="Arial"/>
                <w:sz w:val="20"/>
                <w:lang w:val="en-GB"/>
              </w:rPr>
              <w:t>Lunch</w:t>
            </w:r>
          </w:p>
        </w:tc>
        <w:tc>
          <w:tcPr>
            <w:tcW w:w="1417" w:type="dxa"/>
            <w:shd w:val="clear" w:color="auto" w:fill="auto"/>
            <w:noWrap/>
            <w:tcMar>
              <w:top w:w="0" w:type="dxa"/>
              <w:left w:w="70" w:type="dxa"/>
              <w:bottom w:w="0" w:type="dxa"/>
              <w:right w:w="70" w:type="dxa"/>
            </w:tcMar>
            <w:hideMark/>
          </w:tcPr>
          <w:p w:rsidR="00AB1B98" w:rsidRPr="009768C5" w:rsidRDefault="00AB1B98" w:rsidP="007E28A8">
            <w:pPr>
              <w:spacing w:before="60" w:after="40" w:line="240" w:lineRule="auto"/>
              <w:jc w:val="center"/>
              <w:rPr>
                <w:rFonts w:ascii="Arial Narrow" w:hAnsi="Arial Narrow" w:cs="Arial"/>
                <w:sz w:val="20"/>
                <w:lang w:val="en-GB"/>
              </w:rPr>
            </w:pPr>
          </w:p>
        </w:tc>
        <w:tc>
          <w:tcPr>
            <w:tcW w:w="3969" w:type="dxa"/>
            <w:shd w:val="clear" w:color="auto" w:fill="auto"/>
          </w:tcPr>
          <w:p w:rsidR="00AB1B98" w:rsidRPr="009768C5" w:rsidRDefault="00AB1B98" w:rsidP="007E7D99">
            <w:pPr>
              <w:spacing w:before="60" w:after="40" w:line="240" w:lineRule="auto"/>
              <w:jc w:val="center"/>
              <w:rPr>
                <w:rFonts w:ascii="Arial Narrow" w:hAnsi="Arial Narrow" w:cs="Arial"/>
                <w:sz w:val="20"/>
                <w:lang w:val="en-GB"/>
              </w:rPr>
            </w:pPr>
          </w:p>
        </w:tc>
        <w:tc>
          <w:tcPr>
            <w:tcW w:w="1276" w:type="dxa"/>
            <w:shd w:val="clear" w:color="auto" w:fill="auto"/>
            <w:noWrap/>
            <w:tcMar>
              <w:top w:w="0" w:type="dxa"/>
              <w:left w:w="70" w:type="dxa"/>
              <w:bottom w:w="0" w:type="dxa"/>
              <w:right w:w="70" w:type="dxa"/>
            </w:tcMar>
            <w:hideMark/>
          </w:tcPr>
          <w:p w:rsidR="00AB1B98" w:rsidRPr="009768C5" w:rsidRDefault="00AB1B98" w:rsidP="007E7D99">
            <w:pPr>
              <w:spacing w:before="60" w:after="40" w:line="240" w:lineRule="auto"/>
              <w:jc w:val="center"/>
              <w:rPr>
                <w:rFonts w:ascii="Arial Narrow" w:hAnsi="Arial Narrow" w:cs="Arial"/>
                <w:sz w:val="20"/>
                <w:lang w:val="en-GB"/>
              </w:rPr>
            </w:pPr>
          </w:p>
        </w:tc>
        <w:tc>
          <w:tcPr>
            <w:tcW w:w="1134" w:type="dxa"/>
            <w:shd w:val="clear" w:color="auto" w:fill="auto"/>
          </w:tcPr>
          <w:p w:rsidR="00AB1B98" w:rsidRPr="009768C5" w:rsidRDefault="00AB1B98" w:rsidP="007E28A8">
            <w:pPr>
              <w:spacing w:before="60" w:after="40" w:line="240" w:lineRule="auto"/>
              <w:jc w:val="center"/>
              <w:rPr>
                <w:rFonts w:ascii="Arial Narrow" w:hAnsi="Arial Narrow" w:cs="Arial"/>
                <w:sz w:val="20"/>
                <w:lang w:val="en-GB"/>
              </w:rPr>
            </w:pPr>
          </w:p>
        </w:tc>
        <w:tc>
          <w:tcPr>
            <w:tcW w:w="1275" w:type="dxa"/>
            <w:shd w:val="clear" w:color="auto" w:fill="auto"/>
          </w:tcPr>
          <w:p w:rsidR="00AB1B98" w:rsidRPr="009768C5" w:rsidRDefault="00AB1B98" w:rsidP="007E28A8">
            <w:pPr>
              <w:spacing w:before="60" w:after="40" w:line="240" w:lineRule="auto"/>
              <w:jc w:val="center"/>
              <w:rPr>
                <w:rFonts w:ascii="Arial Narrow" w:hAnsi="Arial Narrow" w:cs="Arial"/>
                <w:sz w:val="20"/>
                <w:lang w:val="en-GB"/>
              </w:rPr>
            </w:pPr>
          </w:p>
        </w:tc>
      </w:tr>
      <w:tr w:rsidR="009768C5" w:rsidRPr="009768C5" w:rsidTr="00AC07B0">
        <w:trPr>
          <w:trHeight w:val="285"/>
        </w:trPr>
        <w:tc>
          <w:tcPr>
            <w:tcW w:w="442" w:type="dxa"/>
            <w:vMerge/>
            <w:shd w:val="clear" w:color="auto" w:fill="F2F2F2" w:themeFill="background1" w:themeFillShade="F2"/>
            <w:textDirection w:val="btLr"/>
            <w:hideMark/>
          </w:tcPr>
          <w:p w:rsidR="00AB1B98" w:rsidRPr="009768C5" w:rsidRDefault="00AB1B98" w:rsidP="008D70F6">
            <w:pPr>
              <w:spacing w:before="60" w:after="40" w:line="240" w:lineRule="auto"/>
              <w:ind w:left="113" w:right="113"/>
              <w:jc w:val="center"/>
              <w:rPr>
                <w:rFonts w:ascii="Arial Narrow" w:hAnsi="Arial Narrow" w:cs="Arial"/>
                <w:sz w:val="20"/>
                <w:lang w:val="en-GB"/>
              </w:rPr>
            </w:pPr>
          </w:p>
        </w:tc>
        <w:tc>
          <w:tcPr>
            <w:tcW w:w="709" w:type="dxa"/>
            <w:shd w:val="clear" w:color="auto" w:fill="F2F2F2" w:themeFill="background1" w:themeFillShade="F2"/>
            <w:noWrap/>
            <w:tcMar>
              <w:top w:w="0" w:type="dxa"/>
              <w:left w:w="70" w:type="dxa"/>
              <w:bottom w:w="0" w:type="dxa"/>
              <w:right w:w="70" w:type="dxa"/>
            </w:tcMar>
            <w:hideMark/>
          </w:tcPr>
          <w:p w:rsidR="00AB1B98" w:rsidRPr="009768C5" w:rsidRDefault="00AB1B98" w:rsidP="00591C1E">
            <w:pPr>
              <w:spacing w:before="60" w:after="40" w:line="240" w:lineRule="auto"/>
              <w:jc w:val="center"/>
              <w:rPr>
                <w:rFonts w:ascii="Arial Narrow" w:hAnsi="Arial Narrow" w:cs="Arial"/>
                <w:sz w:val="20"/>
                <w:lang w:val="en-GB"/>
              </w:rPr>
            </w:pPr>
            <w:r w:rsidRPr="009768C5">
              <w:rPr>
                <w:rFonts w:ascii="Arial Narrow" w:hAnsi="Arial Narrow" w:cs="Arial"/>
                <w:sz w:val="20"/>
                <w:lang w:val="en-GB"/>
              </w:rPr>
              <w:t>14:00 15:30</w:t>
            </w:r>
          </w:p>
        </w:tc>
        <w:tc>
          <w:tcPr>
            <w:tcW w:w="1417" w:type="dxa"/>
            <w:shd w:val="clear" w:color="auto" w:fill="D6E3BC" w:themeFill="accent3" w:themeFillTint="66"/>
            <w:noWrap/>
            <w:tcMar>
              <w:top w:w="0" w:type="dxa"/>
              <w:left w:w="70" w:type="dxa"/>
              <w:bottom w:w="0" w:type="dxa"/>
              <w:right w:w="70" w:type="dxa"/>
            </w:tcMar>
            <w:hideMark/>
          </w:tcPr>
          <w:p w:rsidR="00AB1B98" w:rsidRPr="009768C5" w:rsidRDefault="00AB1B98" w:rsidP="008D70F6">
            <w:pPr>
              <w:spacing w:before="60" w:after="40" w:line="240" w:lineRule="auto"/>
              <w:jc w:val="center"/>
              <w:rPr>
                <w:rFonts w:ascii="Arial Narrow" w:hAnsi="Arial Narrow" w:cs="Arial"/>
                <w:sz w:val="20"/>
                <w:lang w:val="en-GB"/>
              </w:rPr>
            </w:pPr>
            <w:r w:rsidRPr="009768C5">
              <w:rPr>
                <w:rFonts w:ascii="Arial Narrow" w:hAnsi="Arial Narrow" w:cs="Arial"/>
                <w:sz w:val="20"/>
                <w:lang w:val="en-GB"/>
              </w:rPr>
              <w:t>Interviews Industrial Processes</w:t>
            </w:r>
          </w:p>
        </w:tc>
        <w:tc>
          <w:tcPr>
            <w:tcW w:w="3969" w:type="dxa"/>
            <w:shd w:val="clear" w:color="auto" w:fill="D6E3BC" w:themeFill="accent3" w:themeFillTint="66"/>
          </w:tcPr>
          <w:p w:rsidR="00AB1B98" w:rsidRPr="009768C5" w:rsidRDefault="00AB1B98" w:rsidP="007E7D99">
            <w:pPr>
              <w:spacing w:before="60" w:after="40" w:line="240" w:lineRule="auto"/>
              <w:jc w:val="center"/>
              <w:rPr>
                <w:rFonts w:ascii="Arial Narrow" w:hAnsi="Arial Narrow" w:cs="Arial"/>
                <w:sz w:val="20"/>
                <w:lang w:val="en-GB"/>
              </w:rPr>
            </w:pPr>
            <w:r w:rsidRPr="009768C5">
              <w:rPr>
                <w:rFonts w:ascii="Arial Narrow" w:hAnsi="Arial Narrow" w:cs="Arial"/>
                <w:sz w:val="20"/>
                <w:szCs w:val="18"/>
                <w:lang w:val="en-GB"/>
              </w:rPr>
              <w:t>National Institute for Statistics (I.N.S) - Industrial process (Production statistics, import &amp; export statistics)</w:t>
            </w:r>
          </w:p>
        </w:tc>
        <w:tc>
          <w:tcPr>
            <w:tcW w:w="1276" w:type="dxa"/>
            <w:shd w:val="clear" w:color="auto" w:fill="D6E3BC" w:themeFill="accent3" w:themeFillTint="66"/>
            <w:noWrap/>
            <w:tcMar>
              <w:top w:w="0" w:type="dxa"/>
              <w:left w:w="70" w:type="dxa"/>
              <w:bottom w:w="0" w:type="dxa"/>
              <w:right w:w="70" w:type="dxa"/>
            </w:tcMar>
            <w:hideMark/>
          </w:tcPr>
          <w:p w:rsidR="00AB1B98" w:rsidRPr="009768C5" w:rsidRDefault="00AB1B98" w:rsidP="007E7D99">
            <w:pPr>
              <w:spacing w:before="60" w:after="40" w:line="240" w:lineRule="auto"/>
              <w:jc w:val="center"/>
              <w:rPr>
                <w:rFonts w:ascii="Arial Narrow" w:hAnsi="Arial Narrow" w:cs="Arial"/>
                <w:sz w:val="20"/>
                <w:lang w:val="en-GB"/>
              </w:rPr>
            </w:pPr>
            <w:r w:rsidRPr="009768C5">
              <w:rPr>
                <w:rFonts w:ascii="Arial Narrow" w:hAnsi="Arial Narrow" w:cs="Arial"/>
                <w:sz w:val="20"/>
                <w:lang w:val="en-GB"/>
              </w:rPr>
              <w:t>Responsible Person</w:t>
            </w:r>
          </w:p>
        </w:tc>
        <w:tc>
          <w:tcPr>
            <w:tcW w:w="1134" w:type="dxa"/>
            <w:shd w:val="clear" w:color="auto" w:fill="D6E3BC" w:themeFill="accent3" w:themeFillTint="66"/>
          </w:tcPr>
          <w:p w:rsidR="00AB1B98" w:rsidRPr="009768C5" w:rsidRDefault="00AB1B98" w:rsidP="007E28A8">
            <w:pPr>
              <w:spacing w:before="60" w:after="40" w:line="240" w:lineRule="auto"/>
              <w:jc w:val="center"/>
              <w:rPr>
                <w:rFonts w:ascii="Arial Narrow" w:hAnsi="Arial Narrow" w:cs="Arial"/>
                <w:sz w:val="20"/>
                <w:lang w:val="en-GB"/>
              </w:rPr>
            </w:pPr>
            <w:r w:rsidRPr="009768C5">
              <w:rPr>
                <w:rFonts w:ascii="Arial Narrow" w:hAnsi="Arial Narrow" w:cs="Arial"/>
                <w:sz w:val="20"/>
                <w:lang w:val="en-GB"/>
              </w:rPr>
              <w:t>IP Team</w:t>
            </w:r>
          </w:p>
        </w:tc>
        <w:tc>
          <w:tcPr>
            <w:tcW w:w="1275" w:type="dxa"/>
            <w:shd w:val="clear" w:color="auto" w:fill="D6E3BC" w:themeFill="accent3" w:themeFillTint="66"/>
          </w:tcPr>
          <w:p w:rsidR="00AB1B98" w:rsidRPr="009768C5" w:rsidRDefault="00AB1B98" w:rsidP="007E28A8">
            <w:pPr>
              <w:spacing w:before="60" w:after="40" w:line="240" w:lineRule="auto"/>
              <w:jc w:val="center"/>
              <w:rPr>
                <w:rFonts w:ascii="Arial Narrow" w:hAnsi="Arial Narrow" w:cs="Arial"/>
                <w:sz w:val="20"/>
                <w:lang w:val="en-GB"/>
              </w:rPr>
            </w:pPr>
            <w:r w:rsidRPr="009768C5">
              <w:rPr>
                <w:rFonts w:ascii="Arial Narrow" w:hAnsi="Arial Narrow" w:cs="Arial"/>
                <w:sz w:val="20"/>
                <w:lang w:val="en-GB"/>
              </w:rPr>
              <w:t>Wilfried Winiwarter</w:t>
            </w:r>
          </w:p>
          <w:p w:rsidR="00AB1B98" w:rsidRPr="009768C5" w:rsidRDefault="00AB1B98" w:rsidP="007E28A8">
            <w:pPr>
              <w:spacing w:before="60" w:after="40" w:line="240" w:lineRule="auto"/>
              <w:jc w:val="center"/>
              <w:rPr>
                <w:rFonts w:ascii="Arial Narrow" w:hAnsi="Arial Narrow" w:cs="Arial"/>
                <w:sz w:val="20"/>
                <w:lang w:val="en-GB"/>
              </w:rPr>
            </w:pPr>
            <w:r w:rsidRPr="009768C5">
              <w:rPr>
                <w:rFonts w:ascii="Arial Narrow" w:hAnsi="Arial Narrow" w:cs="Arial"/>
                <w:sz w:val="20"/>
                <w:lang w:val="en-GB"/>
              </w:rPr>
              <w:t xml:space="preserve">Traute Köther </w:t>
            </w:r>
          </w:p>
        </w:tc>
      </w:tr>
      <w:tr w:rsidR="009768C5" w:rsidRPr="009768C5" w:rsidTr="00AC07B0">
        <w:trPr>
          <w:trHeight w:val="285"/>
        </w:trPr>
        <w:tc>
          <w:tcPr>
            <w:tcW w:w="442" w:type="dxa"/>
            <w:vMerge/>
            <w:shd w:val="clear" w:color="auto" w:fill="F2F2F2" w:themeFill="background1" w:themeFillShade="F2"/>
            <w:textDirection w:val="btLr"/>
            <w:hideMark/>
          </w:tcPr>
          <w:p w:rsidR="00AB1B98" w:rsidRPr="009768C5" w:rsidRDefault="00AB1B98" w:rsidP="008D70F6">
            <w:pPr>
              <w:spacing w:before="60" w:after="40" w:line="240" w:lineRule="auto"/>
              <w:ind w:left="113" w:right="113"/>
              <w:jc w:val="center"/>
              <w:rPr>
                <w:rFonts w:ascii="Arial Narrow" w:hAnsi="Arial Narrow" w:cs="Arial"/>
                <w:sz w:val="20"/>
                <w:lang w:val="en-GB"/>
              </w:rPr>
            </w:pPr>
          </w:p>
        </w:tc>
        <w:tc>
          <w:tcPr>
            <w:tcW w:w="709" w:type="dxa"/>
            <w:shd w:val="clear" w:color="auto" w:fill="F2F2F2" w:themeFill="background1" w:themeFillShade="F2"/>
            <w:noWrap/>
            <w:tcMar>
              <w:top w:w="0" w:type="dxa"/>
              <w:left w:w="70" w:type="dxa"/>
              <w:bottom w:w="0" w:type="dxa"/>
              <w:right w:w="70" w:type="dxa"/>
            </w:tcMar>
            <w:hideMark/>
          </w:tcPr>
          <w:p w:rsidR="00AB1B98" w:rsidRPr="009768C5" w:rsidRDefault="00AB1B98" w:rsidP="00591C1E">
            <w:pPr>
              <w:spacing w:before="60" w:after="40" w:line="240" w:lineRule="auto"/>
              <w:jc w:val="center"/>
              <w:rPr>
                <w:rFonts w:ascii="Arial Narrow" w:hAnsi="Arial Narrow" w:cs="Arial"/>
                <w:sz w:val="20"/>
                <w:lang w:val="en-GB"/>
              </w:rPr>
            </w:pPr>
            <w:r w:rsidRPr="009768C5">
              <w:rPr>
                <w:rFonts w:ascii="Arial Narrow" w:hAnsi="Arial Narrow" w:cs="Arial"/>
                <w:sz w:val="20"/>
                <w:lang w:val="en-GB"/>
              </w:rPr>
              <w:t xml:space="preserve">15:30-17:00 </w:t>
            </w:r>
          </w:p>
        </w:tc>
        <w:tc>
          <w:tcPr>
            <w:tcW w:w="1417" w:type="dxa"/>
            <w:shd w:val="clear" w:color="auto" w:fill="D6E3BC" w:themeFill="accent3" w:themeFillTint="66"/>
            <w:noWrap/>
            <w:tcMar>
              <w:top w:w="0" w:type="dxa"/>
              <w:left w:w="70" w:type="dxa"/>
              <w:bottom w:w="0" w:type="dxa"/>
              <w:right w:w="70" w:type="dxa"/>
            </w:tcMar>
            <w:hideMark/>
          </w:tcPr>
          <w:p w:rsidR="00AB1B98" w:rsidRPr="009768C5" w:rsidRDefault="00AB1B98" w:rsidP="008D70F6">
            <w:pPr>
              <w:spacing w:before="60" w:after="40" w:line="240" w:lineRule="auto"/>
              <w:jc w:val="center"/>
              <w:rPr>
                <w:rFonts w:ascii="Arial Narrow" w:hAnsi="Arial Narrow" w:cs="Arial"/>
                <w:sz w:val="20"/>
                <w:lang w:val="en-GB"/>
              </w:rPr>
            </w:pPr>
            <w:r w:rsidRPr="009768C5">
              <w:rPr>
                <w:rFonts w:ascii="Arial Narrow" w:hAnsi="Arial Narrow" w:cs="Arial"/>
                <w:sz w:val="20"/>
                <w:lang w:val="en-GB"/>
              </w:rPr>
              <w:t>Interviews Industrial Processes</w:t>
            </w:r>
          </w:p>
        </w:tc>
        <w:tc>
          <w:tcPr>
            <w:tcW w:w="3969" w:type="dxa"/>
            <w:shd w:val="clear" w:color="auto" w:fill="D6E3BC" w:themeFill="accent3" w:themeFillTint="66"/>
          </w:tcPr>
          <w:p w:rsidR="00AB1B98" w:rsidRPr="009768C5" w:rsidRDefault="00AB1B98" w:rsidP="00591C1E">
            <w:pPr>
              <w:pStyle w:val="ListParagraph"/>
              <w:keepNext/>
              <w:keepLines/>
              <w:spacing w:after="0" w:line="240" w:lineRule="auto"/>
              <w:ind w:left="410"/>
              <w:rPr>
                <w:rFonts w:ascii="Arial Narrow" w:hAnsi="Arial Narrow" w:cs="Arial"/>
                <w:sz w:val="20"/>
                <w:lang w:val="en-GB"/>
              </w:rPr>
            </w:pPr>
            <w:r w:rsidRPr="009768C5">
              <w:rPr>
                <w:rFonts w:ascii="Arial Narrow" w:hAnsi="Arial Narrow" w:cs="Arial"/>
                <w:sz w:val="20"/>
                <w:szCs w:val="18"/>
                <w:lang w:val="en-GB"/>
              </w:rPr>
              <w:t>Ministry of Economy, Trade and Business Environment  (M.E.C.M.A) people with overall industry overview, F-gas, F-gas-Ordinance</w:t>
            </w:r>
          </w:p>
        </w:tc>
        <w:tc>
          <w:tcPr>
            <w:tcW w:w="1276" w:type="dxa"/>
            <w:shd w:val="clear" w:color="auto" w:fill="D6E3BC" w:themeFill="accent3" w:themeFillTint="66"/>
            <w:noWrap/>
            <w:tcMar>
              <w:top w:w="0" w:type="dxa"/>
              <w:left w:w="70" w:type="dxa"/>
              <w:bottom w:w="0" w:type="dxa"/>
              <w:right w:w="70" w:type="dxa"/>
            </w:tcMar>
            <w:hideMark/>
          </w:tcPr>
          <w:p w:rsidR="00AB1B98" w:rsidRPr="009768C5" w:rsidRDefault="00AB1B98" w:rsidP="00B75F7B">
            <w:pPr>
              <w:spacing w:before="60" w:after="40" w:line="240" w:lineRule="auto"/>
              <w:jc w:val="center"/>
              <w:rPr>
                <w:rFonts w:ascii="Arial Narrow" w:hAnsi="Arial Narrow" w:cs="Arial"/>
                <w:sz w:val="20"/>
                <w:lang w:val="en-GB"/>
              </w:rPr>
            </w:pPr>
            <w:r w:rsidRPr="009768C5">
              <w:rPr>
                <w:rFonts w:ascii="Arial Narrow" w:hAnsi="Arial Narrow" w:cs="Arial"/>
                <w:sz w:val="20"/>
                <w:lang w:val="en-GB"/>
              </w:rPr>
              <w:t>Responsible Person</w:t>
            </w:r>
          </w:p>
        </w:tc>
        <w:tc>
          <w:tcPr>
            <w:tcW w:w="1134" w:type="dxa"/>
            <w:shd w:val="clear" w:color="auto" w:fill="D6E3BC" w:themeFill="accent3" w:themeFillTint="66"/>
          </w:tcPr>
          <w:p w:rsidR="00AB1B98" w:rsidRPr="009768C5" w:rsidRDefault="00AB1B98" w:rsidP="00B75F7B">
            <w:pPr>
              <w:spacing w:before="60" w:after="40" w:line="240" w:lineRule="auto"/>
              <w:jc w:val="center"/>
              <w:rPr>
                <w:rFonts w:ascii="Arial Narrow" w:hAnsi="Arial Narrow" w:cs="Arial"/>
                <w:sz w:val="20"/>
                <w:lang w:val="en-GB"/>
              </w:rPr>
            </w:pPr>
            <w:r w:rsidRPr="009768C5">
              <w:rPr>
                <w:rFonts w:ascii="Arial Narrow" w:hAnsi="Arial Narrow" w:cs="Arial"/>
                <w:sz w:val="20"/>
                <w:lang w:val="en-GB"/>
              </w:rPr>
              <w:t>IP Team</w:t>
            </w:r>
          </w:p>
        </w:tc>
        <w:tc>
          <w:tcPr>
            <w:tcW w:w="1275" w:type="dxa"/>
            <w:shd w:val="clear" w:color="auto" w:fill="D6E3BC" w:themeFill="accent3" w:themeFillTint="66"/>
          </w:tcPr>
          <w:p w:rsidR="00AB1B98" w:rsidRPr="009768C5" w:rsidRDefault="00AB1B98" w:rsidP="00B75F7B">
            <w:pPr>
              <w:spacing w:before="60" w:after="40" w:line="240" w:lineRule="auto"/>
              <w:jc w:val="center"/>
              <w:rPr>
                <w:rFonts w:ascii="Arial Narrow" w:hAnsi="Arial Narrow" w:cs="Arial"/>
                <w:sz w:val="20"/>
                <w:lang w:val="en-GB"/>
              </w:rPr>
            </w:pPr>
            <w:r w:rsidRPr="009768C5">
              <w:rPr>
                <w:rFonts w:ascii="Arial Narrow" w:hAnsi="Arial Narrow" w:cs="Arial"/>
                <w:sz w:val="20"/>
                <w:lang w:val="en-GB"/>
              </w:rPr>
              <w:t>Wilfried Winiwarter</w:t>
            </w:r>
          </w:p>
          <w:p w:rsidR="00AB1B98" w:rsidRPr="009768C5" w:rsidRDefault="00AB1B98" w:rsidP="00B75F7B">
            <w:pPr>
              <w:spacing w:before="60" w:after="40" w:line="240" w:lineRule="auto"/>
              <w:jc w:val="center"/>
              <w:rPr>
                <w:rFonts w:ascii="Arial Narrow" w:hAnsi="Arial Narrow" w:cs="Arial"/>
                <w:sz w:val="20"/>
                <w:lang w:val="en-GB"/>
              </w:rPr>
            </w:pPr>
            <w:r w:rsidRPr="009768C5">
              <w:rPr>
                <w:rFonts w:ascii="Arial Narrow" w:hAnsi="Arial Narrow" w:cs="Arial"/>
                <w:sz w:val="20"/>
                <w:lang w:val="en-GB"/>
              </w:rPr>
              <w:t xml:space="preserve">Traute Köther </w:t>
            </w:r>
          </w:p>
        </w:tc>
      </w:tr>
      <w:tr w:rsidR="009768C5" w:rsidRPr="009768C5" w:rsidTr="00B45E37">
        <w:trPr>
          <w:trHeight w:val="285"/>
        </w:trPr>
        <w:tc>
          <w:tcPr>
            <w:tcW w:w="442" w:type="dxa"/>
            <w:vMerge/>
            <w:shd w:val="clear" w:color="auto" w:fill="F2F2F2" w:themeFill="background1" w:themeFillShade="F2"/>
            <w:textDirection w:val="btLr"/>
            <w:hideMark/>
          </w:tcPr>
          <w:p w:rsidR="00AB1B98" w:rsidRPr="009768C5" w:rsidRDefault="00AB1B98" w:rsidP="008D70F6">
            <w:pPr>
              <w:spacing w:before="60" w:after="40" w:line="240" w:lineRule="auto"/>
              <w:ind w:left="113" w:right="113"/>
              <w:jc w:val="center"/>
              <w:rPr>
                <w:rFonts w:ascii="Arial Narrow" w:hAnsi="Arial Narrow" w:cs="Arial"/>
                <w:sz w:val="20"/>
                <w:lang w:val="en-GB"/>
              </w:rPr>
            </w:pPr>
          </w:p>
        </w:tc>
        <w:tc>
          <w:tcPr>
            <w:tcW w:w="709" w:type="dxa"/>
            <w:shd w:val="clear" w:color="auto" w:fill="F2F2F2" w:themeFill="background1" w:themeFillShade="F2"/>
            <w:noWrap/>
            <w:tcMar>
              <w:top w:w="0" w:type="dxa"/>
              <w:left w:w="70" w:type="dxa"/>
              <w:bottom w:w="0" w:type="dxa"/>
              <w:right w:w="70" w:type="dxa"/>
            </w:tcMar>
            <w:hideMark/>
          </w:tcPr>
          <w:p w:rsidR="00AB1B98" w:rsidRPr="009768C5" w:rsidRDefault="00AB1B98" w:rsidP="00AB1B98">
            <w:pPr>
              <w:spacing w:before="60" w:after="40" w:line="240" w:lineRule="auto"/>
              <w:jc w:val="center"/>
              <w:rPr>
                <w:rFonts w:ascii="Arial Narrow" w:hAnsi="Arial Narrow" w:cs="Arial"/>
                <w:sz w:val="20"/>
                <w:lang w:val="en-GB"/>
              </w:rPr>
            </w:pPr>
            <w:r w:rsidRPr="009768C5">
              <w:rPr>
                <w:rFonts w:ascii="Arial Narrow" w:hAnsi="Arial Narrow" w:cs="Arial"/>
                <w:sz w:val="20"/>
                <w:lang w:val="en-GB"/>
              </w:rPr>
              <w:t>14:00 17:00</w:t>
            </w:r>
          </w:p>
        </w:tc>
        <w:tc>
          <w:tcPr>
            <w:tcW w:w="1417" w:type="dxa"/>
            <w:shd w:val="clear" w:color="auto" w:fill="DBE5F1" w:themeFill="accent1" w:themeFillTint="33"/>
            <w:noWrap/>
            <w:tcMar>
              <w:top w:w="0" w:type="dxa"/>
              <w:left w:w="70" w:type="dxa"/>
              <w:bottom w:w="0" w:type="dxa"/>
              <w:right w:w="70" w:type="dxa"/>
            </w:tcMar>
            <w:hideMark/>
          </w:tcPr>
          <w:p w:rsidR="00AB1B98" w:rsidRPr="009768C5" w:rsidRDefault="00AB1B98" w:rsidP="008D70F6">
            <w:pPr>
              <w:spacing w:before="60" w:after="40" w:line="240" w:lineRule="auto"/>
              <w:jc w:val="center"/>
              <w:rPr>
                <w:rFonts w:ascii="Arial Narrow" w:hAnsi="Arial Narrow" w:cs="Arial"/>
                <w:sz w:val="20"/>
                <w:lang w:val="en-GB"/>
              </w:rPr>
            </w:pPr>
            <w:r w:rsidRPr="009768C5">
              <w:rPr>
                <w:rFonts w:ascii="Arial Narrow" w:hAnsi="Arial Narrow" w:cs="Arial"/>
                <w:sz w:val="20"/>
                <w:lang w:val="en-GB"/>
              </w:rPr>
              <w:t>KCA</w:t>
            </w:r>
          </w:p>
        </w:tc>
        <w:tc>
          <w:tcPr>
            <w:tcW w:w="3969" w:type="dxa"/>
            <w:shd w:val="clear" w:color="auto" w:fill="DBE5F1" w:themeFill="accent1" w:themeFillTint="33"/>
          </w:tcPr>
          <w:p w:rsidR="00AB1B98" w:rsidRPr="009768C5" w:rsidRDefault="00AB1B98" w:rsidP="00591C1E">
            <w:pPr>
              <w:pStyle w:val="ListParagraph"/>
              <w:keepNext/>
              <w:keepLines/>
              <w:spacing w:after="0" w:line="240" w:lineRule="auto"/>
              <w:ind w:left="410"/>
              <w:rPr>
                <w:rFonts w:ascii="Arial Narrow" w:hAnsi="Arial Narrow" w:cs="Arial"/>
                <w:sz w:val="20"/>
                <w:szCs w:val="18"/>
                <w:lang w:val="en-GB"/>
              </w:rPr>
            </w:pPr>
          </w:p>
        </w:tc>
        <w:tc>
          <w:tcPr>
            <w:tcW w:w="1276" w:type="dxa"/>
            <w:shd w:val="clear" w:color="auto" w:fill="DBE5F1" w:themeFill="accent1" w:themeFillTint="33"/>
            <w:noWrap/>
            <w:tcMar>
              <w:top w:w="0" w:type="dxa"/>
              <w:left w:w="70" w:type="dxa"/>
              <w:bottom w:w="0" w:type="dxa"/>
              <w:right w:w="70" w:type="dxa"/>
            </w:tcMar>
            <w:hideMark/>
          </w:tcPr>
          <w:p w:rsidR="00AB1B98" w:rsidRPr="009768C5" w:rsidRDefault="00AB1B98" w:rsidP="00AB1B98">
            <w:pPr>
              <w:spacing w:before="60" w:after="40" w:line="240" w:lineRule="auto"/>
              <w:jc w:val="center"/>
              <w:rPr>
                <w:rFonts w:ascii="Arial Narrow" w:hAnsi="Arial Narrow" w:cs="Arial"/>
                <w:sz w:val="20"/>
                <w:lang w:val="en-GB"/>
              </w:rPr>
            </w:pPr>
            <w:r w:rsidRPr="009768C5">
              <w:rPr>
                <w:rFonts w:ascii="Arial Narrow" w:hAnsi="Arial Narrow" w:cs="Arial"/>
                <w:sz w:val="20"/>
                <w:lang w:val="en-GB"/>
              </w:rPr>
              <w:t>Responsible Person</w:t>
            </w:r>
          </w:p>
        </w:tc>
        <w:tc>
          <w:tcPr>
            <w:tcW w:w="1134" w:type="dxa"/>
            <w:shd w:val="clear" w:color="auto" w:fill="DBE5F1" w:themeFill="accent1" w:themeFillTint="33"/>
          </w:tcPr>
          <w:p w:rsidR="00AB1B98" w:rsidRPr="009768C5" w:rsidRDefault="00AB1B98" w:rsidP="00AB1B98">
            <w:pPr>
              <w:spacing w:before="60" w:after="40" w:line="240" w:lineRule="auto"/>
              <w:jc w:val="center"/>
              <w:rPr>
                <w:rFonts w:ascii="Arial Narrow" w:hAnsi="Arial Narrow" w:cs="Arial"/>
                <w:sz w:val="20"/>
                <w:lang w:val="en-GB"/>
              </w:rPr>
            </w:pPr>
            <w:r w:rsidRPr="009768C5">
              <w:rPr>
                <w:rFonts w:ascii="Arial Narrow" w:hAnsi="Arial Narrow" w:cs="Arial"/>
                <w:sz w:val="20"/>
                <w:lang w:val="en-GB"/>
              </w:rPr>
              <w:t>Responsible Person</w:t>
            </w:r>
          </w:p>
        </w:tc>
        <w:tc>
          <w:tcPr>
            <w:tcW w:w="1275" w:type="dxa"/>
            <w:shd w:val="clear" w:color="auto" w:fill="DBE5F1" w:themeFill="accent1" w:themeFillTint="33"/>
          </w:tcPr>
          <w:p w:rsidR="00AB1B98" w:rsidRPr="009768C5" w:rsidRDefault="00AB1B98" w:rsidP="00B75F7B">
            <w:pPr>
              <w:spacing w:before="60" w:after="40" w:line="240" w:lineRule="auto"/>
              <w:jc w:val="center"/>
              <w:rPr>
                <w:rFonts w:ascii="Arial Narrow" w:hAnsi="Arial Narrow" w:cs="Arial"/>
                <w:sz w:val="20"/>
                <w:lang w:val="en-GB"/>
              </w:rPr>
            </w:pPr>
            <w:r w:rsidRPr="009768C5">
              <w:rPr>
                <w:rFonts w:ascii="Arial Narrow" w:hAnsi="Arial Narrow" w:cs="Arial"/>
                <w:sz w:val="20"/>
                <w:lang w:val="en-GB"/>
              </w:rPr>
              <w:t>Andreas Zechmeister</w:t>
            </w:r>
          </w:p>
        </w:tc>
      </w:tr>
      <w:tr w:rsidR="009768C5" w:rsidRPr="009768C5" w:rsidTr="00AC07B0">
        <w:trPr>
          <w:trHeight w:val="769"/>
        </w:trPr>
        <w:tc>
          <w:tcPr>
            <w:tcW w:w="442" w:type="dxa"/>
            <w:vMerge w:val="restart"/>
            <w:shd w:val="clear" w:color="auto" w:fill="F2F2F2" w:themeFill="background1" w:themeFillShade="F2"/>
            <w:textDirection w:val="btLr"/>
            <w:hideMark/>
          </w:tcPr>
          <w:p w:rsidR="00AB1B98" w:rsidRPr="009768C5" w:rsidRDefault="00AB1B98" w:rsidP="00C31DD3">
            <w:pPr>
              <w:spacing w:before="60" w:after="40" w:line="240" w:lineRule="auto"/>
              <w:ind w:left="113" w:right="113"/>
              <w:jc w:val="center"/>
              <w:rPr>
                <w:rFonts w:ascii="Arial Narrow" w:eastAsiaTheme="minorHAnsi" w:hAnsi="Arial Narrow" w:cs="Arial"/>
                <w:sz w:val="20"/>
                <w:lang w:val="en-GB"/>
              </w:rPr>
            </w:pPr>
            <w:r w:rsidRPr="009768C5">
              <w:rPr>
                <w:rFonts w:ascii="Arial Narrow" w:hAnsi="Arial Narrow" w:cs="Arial"/>
                <w:sz w:val="20"/>
                <w:lang w:val="en-GB"/>
              </w:rPr>
              <w:t>0</w:t>
            </w:r>
            <w:r w:rsidR="00C31DD3" w:rsidRPr="009768C5">
              <w:rPr>
                <w:rFonts w:ascii="Arial Narrow" w:hAnsi="Arial Narrow" w:cs="Arial"/>
                <w:sz w:val="20"/>
                <w:lang w:val="en-GB"/>
              </w:rPr>
              <w:t>4</w:t>
            </w:r>
            <w:r w:rsidRPr="009768C5">
              <w:rPr>
                <w:rFonts w:ascii="Arial Narrow" w:hAnsi="Arial Narrow" w:cs="Arial"/>
                <w:sz w:val="20"/>
                <w:lang w:val="en-GB"/>
              </w:rPr>
              <w:t>.09. Tuesday</w:t>
            </w:r>
          </w:p>
        </w:tc>
        <w:tc>
          <w:tcPr>
            <w:tcW w:w="709" w:type="dxa"/>
            <w:shd w:val="clear" w:color="auto" w:fill="F2F2F2" w:themeFill="background1" w:themeFillShade="F2"/>
            <w:noWrap/>
            <w:tcMar>
              <w:top w:w="0" w:type="dxa"/>
              <w:left w:w="70" w:type="dxa"/>
              <w:bottom w:w="0" w:type="dxa"/>
              <w:right w:w="70" w:type="dxa"/>
            </w:tcMar>
            <w:hideMark/>
          </w:tcPr>
          <w:p w:rsidR="00AB1B98" w:rsidRPr="009768C5" w:rsidRDefault="00AB1B98" w:rsidP="007E28A8">
            <w:pPr>
              <w:spacing w:before="60" w:after="40" w:line="240" w:lineRule="auto"/>
              <w:jc w:val="center"/>
              <w:rPr>
                <w:rFonts w:ascii="Arial Narrow" w:eastAsiaTheme="minorHAnsi" w:hAnsi="Arial Narrow" w:cs="Arial"/>
                <w:sz w:val="20"/>
                <w:lang w:val="en-GB"/>
              </w:rPr>
            </w:pPr>
            <w:r w:rsidRPr="009768C5">
              <w:rPr>
                <w:rFonts w:ascii="Arial Narrow" w:eastAsiaTheme="minorHAnsi" w:hAnsi="Arial Narrow" w:cs="Arial"/>
                <w:sz w:val="20"/>
                <w:lang w:val="en-GB"/>
              </w:rPr>
              <w:t>9-12</w:t>
            </w:r>
          </w:p>
        </w:tc>
        <w:tc>
          <w:tcPr>
            <w:tcW w:w="1417" w:type="dxa"/>
            <w:shd w:val="clear" w:color="auto" w:fill="D6E3BC" w:themeFill="accent3" w:themeFillTint="66"/>
            <w:noWrap/>
            <w:tcMar>
              <w:top w:w="0" w:type="dxa"/>
              <w:left w:w="70" w:type="dxa"/>
              <w:bottom w:w="0" w:type="dxa"/>
              <w:right w:w="70" w:type="dxa"/>
            </w:tcMar>
            <w:hideMark/>
          </w:tcPr>
          <w:p w:rsidR="00AB1B98" w:rsidRPr="009768C5" w:rsidRDefault="00AB1B98" w:rsidP="007E28A8">
            <w:pPr>
              <w:spacing w:before="60" w:after="40" w:line="240" w:lineRule="auto"/>
              <w:jc w:val="center"/>
              <w:rPr>
                <w:rFonts w:ascii="Arial Narrow" w:hAnsi="Arial Narrow" w:cs="Arial"/>
                <w:sz w:val="20"/>
                <w:lang w:val="en-GB"/>
              </w:rPr>
            </w:pPr>
            <w:r w:rsidRPr="009768C5">
              <w:rPr>
                <w:rFonts w:ascii="Arial Narrow" w:hAnsi="Arial Narrow" w:cs="Arial"/>
                <w:sz w:val="20"/>
                <w:lang w:val="en-GB"/>
              </w:rPr>
              <w:t>Interview</w:t>
            </w:r>
          </w:p>
          <w:p w:rsidR="00AB1B98" w:rsidRPr="009768C5" w:rsidRDefault="00AB1B98" w:rsidP="00AC07B0">
            <w:pPr>
              <w:spacing w:before="60" w:after="40" w:line="240" w:lineRule="auto"/>
              <w:jc w:val="center"/>
              <w:rPr>
                <w:rFonts w:ascii="Arial Narrow" w:eastAsiaTheme="minorHAnsi" w:hAnsi="Arial Narrow" w:cs="Arial"/>
                <w:sz w:val="20"/>
                <w:lang w:val="en-GB"/>
              </w:rPr>
            </w:pPr>
            <w:r w:rsidRPr="009768C5">
              <w:rPr>
                <w:rFonts w:ascii="Arial Narrow" w:hAnsi="Arial Narrow" w:cs="Arial"/>
                <w:sz w:val="20"/>
                <w:lang w:val="en-GB"/>
              </w:rPr>
              <w:t>Energy</w:t>
            </w:r>
          </w:p>
        </w:tc>
        <w:tc>
          <w:tcPr>
            <w:tcW w:w="3969" w:type="dxa"/>
            <w:shd w:val="clear" w:color="auto" w:fill="D6E3BC" w:themeFill="accent3" w:themeFillTint="66"/>
          </w:tcPr>
          <w:p w:rsidR="00AB1B98" w:rsidRPr="009768C5" w:rsidRDefault="00AB1B98" w:rsidP="007E28A8">
            <w:pPr>
              <w:spacing w:before="60" w:after="40" w:line="240" w:lineRule="auto"/>
              <w:jc w:val="center"/>
              <w:rPr>
                <w:rFonts w:ascii="Arial Narrow" w:hAnsi="Arial Narrow" w:cs="Arial"/>
                <w:sz w:val="20"/>
                <w:szCs w:val="18"/>
                <w:lang w:val="en-GB"/>
              </w:rPr>
            </w:pPr>
            <w:r w:rsidRPr="009768C5">
              <w:rPr>
                <w:rFonts w:ascii="Arial Narrow" w:hAnsi="Arial Narrow" w:cs="Arial"/>
                <w:sz w:val="20"/>
                <w:szCs w:val="18"/>
                <w:lang w:val="en-GB"/>
              </w:rPr>
              <w:t xml:space="preserve">National Institute for Statistics (I.N.S) - Energy Balance  </w:t>
            </w:r>
          </w:p>
          <w:p w:rsidR="00AB1B98" w:rsidRPr="009768C5" w:rsidRDefault="00AB1B98" w:rsidP="00AC07B0">
            <w:pPr>
              <w:spacing w:before="60" w:after="40" w:line="240" w:lineRule="auto"/>
              <w:jc w:val="center"/>
              <w:rPr>
                <w:rFonts w:ascii="Arial Narrow" w:hAnsi="Arial Narrow" w:cs="Arial"/>
                <w:b/>
                <w:sz w:val="20"/>
                <w:lang w:val="en-GB"/>
              </w:rPr>
            </w:pPr>
            <w:r w:rsidRPr="009768C5">
              <w:rPr>
                <w:rFonts w:ascii="Arial Narrow" w:hAnsi="Arial Narrow" w:cs="Arial"/>
                <w:sz w:val="20"/>
                <w:szCs w:val="18"/>
                <w:lang w:val="en-US"/>
              </w:rPr>
              <w:t>Ministry of Economy, Trade and Business Environment (M.E.C.M.A)</w:t>
            </w:r>
          </w:p>
        </w:tc>
        <w:tc>
          <w:tcPr>
            <w:tcW w:w="1276" w:type="dxa"/>
            <w:shd w:val="clear" w:color="auto" w:fill="D6E3BC" w:themeFill="accent3" w:themeFillTint="66"/>
            <w:noWrap/>
            <w:tcMar>
              <w:top w:w="0" w:type="dxa"/>
              <w:left w:w="70" w:type="dxa"/>
              <w:bottom w:w="0" w:type="dxa"/>
              <w:right w:w="70" w:type="dxa"/>
            </w:tcMar>
            <w:hideMark/>
          </w:tcPr>
          <w:p w:rsidR="00AB1B98" w:rsidRPr="009768C5" w:rsidRDefault="00AB1B98" w:rsidP="00AB1B98">
            <w:pPr>
              <w:spacing w:before="60" w:after="40" w:line="240" w:lineRule="auto"/>
              <w:jc w:val="center"/>
              <w:rPr>
                <w:rFonts w:ascii="Arial Narrow" w:hAnsi="Arial Narrow" w:cs="Arial"/>
                <w:sz w:val="20"/>
                <w:lang w:val="en-GB"/>
              </w:rPr>
            </w:pPr>
            <w:r w:rsidRPr="009768C5">
              <w:rPr>
                <w:rFonts w:ascii="Arial Narrow" w:hAnsi="Arial Narrow" w:cs="Arial"/>
                <w:sz w:val="20"/>
                <w:lang w:val="en-GB"/>
              </w:rPr>
              <w:t>Responsible Person</w:t>
            </w:r>
          </w:p>
        </w:tc>
        <w:tc>
          <w:tcPr>
            <w:tcW w:w="1134" w:type="dxa"/>
            <w:shd w:val="clear" w:color="auto" w:fill="D6E3BC" w:themeFill="accent3" w:themeFillTint="66"/>
          </w:tcPr>
          <w:p w:rsidR="00AB1B98" w:rsidRPr="009768C5" w:rsidRDefault="00AB1B98" w:rsidP="00AB1B98">
            <w:pPr>
              <w:spacing w:before="60" w:after="40" w:line="240" w:lineRule="auto"/>
              <w:jc w:val="center"/>
              <w:rPr>
                <w:rFonts w:ascii="Arial Narrow" w:hAnsi="Arial Narrow" w:cs="Arial"/>
                <w:sz w:val="20"/>
                <w:lang w:val="en-GB"/>
              </w:rPr>
            </w:pPr>
            <w:r w:rsidRPr="009768C5">
              <w:rPr>
                <w:rFonts w:ascii="Arial Narrow" w:hAnsi="Arial Narrow" w:cs="Arial"/>
                <w:sz w:val="20"/>
                <w:lang w:val="en-GB"/>
              </w:rPr>
              <w:t>IP Team</w:t>
            </w:r>
          </w:p>
        </w:tc>
        <w:tc>
          <w:tcPr>
            <w:tcW w:w="1275" w:type="dxa"/>
            <w:shd w:val="clear" w:color="auto" w:fill="D6E3BC" w:themeFill="accent3" w:themeFillTint="66"/>
          </w:tcPr>
          <w:p w:rsidR="00AB1B98" w:rsidRPr="009768C5" w:rsidRDefault="00AB1B98" w:rsidP="00AB1B98">
            <w:pPr>
              <w:spacing w:before="60" w:after="40" w:line="240" w:lineRule="auto"/>
              <w:jc w:val="center"/>
              <w:rPr>
                <w:rFonts w:ascii="Arial Narrow" w:hAnsi="Arial Narrow" w:cs="Arial"/>
                <w:sz w:val="20"/>
                <w:lang w:val="de-AT"/>
              </w:rPr>
            </w:pPr>
            <w:r w:rsidRPr="009768C5">
              <w:rPr>
                <w:rFonts w:ascii="Arial Narrow" w:hAnsi="Arial Narrow" w:cs="Arial"/>
                <w:sz w:val="20"/>
                <w:lang w:val="de-AT"/>
              </w:rPr>
              <w:t>Wilfried Winiwarter</w:t>
            </w:r>
            <w:r w:rsidRPr="009768C5">
              <w:rPr>
                <w:rFonts w:ascii="Arial Narrow" w:hAnsi="Arial Narrow" w:cs="Arial"/>
                <w:sz w:val="20"/>
                <w:lang w:val="de-AT"/>
              </w:rPr>
              <w:br/>
              <w:t>Traute Köther</w:t>
            </w:r>
            <w:r w:rsidRPr="009768C5">
              <w:rPr>
                <w:rFonts w:ascii="Arial Narrow" w:hAnsi="Arial Narrow" w:cs="Arial"/>
                <w:sz w:val="20"/>
                <w:lang w:val="de-AT"/>
              </w:rPr>
              <w:br/>
              <w:t xml:space="preserve">Andreas Zechmeister </w:t>
            </w:r>
          </w:p>
        </w:tc>
      </w:tr>
      <w:tr w:rsidR="009768C5" w:rsidRPr="009768C5" w:rsidTr="00AC07B0">
        <w:trPr>
          <w:trHeight w:val="285"/>
        </w:trPr>
        <w:tc>
          <w:tcPr>
            <w:tcW w:w="442" w:type="dxa"/>
            <w:vMerge/>
            <w:shd w:val="clear" w:color="auto" w:fill="F2F2F2" w:themeFill="background1" w:themeFillShade="F2"/>
            <w:textDirection w:val="btLr"/>
            <w:hideMark/>
          </w:tcPr>
          <w:p w:rsidR="00AB1B98" w:rsidRPr="009768C5" w:rsidRDefault="00AB1B98" w:rsidP="008D70F6">
            <w:pPr>
              <w:spacing w:before="60" w:after="40" w:line="240" w:lineRule="auto"/>
              <w:ind w:left="113" w:right="113"/>
              <w:jc w:val="center"/>
              <w:rPr>
                <w:rFonts w:ascii="Arial Narrow" w:hAnsi="Arial Narrow" w:cs="Arial"/>
                <w:sz w:val="20"/>
                <w:lang w:val="de-AT"/>
              </w:rPr>
            </w:pPr>
          </w:p>
        </w:tc>
        <w:tc>
          <w:tcPr>
            <w:tcW w:w="709" w:type="dxa"/>
            <w:shd w:val="clear" w:color="auto" w:fill="F2F2F2" w:themeFill="background1" w:themeFillShade="F2"/>
            <w:noWrap/>
            <w:tcMar>
              <w:top w:w="0" w:type="dxa"/>
              <w:left w:w="70" w:type="dxa"/>
              <w:bottom w:w="0" w:type="dxa"/>
              <w:right w:w="70" w:type="dxa"/>
            </w:tcMar>
            <w:hideMark/>
          </w:tcPr>
          <w:p w:rsidR="00AB1B98" w:rsidRPr="009768C5" w:rsidRDefault="00AB1B98" w:rsidP="007E28A8">
            <w:pPr>
              <w:spacing w:before="60" w:after="40" w:line="240" w:lineRule="auto"/>
              <w:jc w:val="center"/>
              <w:rPr>
                <w:rFonts w:ascii="Arial Narrow" w:hAnsi="Arial Narrow" w:cs="Arial"/>
                <w:sz w:val="20"/>
                <w:lang w:val="en-GB"/>
              </w:rPr>
            </w:pPr>
            <w:r w:rsidRPr="009768C5">
              <w:rPr>
                <w:rFonts w:ascii="Arial Narrow" w:hAnsi="Arial Narrow" w:cs="Arial"/>
                <w:sz w:val="20"/>
                <w:lang w:val="en-GB"/>
              </w:rPr>
              <w:t>lunch</w:t>
            </w:r>
          </w:p>
        </w:tc>
        <w:tc>
          <w:tcPr>
            <w:tcW w:w="1417" w:type="dxa"/>
            <w:shd w:val="clear" w:color="auto" w:fill="auto"/>
            <w:noWrap/>
            <w:tcMar>
              <w:top w:w="0" w:type="dxa"/>
              <w:left w:w="70" w:type="dxa"/>
              <w:bottom w:w="0" w:type="dxa"/>
              <w:right w:w="70" w:type="dxa"/>
            </w:tcMar>
            <w:hideMark/>
          </w:tcPr>
          <w:p w:rsidR="00AB1B98" w:rsidRPr="009768C5" w:rsidRDefault="00AB1B98" w:rsidP="007E28A8">
            <w:pPr>
              <w:spacing w:before="60" w:after="40" w:line="240" w:lineRule="auto"/>
              <w:jc w:val="center"/>
              <w:rPr>
                <w:rFonts w:ascii="Arial Narrow" w:hAnsi="Arial Narrow" w:cs="Arial"/>
                <w:sz w:val="20"/>
                <w:lang w:val="en-GB"/>
              </w:rPr>
            </w:pPr>
          </w:p>
        </w:tc>
        <w:tc>
          <w:tcPr>
            <w:tcW w:w="3969" w:type="dxa"/>
            <w:shd w:val="clear" w:color="auto" w:fill="auto"/>
          </w:tcPr>
          <w:p w:rsidR="00AB1B98" w:rsidRPr="009768C5" w:rsidRDefault="00AB1B98" w:rsidP="007E28A8">
            <w:pPr>
              <w:spacing w:before="60" w:after="40" w:line="240" w:lineRule="auto"/>
              <w:jc w:val="center"/>
              <w:rPr>
                <w:rFonts w:ascii="Arial Narrow" w:hAnsi="Arial Narrow" w:cs="Arial"/>
                <w:sz w:val="20"/>
                <w:lang w:val="en-GB"/>
              </w:rPr>
            </w:pPr>
          </w:p>
        </w:tc>
        <w:tc>
          <w:tcPr>
            <w:tcW w:w="1276" w:type="dxa"/>
            <w:shd w:val="clear" w:color="auto" w:fill="auto"/>
            <w:noWrap/>
            <w:tcMar>
              <w:top w:w="0" w:type="dxa"/>
              <w:left w:w="70" w:type="dxa"/>
              <w:bottom w:w="0" w:type="dxa"/>
              <w:right w:w="70" w:type="dxa"/>
            </w:tcMar>
            <w:hideMark/>
          </w:tcPr>
          <w:p w:rsidR="00AB1B98" w:rsidRPr="009768C5" w:rsidRDefault="00AB1B98" w:rsidP="007E28A8">
            <w:pPr>
              <w:spacing w:before="60" w:after="40" w:line="240" w:lineRule="auto"/>
              <w:jc w:val="center"/>
              <w:rPr>
                <w:rFonts w:ascii="Arial Narrow" w:hAnsi="Arial Narrow" w:cs="Arial"/>
                <w:sz w:val="20"/>
                <w:lang w:val="en-GB"/>
              </w:rPr>
            </w:pPr>
          </w:p>
        </w:tc>
        <w:tc>
          <w:tcPr>
            <w:tcW w:w="1134" w:type="dxa"/>
            <w:shd w:val="clear" w:color="auto" w:fill="auto"/>
          </w:tcPr>
          <w:p w:rsidR="00AB1B98" w:rsidRPr="009768C5" w:rsidRDefault="00AB1B98" w:rsidP="007E28A8">
            <w:pPr>
              <w:spacing w:before="60" w:after="40" w:line="240" w:lineRule="auto"/>
              <w:jc w:val="center"/>
              <w:rPr>
                <w:rFonts w:ascii="Arial Narrow" w:hAnsi="Arial Narrow" w:cs="Arial"/>
                <w:sz w:val="20"/>
                <w:lang w:val="en-GB"/>
              </w:rPr>
            </w:pPr>
          </w:p>
        </w:tc>
        <w:tc>
          <w:tcPr>
            <w:tcW w:w="1275" w:type="dxa"/>
            <w:shd w:val="clear" w:color="auto" w:fill="auto"/>
          </w:tcPr>
          <w:p w:rsidR="00AB1B98" w:rsidRPr="009768C5" w:rsidRDefault="00AB1B98" w:rsidP="007E28A8">
            <w:pPr>
              <w:spacing w:before="60" w:after="40" w:line="240" w:lineRule="auto"/>
              <w:jc w:val="center"/>
              <w:rPr>
                <w:rFonts w:ascii="Arial Narrow" w:hAnsi="Arial Narrow" w:cs="Arial"/>
                <w:sz w:val="20"/>
                <w:lang w:val="en-GB"/>
              </w:rPr>
            </w:pPr>
          </w:p>
        </w:tc>
      </w:tr>
      <w:tr w:rsidR="009768C5" w:rsidRPr="009768C5" w:rsidTr="00AC07B0">
        <w:trPr>
          <w:trHeight w:val="285"/>
        </w:trPr>
        <w:tc>
          <w:tcPr>
            <w:tcW w:w="442" w:type="dxa"/>
            <w:vMerge/>
            <w:shd w:val="clear" w:color="auto" w:fill="F2F2F2" w:themeFill="background1" w:themeFillShade="F2"/>
            <w:textDirection w:val="btLr"/>
            <w:hideMark/>
          </w:tcPr>
          <w:p w:rsidR="00AB1B98" w:rsidRPr="009768C5" w:rsidRDefault="00AB1B98" w:rsidP="008D70F6">
            <w:pPr>
              <w:spacing w:before="60" w:after="40" w:line="240" w:lineRule="auto"/>
              <w:ind w:left="113" w:right="113"/>
              <w:jc w:val="center"/>
              <w:rPr>
                <w:rFonts w:ascii="Arial Narrow" w:hAnsi="Arial Narrow" w:cs="Arial"/>
                <w:sz w:val="20"/>
                <w:lang w:val="en-GB"/>
              </w:rPr>
            </w:pPr>
          </w:p>
        </w:tc>
        <w:tc>
          <w:tcPr>
            <w:tcW w:w="709" w:type="dxa"/>
            <w:shd w:val="clear" w:color="auto" w:fill="F2F2F2" w:themeFill="background1" w:themeFillShade="F2"/>
            <w:noWrap/>
            <w:tcMar>
              <w:top w:w="0" w:type="dxa"/>
              <w:left w:w="70" w:type="dxa"/>
              <w:bottom w:w="0" w:type="dxa"/>
              <w:right w:w="70" w:type="dxa"/>
            </w:tcMar>
            <w:hideMark/>
          </w:tcPr>
          <w:p w:rsidR="00AB1B98" w:rsidRPr="009768C5" w:rsidRDefault="00AB1B98" w:rsidP="00AC07B0">
            <w:pPr>
              <w:spacing w:before="60" w:after="40" w:line="240" w:lineRule="auto"/>
              <w:jc w:val="center"/>
              <w:rPr>
                <w:rFonts w:ascii="Arial Narrow" w:hAnsi="Arial Narrow" w:cs="Arial"/>
                <w:sz w:val="20"/>
                <w:lang w:val="en-GB"/>
              </w:rPr>
            </w:pPr>
            <w:r w:rsidRPr="009768C5">
              <w:rPr>
                <w:rFonts w:ascii="Arial Narrow" w:hAnsi="Arial Narrow" w:cs="Arial"/>
                <w:sz w:val="20"/>
                <w:lang w:val="en-GB"/>
              </w:rPr>
              <w:t>13-15</w:t>
            </w:r>
          </w:p>
        </w:tc>
        <w:tc>
          <w:tcPr>
            <w:tcW w:w="1417" w:type="dxa"/>
            <w:shd w:val="clear" w:color="auto" w:fill="D6E3BC" w:themeFill="accent3" w:themeFillTint="66"/>
            <w:noWrap/>
            <w:tcMar>
              <w:top w:w="0" w:type="dxa"/>
              <w:left w:w="70" w:type="dxa"/>
              <w:bottom w:w="0" w:type="dxa"/>
              <w:right w:w="70" w:type="dxa"/>
            </w:tcMar>
            <w:hideMark/>
          </w:tcPr>
          <w:p w:rsidR="00AB1B98" w:rsidRPr="009768C5" w:rsidRDefault="00AB1B98" w:rsidP="007E28A8">
            <w:pPr>
              <w:spacing w:before="60" w:after="40" w:line="240" w:lineRule="auto"/>
              <w:jc w:val="center"/>
              <w:rPr>
                <w:rFonts w:ascii="Arial Narrow" w:hAnsi="Arial Narrow" w:cs="Arial"/>
                <w:sz w:val="20"/>
                <w:lang w:val="en-GB"/>
              </w:rPr>
            </w:pPr>
            <w:r w:rsidRPr="009768C5">
              <w:rPr>
                <w:rFonts w:ascii="Arial Narrow" w:hAnsi="Arial Narrow" w:cs="Arial"/>
                <w:sz w:val="20"/>
                <w:lang w:val="en-GB"/>
              </w:rPr>
              <w:t>Interview</w:t>
            </w:r>
          </w:p>
          <w:p w:rsidR="00AB1B98" w:rsidRPr="009768C5" w:rsidRDefault="00AB1B98" w:rsidP="007E28A8">
            <w:pPr>
              <w:spacing w:before="60" w:after="40" w:line="240" w:lineRule="auto"/>
              <w:jc w:val="center"/>
              <w:rPr>
                <w:rFonts w:ascii="Arial Narrow" w:hAnsi="Arial Narrow" w:cs="Arial"/>
                <w:sz w:val="20"/>
                <w:lang w:val="en-GB"/>
              </w:rPr>
            </w:pPr>
            <w:r w:rsidRPr="009768C5">
              <w:rPr>
                <w:rFonts w:ascii="Arial Narrow" w:hAnsi="Arial Narrow" w:cs="Arial"/>
                <w:sz w:val="20"/>
                <w:lang w:val="en-GB"/>
              </w:rPr>
              <w:t>Energy - transport</w:t>
            </w:r>
          </w:p>
        </w:tc>
        <w:tc>
          <w:tcPr>
            <w:tcW w:w="3969" w:type="dxa"/>
            <w:shd w:val="clear" w:color="auto" w:fill="D6E3BC" w:themeFill="accent3" w:themeFillTint="66"/>
          </w:tcPr>
          <w:p w:rsidR="00AB1B98" w:rsidRPr="009768C5" w:rsidRDefault="00AB1B98" w:rsidP="007E28A8">
            <w:pPr>
              <w:spacing w:before="60" w:after="40" w:line="240" w:lineRule="auto"/>
              <w:jc w:val="center"/>
              <w:rPr>
                <w:rFonts w:ascii="Arial Narrow" w:hAnsi="Arial Narrow" w:cs="Arial"/>
                <w:sz w:val="20"/>
                <w:szCs w:val="18"/>
                <w:lang w:val="en-GB"/>
              </w:rPr>
            </w:pPr>
            <w:r w:rsidRPr="009768C5">
              <w:rPr>
                <w:rFonts w:ascii="Arial Narrow" w:hAnsi="Arial Narrow" w:cs="Arial"/>
                <w:sz w:val="20"/>
                <w:szCs w:val="18"/>
                <w:lang w:val="en-GB"/>
              </w:rPr>
              <w:t>National Institute for Statistics (I.N.S) – Transports data (navigation, aviation, road)</w:t>
            </w:r>
          </w:p>
          <w:p w:rsidR="00AB1B98" w:rsidRPr="009768C5" w:rsidRDefault="00AB1B98" w:rsidP="007E28A8">
            <w:pPr>
              <w:spacing w:before="60" w:after="40" w:line="240" w:lineRule="auto"/>
              <w:jc w:val="center"/>
              <w:rPr>
                <w:rFonts w:ascii="Arial Narrow" w:hAnsi="Arial Narrow" w:cs="Arial"/>
                <w:sz w:val="20"/>
                <w:szCs w:val="18"/>
                <w:lang w:val="en-GB"/>
              </w:rPr>
            </w:pPr>
            <w:r w:rsidRPr="009768C5">
              <w:rPr>
                <w:rFonts w:ascii="Arial Narrow" w:hAnsi="Arial Narrow" w:cs="Arial"/>
                <w:sz w:val="20"/>
                <w:szCs w:val="18"/>
                <w:lang w:val="en-GB"/>
              </w:rPr>
              <w:t>Romanian Automobile Register (R.A.R)</w:t>
            </w:r>
          </w:p>
          <w:p w:rsidR="00AB1B98" w:rsidRPr="009768C5" w:rsidRDefault="00AB1B98" w:rsidP="007E28A8">
            <w:pPr>
              <w:spacing w:before="60" w:after="40" w:line="240" w:lineRule="auto"/>
              <w:jc w:val="center"/>
              <w:rPr>
                <w:rFonts w:ascii="Arial Narrow" w:hAnsi="Arial Narrow" w:cs="Arial"/>
                <w:sz w:val="20"/>
                <w:lang w:val="en-GB"/>
              </w:rPr>
            </w:pPr>
            <w:r w:rsidRPr="009768C5">
              <w:rPr>
                <w:rFonts w:ascii="Arial Narrow" w:hAnsi="Arial Narrow" w:cs="Arial"/>
                <w:sz w:val="20"/>
                <w:szCs w:val="18"/>
                <w:lang w:val="en-US"/>
              </w:rPr>
              <w:t xml:space="preserve">Romanian Civil Aviation Authority  </w:t>
            </w:r>
          </w:p>
        </w:tc>
        <w:tc>
          <w:tcPr>
            <w:tcW w:w="1276" w:type="dxa"/>
            <w:shd w:val="clear" w:color="auto" w:fill="D6E3BC" w:themeFill="accent3" w:themeFillTint="66"/>
            <w:noWrap/>
            <w:tcMar>
              <w:top w:w="0" w:type="dxa"/>
              <w:left w:w="70" w:type="dxa"/>
              <w:bottom w:w="0" w:type="dxa"/>
              <w:right w:w="70" w:type="dxa"/>
            </w:tcMar>
            <w:hideMark/>
          </w:tcPr>
          <w:p w:rsidR="00AB1B98" w:rsidRPr="009768C5" w:rsidRDefault="00AB1B98" w:rsidP="00AB1B98">
            <w:pPr>
              <w:spacing w:before="60" w:after="40" w:line="240" w:lineRule="auto"/>
              <w:jc w:val="center"/>
              <w:rPr>
                <w:rFonts w:ascii="Arial Narrow" w:hAnsi="Arial Narrow" w:cs="Arial"/>
                <w:sz w:val="20"/>
                <w:lang w:val="en-GB"/>
              </w:rPr>
            </w:pPr>
            <w:r w:rsidRPr="009768C5">
              <w:rPr>
                <w:rFonts w:ascii="Arial Narrow" w:hAnsi="Arial Narrow" w:cs="Arial"/>
                <w:sz w:val="20"/>
                <w:lang w:val="en-GB"/>
              </w:rPr>
              <w:t>Responsible Person</w:t>
            </w:r>
          </w:p>
        </w:tc>
        <w:tc>
          <w:tcPr>
            <w:tcW w:w="1134" w:type="dxa"/>
            <w:shd w:val="clear" w:color="auto" w:fill="D6E3BC" w:themeFill="accent3" w:themeFillTint="66"/>
          </w:tcPr>
          <w:p w:rsidR="00AB1B98" w:rsidRPr="009768C5" w:rsidRDefault="00AB1B98" w:rsidP="00AB1B98">
            <w:pPr>
              <w:spacing w:before="60" w:after="40" w:line="240" w:lineRule="auto"/>
              <w:jc w:val="center"/>
              <w:rPr>
                <w:rFonts w:ascii="Arial Narrow" w:hAnsi="Arial Narrow" w:cs="Arial"/>
                <w:sz w:val="20"/>
                <w:lang w:val="en-GB"/>
              </w:rPr>
            </w:pPr>
            <w:r w:rsidRPr="009768C5">
              <w:rPr>
                <w:rFonts w:ascii="Arial Narrow" w:hAnsi="Arial Narrow" w:cs="Arial"/>
                <w:sz w:val="20"/>
                <w:lang w:val="en-GB"/>
              </w:rPr>
              <w:t>IP Team</w:t>
            </w:r>
          </w:p>
        </w:tc>
        <w:tc>
          <w:tcPr>
            <w:tcW w:w="1275" w:type="dxa"/>
            <w:shd w:val="clear" w:color="auto" w:fill="D6E3BC" w:themeFill="accent3" w:themeFillTint="66"/>
          </w:tcPr>
          <w:p w:rsidR="00AB1B98" w:rsidRPr="009768C5" w:rsidRDefault="00AB1B98" w:rsidP="00AB1B98">
            <w:pPr>
              <w:spacing w:before="60" w:after="40" w:line="240" w:lineRule="auto"/>
              <w:jc w:val="center"/>
              <w:rPr>
                <w:rFonts w:ascii="Arial Narrow" w:hAnsi="Arial Narrow" w:cs="Arial"/>
                <w:sz w:val="20"/>
                <w:lang w:val="en-GB"/>
              </w:rPr>
            </w:pPr>
            <w:r w:rsidRPr="009768C5">
              <w:rPr>
                <w:rFonts w:ascii="Arial Narrow" w:hAnsi="Arial Narrow" w:cs="Arial"/>
                <w:sz w:val="20"/>
                <w:lang w:val="en-GB"/>
              </w:rPr>
              <w:t>Wilfried Winiwarter</w:t>
            </w:r>
            <w:r w:rsidRPr="009768C5">
              <w:rPr>
                <w:rFonts w:ascii="Arial Narrow" w:hAnsi="Arial Narrow" w:cs="Arial"/>
                <w:sz w:val="20"/>
                <w:lang w:val="en-GB"/>
              </w:rPr>
              <w:br/>
              <w:t xml:space="preserve">Andreas Zechmeister </w:t>
            </w:r>
          </w:p>
        </w:tc>
      </w:tr>
      <w:tr w:rsidR="009768C5" w:rsidRPr="009768C5" w:rsidTr="00AC07B0">
        <w:trPr>
          <w:trHeight w:val="285"/>
        </w:trPr>
        <w:tc>
          <w:tcPr>
            <w:tcW w:w="442" w:type="dxa"/>
            <w:vMerge/>
            <w:shd w:val="clear" w:color="auto" w:fill="F2F2F2" w:themeFill="background1" w:themeFillShade="F2"/>
            <w:textDirection w:val="btLr"/>
            <w:hideMark/>
          </w:tcPr>
          <w:p w:rsidR="00AB1B98" w:rsidRPr="009768C5" w:rsidRDefault="00AB1B98" w:rsidP="008D70F6">
            <w:pPr>
              <w:spacing w:before="60" w:after="40" w:line="240" w:lineRule="auto"/>
              <w:ind w:left="113" w:right="113"/>
              <w:jc w:val="center"/>
              <w:rPr>
                <w:rFonts w:ascii="Arial Narrow" w:hAnsi="Arial Narrow" w:cs="Arial"/>
                <w:sz w:val="20"/>
                <w:lang w:val="en-GB"/>
              </w:rPr>
            </w:pPr>
          </w:p>
        </w:tc>
        <w:tc>
          <w:tcPr>
            <w:tcW w:w="709" w:type="dxa"/>
            <w:shd w:val="clear" w:color="auto" w:fill="F2F2F2" w:themeFill="background1" w:themeFillShade="F2"/>
            <w:noWrap/>
            <w:tcMar>
              <w:top w:w="0" w:type="dxa"/>
              <w:left w:w="70" w:type="dxa"/>
              <w:bottom w:w="0" w:type="dxa"/>
              <w:right w:w="70" w:type="dxa"/>
            </w:tcMar>
            <w:hideMark/>
          </w:tcPr>
          <w:p w:rsidR="00AB1B98" w:rsidRPr="009768C5" w:rsidRDefault="00AB1B98" w:rsidP="00AC07B0">
            <w:pPr>
              <w:spacing w:before="60" w:after="40" w:line="240" w:lineRule="auto"/>
              <w:jc w:val="center"/>
              <w:rPr>
                <w:rFonts w:ascii="Arial Narrow" w:hAnsi="Arial Narrow" w:cs="Arial"/>
                <w:sz w:val="20"/>
                <w:lang w:val="en-GB"/>
              </w:rPr>
            </w:pPr>
            <w:r w:rsidRPr="009768C5">
              <w:rPr>
                <w:rFonts w:ascii="Arial Narrow" w:hAnsi="Arial Narrow" w:cs="Arial"/>
                <w:sz w:val="20"/>
                <w:lang w:val="en-GB"/>
              </w:rPr>
              <w:t>15-17</w:t>
            </w:r>
          </w:p>
        </w:tc>
        <w:tc>
          <w:tcPr>
            <w:tcW w:w="1417" w:type="dxa"/>
            <w:shd w:val="clear" w:color="auto" w:fill="D6E3BC" w:themeFill="accent3" w:themeFillTint="66"/>
            <w:noWrap/>
            <w:tcMar>
              <w:top w:w="0" w:type="dxa"/>
              <w:left w:w="70" w:type="dxa"/>
              <w:bottom w:w="0" w:type="dxa"/>
              <w:right w:w="70" w:type="dxa"/>
            </w:tcMar>
            <w:hideMark/>
          </w:tcPr>
          <w:p w:rsidR="00AB1B98" w:rsidRPr="009768C5" w:rsidRDefault="00AB1B98" w:rsidP="00AC07B0">
            <w:pPr>
              <w:spacing w:before="60" w:after="40" w:line="240" w:lineRule="auto"/>
              <w:jc w:val="center"/>
              <w:rPr>
                <w:rFonts w:ascii="Arial Narrow" w:hAnsi="Arial Narrow" w:cs="Arial"/>
                <w:sz w:val="20"/>
                <w:lang w:val="en-GB"/>
              </w:rPr>
            </w:pPr>
            <w:r w:rsidRPr="009768C5">
              <w:rPr>
                <w:rFonts w:ascii="Arial Narrow" w:hAnsi="Arial Narrow" w:cs="Arial"/>
                <w:sz w:val="20"/>
                <w:lang w:val="en-GB"/>
              </w:rPr>
              <w:t>Interview</w:t>
            </w:r>
          </w:p>
          <w:p w:rsidR="00AB1B98" w:rsidRPr="009768C5" w:rsidRDefault="00AB1B98" w:rsidP="00AC07B0">
            <w:pPr>
              <w:spacing w:before="60" w:after="40" w:line="240" w:lineRule="auto"/>
              <w:jc w:val="center"/>
              <w:rPr>
                <w:rFonts w:ascii="Arial Narrow" w:hAnsi="Arial Narrow" w:cs="Arial"/>
                <w:sz w:val="20"/>
                <w:lang w:val="en-GB"/>
              </w:rPr>
            </w:pPr>
            <w:r w:rsidRPr="009768C5">
              <w:rPr>
                <w:rFonts w:ascii="Arial Narrow" w:hAnsi="Arial Narrow" w:cs="Arial"/>
                <w:sz w:val="20"/>
                <w:lang w:val="en-GB"/>
              </w:rPr>
              <w:t>Fugitive emission</w:t>
            </w:r>
          </w:p>
        </w:tc>
        <w:tc>
          <w:tcPr>
            <w:tcW w:w="3969" w:type="dxa"/>
            <w:shd w:val="clear" w:color="auto" w:fill="D6E3BC" w:themeFill="accent3" w:themeFillTint="66"/>
          </w:tcPr>
          <w:p w:rsidR="00AB1B98" w:rsidRPr="009768C5" w:rsidRDefault="00AB1B98" w:rsidP="007E28A8">
            <w:pPr>
              <w:spacing w:before="60" w:after="40" w:line="240" w:lineRule="auto"/>
              <w:jc w:val="center"/>
              <w:rPr>
                <w:rFonts w:ascii="Arial Narrow" w:hAnsi="Arial Narrow" w:cs="Arial"/>
                <w:sz w:val="20"/>
                <w:szCs w:val="18"/>
                <w:lang w:val="en-GB"/>
              </w:rPr>
            </w:pPr>
            <w:r w:rsidRPr="009768C5">
              <w:rPr>
                <w:rFonts w:ascii="Arial Narrow" w:hAnsi="Arial Narrow" w:cs="Arial"/>
                <w:sz w:val="20"/>
                <w:szCs w:val="18"/>
                <w:lang w:val="en-GB"/>
              </w:rPr>
              <w:t>National Agency for Mineral Resources (A.N.R.M)</w:t>
            </w:r>
          </w:p>
          <w:p w:rsidR="00AB1B98" w:rsidRPr="009768C5" w:rsidRDefault="00AB1B98" w:rsidP="00AC07B0">
            <w:pPr>
              <w:spacing w:before="60" w:after="40" w:line="240" w:lineRule="auto"/>
              <w:jc w:val="center"/>
              <w:rPr>
                <w:rFonts w:ascii="Arial Narrow" w:hAnsi="Arial Narrow" w:cs="Arial"/>
                <w:sz w:val="20"/>
                <w:szCs w:val="18"/>
                <w:lang w:val="en-US"/>
              </w:rPr>
            </w:pPr>
            <w:r w:rsidRPr="009768C5">
              <w:rPr>
                <w:rFonts w:ascii="Arial Narrow" w:hAnsi="Arial Narrow" w:cs="Arial"/>
                <w:sz w:val="20"/>
                <w:szCs w:val="18"/>
                <w:lang w:val="en-US"/>
              </w:rPr>
              <w:t xml:space="preserve">National Gas Transmission Company </w:t>
            </w:r>
            <w:r w:rsidRPr="009768C5">
              <w:rPr>
                <w:rFonts w:ascii="Arial Narrow" w:hAnsi="Arial Narrow" w:cs="Arial"/>
                <w:sz w:val="20"/>
                <w:szCs w:val="18"/>
                <w:lang w:val="en-US"/>
              </w:rPr>
              <w:br/>
              <w:t>(TRANSGAZ S.A)</w:t>
            </w:r>
          </w:p>
          <w:p w:rsidR="00AB1B98" w:rsidRPr="009768C5" w:rsidRDefault="00AB1B98" w:rsidP="00AC07B0">
            <w:pPr>
              <w:spacing w:before="60" w:after="40" w:line="240" w:lineRule="auto"/>
              <w:jc w:val="center"/>
              <w:rPr>
                <w:rFonts w:ascii="Arial Narrow" w:hAnsi="Arial Narrow" w:cs="Arial"/>
                <w:sz w:val="20"/>
                <w:szCs w:val="18"/>
                <w:lang w:val="en-US"/>
              </w:rPr>
            </w:pPr>
          </w:p>
        </w:tc>
        <w:tc>
          <w:tcPr>
            <w:tcW w:w="1276" w:type="dxa"/>
            <w:shd w:val="clear" w:color="auto" w:fill="D6E3BC" w:themeFill="accent3" w:themeFillTint="66"/>
            <w:noWrap/>
            <w:tcMar>
              <w:top w:w="0" w:type="dxa"/>
              <w:left w:w="70" w:type="dxa"/>
              <w:bottom w:w="0" w:type="dxa"/>
              <w:right w:w="70" w:type="dxa"/>
            </w:tcMar>
            <w:hideMark/>
          </w:tcPr>
          <w:p w:rsidR="00AB1B98" w:rsidRPr="009768C5" w:rsidRDefault="00AB1B98" w:rsidP="00AB1B98">
            <w:pPr>
              <w:spacing w:before="60" w:after="40" w:line="240" w:lineRule="auto"/>
              <w:jc w:val="center"/>
              <w:rPr>
                <w:rFonts w:ascii="Arial Narrow" w:hAnsi="Arial Narrow" w:cs="Arial"/>
                <w:sz w:val="20"/>
                <w:lang w:val="en-GB"/>
              </w:rPr>
            </w:pPr>
            <w:r w:rsidRPr="009768C5">
              <w:rPr>
                <w:rFonts w:ascii="Arial Narrow" w:hAnsi="Arial Narrow" w:cs="Arial"/>
                <w:sz w:val="20"/>
                <w:lang w:val="en-GB"/>
              </w:rPr>
              <w:t>Responsible Person</w:t>
            </w:r>
          </w:p>
        </w:tc>
        <w:tc>
          <w:tcPr>
            <w:tcW w:w="1134" w:type="dxa"/>
            <w:shd w:val="clear" w:color="auto" w:fill="D6E3BC" w:themeFill="accent3" w:themeFillTint="66"/>
          </w:tcPr>
          <w:p w:rsidR="00AB1B98" w:rsidRPr="009768C5" w:rsidRDefault="00AB1B98" w:rsidP="00B45E37">
            <w:pPr>
              <w:spacing w:before="60" w:after="40" w:line="240" w:lineRule="auto"/>
              <w:jc w:val="center"/>
              <w:rPr>
                <w:rFonts w:ascii="Arial Narrow" w:hAnsi="Arial Narrow" w:cs="Arial"/>
                <w:sz w:val="20"/>
                <w:lang w:val="en-GB"/>
              </w:rPr>
            </w:pPr>
            <w:r w:rsidRPr="009768C5">
              <w:rPr>
                <w:rFonts w:ascii="Arial Narrow" w:hAnsi="Arial Narrow" w:cs="Arial"/>
                <w:sz w:val="20"/>
                <w:lang w:val="en-GB"/>
              </w:rPr>
              <w:t>Energy Team</w:t>
            </w:r>
          </w:p>
        </w:tc>
        <w:tc>
          <w:tcPr>
            <w:tcW w:w="1275" w:type="dxa"/>
            <w:shd w:val="clear" w:color="auto" w:fill="D6E3BC" w:themeFill="accent3" w:themeFillTint="66"/>
          </w:tcPr>
          <w:p w:rsidR="00AB1B98" w:rsidRPr="009768C5" w:rsidRDefault="00AB1B98" w:rsidP="00AB1B98">
            <w:pPr>
              <w:spacing w:before="60" w:after="40" w:line="240" w:lineRule="auto"/>
              <w:jc w:val="center"/>
              <w:rPr>
                <w:rFonts w:ascii="Arial Narrow" w:hAnsi="Arial Narrow" w:cs="Arial"/>
                <w:sz w:val="20"/>
                <w:lang w:val="en-GB"/>
              </w:rPr>
            </w:pPr>
            <w:r w:rsidRPr="009768C5">
              <w:rPr>
                <w:rFonts w:ascii="Arial Narrow" w:hAnsi="Arial Narrow" w:cs="Arial"/>
                <w:sz w:val="20"/>
                <w:lang w:val="en-GB"/>
              </w:rPr>
              <w:t>Wilfried Winiwarter</w:t>
            </w:r>
          </w:p>
          <w:p w:rsidR="00AB1B98" w:rsidRPr="009768C5" w:rsidRDefault="00AB1B98" w:rsidP="00AB1B98">
            <w:pPr>
              <w:spacing w:before="60" w:after="40" w:line="240" w:lineRule="auto"/>
              <w:jc w:val="center"/>
              <w:rPr>
                <w:rFonts w:ascii="Arial Narrow" w:hAnsi="Arial Narrow" w:cs="Arial"/>
                <w:sz w:val="20"/>
                <w:lang w:val="en-GB"/>
              </w:rPr>
            </w:pPr>
            <w:r w:rsidRPr="009768C5">
              <w:rPr>
                <w:rFonts w:ascii="Arial Narrow" w:hAnsi="Arial Narrow" w:cs="Arial"/>
                <w:sz w:val="20"/>
                <w:lang w:val="en-GB"/>
              </w:rPr>
              <w:t xml:space="preserve">Traute Köther </w:t>
            </w:r>
          </w:p>
        </w:tc>
      </w:tr>
      <w:tr w:rsidR="009768C5" w:rsidRPr="009768C5" w:rsidTr="00B45E37">
        <w:trPr>
          <w:trHeight w:val="285"/>
        </w:trPr>
        <w:tc>
          <w:tcPr>
            <w:tcW w:w="442" w:type="dxa"/>
            <w:vMerge w:val="restart"/>
            <w:shd w:val="clear" w:color="auto" w:fill="F2F2F2" w:themeFill="background1" w:themeFillShade="F2"/>
            <w:textDirection w:val="btLr"/>
            <w:hideMark/>
          </w:tcPr>
          <w:p w:rsidR="00AB1B98" w:rsidRPr="009768C5" w:rsidRDefault="00C31DD3" w:rsidP="00C31DD3">
            <w:pPr>
              <w:keepNext/>
              <w:keepLines/>
              <w:spacing w:before="60" w:after="40" w:line="240" w:lineRule="auto"/>
              <w:ind w:left="113" w:right="113"/>
              <w:jc w:val="center"/>
              <w:rPr>
                <w:rFonts w:ascii="Arial Narrow" w:eastAsiaTheme="minorHAnsi" w:hAnsi="Arial Narrow" w:cs="Arial"/>
                <w:sz w:val="20"/>
                <w:lang w:val="en-GB"/>
              </w:rPr>
            </w:pPr>
            <w:r w:rsidRPr="009768C5">
              <w:rPr>
                <w:rFonts w:ascii="Arial Narrow" w:hAnsi="Arial Narrow" w:cs="Arial"/>
                <w:sz w:val="20"/>
                <w:lang w:val="en-GB"/>
              </w:rPr>
              <w:lastRenderedPageBreak/>
              <w:t>05</w:t>
            </w:r>
            <w:r w:rsidR="00AB1B98" w:rsidRPr="009768C5">
              <w:rPr>
                <w:rFonts w:ascii="Arial Narrow" w:hAnsi="Arial Narrow" w:cs="Arial"/>
                <w:sz w:val="20"/>
                <w:lang w:val="en-GB"/>
              </w:rPr>
              <w:t>.09. Wednesday</w:t>
            </w:r>
          </w:p>
        </w:tc>
        <w:tc>
          <w:tcPr>
            <w:tcW w:w="709" w:type="dxa"/>
            <w:shd w:val="clear" w:color="auto" w:fill="F2F2F2" w:themeFill="background1" w:themeFillShade="F2"/>
            <w:noWrap/>
            <w:tcMar>
              <w:top w:w="0" w:type="dxa"/>
              <w:left w:w="70" w:type="dxa"/>
              <w:bottom w:w="0" w:type="dxa"/>
              <w:right w:w="70" w:type="dxa"/>
            </w:tcMar>
            <w:hideMark/>
          </w:tcPr>
          <w:p w:rsidR="00AB1B98" w:rsidRPr="009768C5" w:rsidRDefault="00AB1B98" w:rsidP="00AB1B98">
            <w:pPr>
              <w:keepNext/>
              <w:keepLines/>
              <w:spacing w:before="60" w:after="40" w:line="240" w:lineRule="auto"/>
              <w:jc w:val="center"/>
              <w:rPr>
                <w:rFonts w:ascii="Arial Narrow" w:eastAsiaTheme="minorHAnsi" w:hAnsi="Arial Narrow" w:cs="Arial"/>
                <w:sz w:val="20"/>
                <w:lang w:val="en-GB"/>
              </w:rPr>
            </w:pPr>
            <w:r w:rsidRPr="009768C5">
              <w:rPr>
                <w:rFonts w:ascii="Arial Narrow" w:eastAsiaTheme="minorHAnsi" w:hAnsi="Arial Narrow" w:cs="Arial"/>
                <w:sz w:val="20"/>
                <w:lang w:val="en-GB"/>
              </w:rPr>
              <w:t>9-11</w:t>
            </w:r>
          </w:p>
        </w:tc>
        <w:tc>
          <w:tcPr>
            <w:tcW w:w="1417" w:type="dxa"/>
            <w:shd w:val="clear" w:color="auto" w:fill="D6E3BC" w:themeFill="accent3" w:themeFillTint="66"/>
            <w:noWrap/>
            <w:tcMar>
              <w:top w:w="0" w:type="dxa"/>
              <w:left w:w="70" w:type="dxa"/>
              <w:bottom w:w="0" w:type="dxa"/>
              <w:right w:w="70" w:type="dxa"/>
            </w:tcMar>
            <w:hideMark/>
          </w:tcPr>
          <w:p w:rsidR="00AB1B98" w:rsidRPr="009768C5" w:rsidRDefault="00AB1B98" w:rsidP="00AB1B98">
            <w:pPr>
              <w:keepNext/>
              <w:keepLines/>
              <w:spacing w:before="60" w:after="40" w:line="240" w:lineRule="auto"/>
              <w:jc w:val="center"/>
              <w:rPr>
                <w:rFonts w:ascii="Arial Narrow" w:eastAsiaTheme="minorHAnsi" w:hAnsi="Arial Narrow" w:cs="Arial"/>
                <w:sz w:val="20"/>
                <w:lang w:val="en-GB"/>
              </w:rPr>
            </w:pPr>
            <w:r w:rsidRPr="009768C5">
              <w:rPr>
                <w:rFonts w:ascii="Arial Narrow" w:hAnsi="Arial Narrow" w:cs="Arial"/>
                <w:sz w:val="20"/>
                <w:lang w:val="en-GB"/>
              </w:rPr>
              <w:t>Interviews Energy</w:t>
            </w:r>
          </w:p>
        </w:tc>
        <w:tc>
          <w:tcPr>
            <w:tcW w:w="3969" w:type="dxa"/>
            <w:shd w:val="clear" w:color="auto" w:fill="D6E3BC" w:themeFill="accent3" w:themeFillTint="66"/>
          </w:tcPr>
          <w:p w:rsidR="00AB1B98" w:rsidRPr="009768C5" w:rsidRDefault="00AB1B98" w:rsidP="00AB1B98">
            <w:pPr>
              <w:keepNext/>
              <w:keepLines/>
              <w:spacing w:before="60" w:after="40" w:line="240" w:lineRule="auto"/>
              <w:jc w:val="center"/>
              <w:rPr>
                <w:rFonts w:ascii="Arial Narrow" w:hAnsi="Arial Narrow" w:cs="Arial"/>
                <w:sz w:val="20"/>
                <w:lang w:val="en-GB"/>
              </w:rPr>
            </w:pPr>
            <w:r w:rsidRPr="009768C5">
              <w:rPr>
                <w:rFonts w:ascii="Arial Narrow" w:hAnsi="Arial Narrow" w:cs="Arial"/>
                <w:sz w:val="20"/>
                <w:szCs w:val="18"/>
                <w:lang w:val="en-GB"/>
              </w:rPr>
              <w:t xml:space="preserve">ISPE – Authors of the study „Elaboration of national emission factors/other parameters relevant to NGHGI Sectors </w:t>
            </w:r>
            <w:r w:rsidRPr="009768C5">
              <w:rPr>
                <w:rFonts w:ascii="Arial Narrow" w:hAnsi="Arial Narrow" w:cs="Arial"/>
                <w:b/>
                <w:sz w:val="20"/>
                <w:szCs w:val="18"/>
                <w:lang w:val="en-GB"/>
              </w:rPr>
              <w:t>Energy</w:t>
            </w:r>
            <w:r w:rsidRPr="009768C5">
              <w:rPr>
                <w:rFonts w:ascii="Arial Narrow" w:hAnsi="Arial Narrow" w:cs="Arial"/>
                <w:sz w:val="20"/>
                <w:szCs w:val="18"/>
                <w:lang w:val="en-GB"/>
              </w:rPr>
              <w:t>, Industrial Process, Agriculture and Waste, to allow for the higher tier calculation methods“</w:t>
            </w:r>
          </w:p>
        </w:tc>
        <w:tc>
          <w:tcPr>
            <w:tcW w:w="1276" w:type="dxa"/>
            <w:shd w:val="clear" w:color="auto" w:fill="D6E3BC" w:themeFill="accent3" w:themeFillTint="66"/>
            <w:noWrap/>
            <w:tcMar>
              <w:top w:w="0" w:type="dxa"/>
              <w:left w:w="70" w:type="dxa"/>
              <w:bottom w:w="0" w:type="dxa"/>
              <w:right w:w="70" w:type="dxa"/>
            </w:tcMar>
            <w:hideMark/>
          </w:tcPr>
          <w:p w:rsidR="00AB1B98" w:rsidRPr="009768C5" w:rsidRDefault="00AB1B98" w:rsidP="00AB1B98">
            <w:pPr>
              <w:keepNext/>
              <w:keepLines/>
              <w:spacing w:before="60" w:after="40" w:line="240" w:lineRule="auto"/>
              <w:jc w:val="center"/>
              <w:rPr>
                <w:rFonts w:ascii="Arial Narrow" w:hAnsi="Arial Narrow" w:cs="Arial"/>
                <w:sz w:val="20"/>
                <w:lang w:val="en-GB"/>
              </w:rPr>
            </w:pPr>
            <w:r w:rsidRPr="009768C5">
              <w:rPr>
                <w:rFonts w:ascii="Arial Narrow" w:hAnsi="Arial Narrow" w:cs="Arial"/>
                <w:sz w:val="20"/>
                <w:lang w:val="en-GB"/>
              </w:rPr>
              <w:t>Responsible Person</w:t>
            </w:r>
          </w:p>
        </w:tc>
        <w:tc>
          <w:tcPr>
            <w:tcW w:w="1134" w:type="dxa"/>
            <w:shd w:val="clear" w:color="auto" w:fill="D6E3BC" w:themeFill="accent3" w:themeFillTint="66"/>
          </w:tcPr>
          <w:p w:rsidR="00AB1B98" w:rsidRPr="009768C5" w:rsidRDefault="00AB1B98" w:rsidP="00AB1B98">
            <w:pPr>
              <w:keepNext/>
              <w:keepLines/>
              <w:spacing w:before="60" w:after="40" w:line="240" w:lineRule="auto"/>
              <w:jc w:val="center"/>
              <w:rPr>
                <w:rFonts w:ascii="Arial Narrow" w:hAnsi="Arial Narrow" w:cs="Arial"/>
                <w:sz w:val="20"/>
                <w:lang w:val="en-GB"/>
              </w:rPr>
            </w:pPr>
            <w:r w:rsidRPr="009768C5">
              <w:rPr>
                <w:rFonts w:ascii="Arial Narrow" w:hAnsi="Arial Narrow" w:cs="Arial"/>
                <w:sz w:val="20"/>
                <w:lang w:val="en-GB"/>
              </w:rPr>
              <w:t>Energy Team</w:t>
            </w:r>
          </w:p>
          <w:p w:rsidR="00AB1B98" w:rsidRPr="009768C5" w:rsidRDefault="00B45E37" w:rsidP="00AB1B98">
            <w:pPr>
              <w:keepNext/>
              <w:keepLines/>
              <w:spacing w:before="60" w:after="40" w:line="240" w:lineRule="auto"/>
              <w:jc w:val="center"/>
              <w:rPr>
                <w:rFonts w:ascii="Arial Narrow" w:hAnsi="Arial Narrow" w:cs="Arial"/>
                <w:sz w:val="20"/>
                <w:lang w:val="en-GB"/>
              </w:rPr>
            </w:pPr>
            <w:r w:rsidRPr="009768C5">
              <w:rPr>
                <w:rFonts w:ascii="Arial Narrow" w:hAnsi="Arial Narrow" w:cs="Arial"/>
                <w:sz w:val="20"/>
                <w:lang w:val="en-GB"/>
              </w:rPr>
              <w:t>ETS T</w:t>
            </w:r>
            <w:r w:rsidR="00AB1B98" w:rsidRPr="009768C5">
              <w:rPr>
                <w:rFonts w:ascii="Arial Narrow" w:hAnsi="Arial Narrow" w:cs="Arial"/>
                <w:sz w:val="20"/>
                <w:lang w:val="en-GB"/>
              </w:rPr>
              <w:t>eam</w:t>
            </w:r>
          </w:p>
          <w:p w:rsidR="00AB1B98" w:rsidRPr="009768C5" w:rsidRDefault="00AB1B98" w:rsidP="00AB1B98">
            <w:pPr>
              <w:keepNext/>
              <w:keepLines/>
              <w:spacing w:before="60" w:after="40" w:line="240" w:lineRule="auto"/>
              <w:jc w:val="center"/>
              <w:rPr>
                <w:rFonts w:ascii="Arial Narrow" w:hAnsi="Arial Narrow" w:cs="Arial"/>
                <w:sz w:val="20"/>
                <w:lang w:val="en-GB"/>
              </w:rPr>
            </w:pPr>
            <w:r w:rsidRPr="009768C5">
              <w:rPr>
                <w:rFonts w:ascii="Arial Narrow" w:hAnsi="Arial Narrow" w:cs="Arial"/>
                <w:sz w:val="20"/>
                <w:lang w:val="en-GB"/>
              </w:rPr>
              <w:t>LCP Team</w:t>
            </w:r>
          </w:p>
        </w:tc>
        <w:tc>
          <w:tcPr>
            <w:tcW w:w="1275" w:type="dxa"/>
            <w:shd w:val="clear" w:color="auto" w:fill="D6E3BC" w:themeFill="accent3" w:themeFillTint="66"/>
          </w:tcPr>
          <w:p w:rsidR="00AB1B98" w:rsidRPr="009768C5" w:rsidRDefault="00AB1B98" w:rsidP="00AB1B98">
            <w:pPr>
              <w:keepNext/>
              <w:keepLines/>
              <w:spacing w:before="60" w:after="40" w:line="240" w:lineRule="auto"/>
              <w:jc w:val="center"/>
              <w:rPr>
                <w:rFonts w:ascii="Arial Narrow" w:hAnsi="Arial Narrow" w:cs="Arial"/>
                <w:sz w:val="20"/>
                <w:lang w:val="de-AT"/>
              </w:rPr>
            </w:pPr>
            <w:r w:rsidRPr="009768C5">
              <w:rPr>
                <w:rFonts w:ascii="Arial Narrow" w:hAnsi="Arial Narrow" w:cs="Arial"/>
                <w:sz w:val="20"/>
                <w:lang w:val="de-AT"/>
              </w:rPr>
              <w:t>Wilfried Winiwarter</w:t>
            </w:r>
            <w:r w:rsidRPr="009768C5">
              <w:rPr>
                <w:rFonts w:ascii="Arial Narrow" w:hAnsi="Arial Narrow" w:cs="Arial"/>
                <w:sz w:val="20"/>
                <w:lang w:val="de-AT"/>
              </w:rPr>
              <w:br/>
              <w:t>Traute Köther</w:t>
            </w:r>
            <w:r w:rsidRPr="009768C5">
              <w:rPr>
                <w:rFonts w:ascii="Arial Narrow" w:hAnsi="Arial Narrow" w:cs="Arial"/>
                <w:sz w:val="20"/>
                <w:lang w:val="de-AT"/>
              </w:rPr>
              <w:br/>
              <w:t xml:space="preserve">Andreas Zechmeister </w:t>
            </w:r>
          </w:p>
        </w:tc>
      </w:tr>
      <w:tr w:rsidR="009768C5" w:rsidRPr="009768C5" w:rsidTr="00AC07B0">
        <w:trPr>
          <w:trHeight w:val="285"/>
        </w:trPr>
        <w:tc>
          <w:tcPr>
            <w:tcW w:w="442" w:type="dxa"/>
            <w:vMerge/>
            <w:shd w:val="clear" w:color="auto" w:fill="F2F2F2" w:themeFill="background1" w:themeFillShade="F2"/>
            <w:textDirection w:val="btLr"/>
            <w:hideMark/>
          </w:tcPr>
          <w:p w:rsidR="00AB1B98" w:rsidRPr="009768C5" w:rsidRDefault="00AB1B98" w:rsidP="00AB1B98">
            <w:pPr>
              <w:keepNext/>
              <w:keepLines/>
              <w:spacing w:before="60" w:after="40" w:line="240" w:lineRule="auto"/>
              <w:ind w:left="113" w:right="113"/>
              <w:jc w:val="center"/>
              <w:rPr>
                <w:rFonts w:ascii="Arial Narrow" w:hAnsi="Arial Narrow" w:cs="Arial"/>
                <w:sz w:val="20"/>
                <w:lang w:val="de-AT"/>
              </w:rPr>
            </w:pPr>
          </w:p>
        </w:tc>
        <w:tc>
          <w:tcPr>
            <w:tcW w:w="709" w:type="dxa"/>
            <w:shd w:val="clear" w:color="auto" w:fill="F2F2F2" w:themeFill="background1" w:themeFillShade="F2"/>
            <w:noWrap/>
            <w:tcMar>
              <w:top w:w="0" w:type="dxa"/>
              <w:left w:w="70" w:type="dxa"/>
              <w:bottom w:w="0" w:type="dxa"/>
              <w:right w:w="70" w:type="dxa"/>
            </w:tcMar>
            <w:hideMark/>
          </w:tcPr>
          <w:p w:rsidR="00AB1B98" w:rsidRPr="009768C5" w:rsidRDefault="00AB1B98" w:rsidP="00AB1B98">
            <w:pPr>
              <w:keepNext/>
              <w:keepLines/>
              <w:spacing w:before="60" w:after="40" w:line="240" w:lineRule="auto"/>
              <w:jc w:val="center"/>
              <w:rPr>
                <w:rFonts w:ascii="Arial Narrow" w:hAnsi="Arial Narrow" w:cs="Arial"/>
                <w:sz w:val="20"/>
                <w:lang w:val="en-GB"/>
              </w:rPr>
            </w:pPr>
            <w:r w:rsidRPr="009768C5">
              <w:rPr>
                <w:rFonts w:ascii="Arial Narrow" w:hAnsi="Arial Narrow" w:cs="Arial"/>
                <w:sz w:val="20"/>
                <w:lang w:val="en-GB"/>
              </w:rPr>
              <w:t>11-13</w:t>
            </w:r>
          </w:p>
        </w:tc>
        <w:tc>
          <w:tcPr>
            <w:tcW w:w="1417" w:type="dxa"/>
            <w:shd w:val="clear" w:color="auto" w:fill="D6E3BC" w:themeFill="accent3" w:themeFillTint="66"/>
            <w:noWrap/>
            <w:tcMar>
              <w:top w:w="0" w:type="dxa"/>
              <w:left w:w="70" w:type="dxa"/>
              <w:bottom w:w="0" w:type="dxa"/>
              <w:right w:w="70" w:type="dxa"/>
            </w:tcMar>
            <w:hideMark/>
          </w:tcPr>
          <w:p w:rsidR="00AB1B98" w:rsidRPr="009768C5" w:rsidRDefault="00AB1B98" w:rsidP="00AB1B98">
            <w:pPr>
              <w:keepNext/>
              <w:keepLines/>
              <w:spacing w:before="60" w:after="40" w:line="240" w:lineRule="auto"/>
              <w:jc w:val="center"/>
              <w:rPr>
                <w:rFonts w:ascii="Arial Narrow" w:hAnsi="Arial Narrow" w:cs="Arial"/>
                <w:sz w:val="20"/>
                <w:lang w:val="en-GB"/>
              </w:rPr>
            </w:pPr>
            <w:r w:rsidRPr="009768C5">
              <w:rPr>
                <w:rFonts w:ascii="Arial Narrow" w:hAnsi="Arial Narrow" w:cs="Arial"/>
                <w:sz w:val="20"/>
                <w:lang w:val="en-GB"/>
              </w:rPr>
              <w:t>Interview</w:t>
            </w:r>
          </w:p>
          <w:p w:rsidR="00AB1B98" w:rsidRPr="009768C5" w:rsidRDefault="00AB1B98" w:rsidP="00AB1B98">
            <w:pPr>
              <w:keepNext/>
              <w:keepLines/>
              <w:spacing w:before="60" w:after="40" w:line="240" w:lineRule="auto"/>
              <w:jc w:val="center"/>
              <w:rPr>
                <w:rFonts w:ascii="Arial Narrow" w:hAnsi="Arial Narrow" w:cs="Arial"/>
                <w:sz w:val="20"/>
                <w:lang w:val="en-GB"/>
              </w:rPr>
            </w:pPr>
            <w:r w:rsidRPr="009768C5">
              <w:rPr>
                <w:rFonts w:ascii="Arial Narrow" w:hAnsi="Arial Narrow" w:cs="Arial"/>
                <w:sz w:val="20"/>
                <w:lang w:val="en-GB"/>
              </w:rPr>
              <w:t>Industry</w:t>
            </w:r>
          </w:p>
        </w:tc>
        <w:tc>
          <w:tcPr>
            <w:tcW w:w="3969" w:type="dxa"/>
            <w:shd w:val="clear" w:color="auto" w:fill="D6E3BC" w:themeFill="accent3" w:themeFillTint="66"/>
          </w:tcPr>
          <w:p w:rsidR="00AB1B98" w:rsidRPr="009768C5" w:rsidRDefault="00AB1B98" w:rsidP="00AB1B98">
            <w:pPr>
              <w:keepNext/>
              <w:keepLines/>
              <w:spacing w:before="60" w:after="40" w:line="240" w:lineRule="auto"/>
              <w:jc w:val="center"/>
              <w:rPr>
                <w:rFonts w:ascii="Arial Narrow" w:hAnsi="Arial Narrow" w:cs="Arial"/>
                <w:sz w:val="20"/>
                <w:lang w:val="en-GB"/>
              </w:rPr>
            </w:pPr>
            <w:r w:rsidRPr="009768C5">
              <w:rPr>
                <w:rFonts w:ascii="Arial Narrow" w:hAnsi="Arial Narrow" w:cs="Arial"/>
                <w:sz w:val="20"/>
                <w:szCs w:val="18"/>
                <w:lang w:val="en-GB"/>
              </w:rPr>
              <w:t xml:space="preserve">ISPE – Authors of the study „Elaboration of national emission factors/other parameters relevant to NGHGI Sectors Energy, </w:t>
            </w:r>
            <w:r w:rsidRPr="009768C5">
              <w:rPr>
                <w:rFonts w:ascii="Arial Narrow" w:hAnsi="Arial Narrow" w:cs="Arial"/>
                <w:b/>
                <w:sz w:val="20"/>
                <w:szCs w:val="18"/>
                <w:lang w:val="en-GB"/>
              </w:rPr>
              <w:t>Industrial Process</w:t>
            </w:r>
            <w:r w:rsidRPr="009768C5">
              <w:rPr>
                <w:rFonts w:ascii="Arial Narrow" w:hAnsi="Arial Narrow" w:cs="Arial"/>
                <w:sz w:val="20"/>
                <w:szCs w:val="18"/>
                <w:lang w:val="en-GB"/>
              </w:rPr>
              <w:t>, Agriculture and Waste, to allow for the higher tier calculation methods“</w:t>
            </w:r>
          </w:p>
        </w:tc>
        <w:tc>
          <w:tcPr>
            <w:tcW w:w="1276" w:type="dxa"/>
            <w:shd w:val="clear" w:color="auto" w:fill="D6E3BC" w:themeFill="accent3" w:themeFillTint="66"/>
            <w:noWrap/>
            <w:tcMar>
              <w:top w:w="0" w:type="dxa"/>
              <w:left w:w="70" w:type="dxa"/>
              <w:bottom w:w="0" w:type="dxa"/>
              <w:right w:w="70" w:type="dxa"/>
            </w:tcMar>
            <w:hideMark/>
          </w:tcPr>
          <w:p w:rsidR="00AB1B98" w:rsidRPr="009768C5" w:rsidRDefault="00AB1B98" w:rsidP="00AB1B98">
            <w:pPr>
              <w:keepNext/>
              <w:keepLines/>
              <w:spacing w:before="60" w:after="40" w:line="240" w:lineRule="auto"/>
              <w:jc w:val="center"/>
              <w:rPr>
                <w:rFonts w:ascii="Arial Narrow" w:hAnsi="Arial Narrow" w:cs="Arial"/>
                <w:sz w:val="20"/>
                <w:lang w:val="en-GB"/>
              </w:rPr>
            </w:pPr>
            <w:r w:rsidRPr="009768C5">
              <w:rPr>
                <w:rFonts w:ascii="Arial Narrow" w:hAnsi="Arial Narrow" w:cs="Arial"/>
                <w:sz w:val="20"/>
                <w:lang w:val="en-GB"/>
              </w:rPr>
              <w:t>Responsible Person</w:t>
            </w:r>
          </w:p>
        </w:tc>
        <w:tc>
          <w:tcPr>
            <w:tcW w:w="1134" w:type="dxa"/>
            <w:shd w:val="clear" w:color="auto" w:fill="D6E3BC" w:themeFill="accent3" w:themeFillTint="66"/>
          </w:tcPr>
          <w:p w:rsidR="00AB1B98" w:rsidRPr="009768C5" w:rsidRDefault="00AB1B98" w:rsidP="00AB1B98">
            <w:pPr>
              <w:keepNext/>
              <w:keepLines/>
              <w:spacing w:before="60" w:after="40" w:line="240" w:lineRule="auto"/>
              <w:jc w:val="center"/>
              <w:rPr>
                <w:rFonts w:ascii="Arial Narrow" w:hAnsi="Arial Narrow" w:cs="Arial"/>
                <w:sz w:val="20"/>
                <w:lang w:val="en-GB"/>
              </w:rPr>
            </w:pPr>
            <w:r w:rsidRPr="009768C5">
              <w:rPr>
                <w:rFonts w:ascii="Arial Narrow" w:hAnsi="Arial Narrow" w:cs="Arial"/>
                <w:sz w:val="20"/>
                <w:lang w:val="en-GB"/>
              </w:rPr>
              <w:t>IP Team</w:t>
            </w:r>
          </w:p>
          <w:p w:rsidR="00AB1B98" w:rsidRPr="009768C5" w:rsidRDefault="00B45E37" w:rsidP="00AB1B98">
            <w:pPr>
              <w:keepNext/>
              <w:keepLines/>
              <w:spacing w:before="60" w:after="40" w:line="240" w:lineRule="auto"/>
              <w:jc w:val="center"/>
              <w:rPr>
                <w:rFonts w:ascii="Arial Narrow" w:hAnsi="Arial Narrow" w:cs="Arial"/>
                <w:sz w:val="20"/>
                <w:lang w:val="en-GB"/>
              </w:rPr>
            </w:pPr>
            <w:r w:rsidRPr="009768C5">
              <w:rPr>
                <w:rFonts w:ascii="Arial Narrow" w:hAnsi="Arial Narrow" w:cs="Arial"/>
                <w:sz w:val="20"/>
                <w:lang w:val="en-GB"/>
              </w:rPr>
              <w:t>ETS T</w:t>
            </w:r>
            <w:r w:rsidR="00AB1B98" w:rsidRPr="009768C5">
              <w:rPr>
                <w:rFonts w:ascii="Arial Narrow" w:hAnsi="Arial Narrow" w:cs="Arial"/>
                <w:sz w:val="20"/>
                <w:lang w:val="en-GB"/>
              </w:rPr>
              <w:t>eam</w:t>
            </w:r>
          </w:p>
          <w:p w:rsidR="00AB1B98" w:rsidRPr="009768C5" w:rsidRDefault="00AB1B98" w:rsidP="00AB1B98">
            <w:pPr>
              <w:keepNext/>
              <w:keepLines/>
              <w:spacing w:before="60" w:after="40" w:line="240" w:lineRule="auto"/>
              <w:jc w:val="center"/>
              <w:rPr>
                <w:rFonts w:ascii="Arial Narrow" w:hAnsi="Arial Narrow" w:cs="Arial"/>
                <w:sz w:val="20"/>
                <w:lang w:val="en-GB"/>
              </w:rPr>
            </w:pPr>
            <w:r w:rsidRPr="009768C5">
              <w:rPr>
                <w:rFonts w:ascii="Arial Narrow" w:hAnsi="Arial Narrow" w:cs="Arial"/>
                <w:sz w:val="20"/>
                <w:lang w:val="en-GB"/>
              </w:rPr>
              <w:t>LCP Team</w:t>
            </w:r>
          </w:p>
        </w:tc>
        <w:tc>
          <w:tcPr>
            <w:tcW w:w="1275" w:type="dxa"/>
            <w:shd w:val="clear" w:color="auto" w:fill="D6E3BC" w:themeFill="accent3" w:themeFillTint="66"/>
          </w:tcPr>
          <w:p w:rsidR="00AB1B98" w:rsidRPr="009768C5" w:rsidRDefault="00AB1B98" w:rsidP="00AB1B98">
            <w:pPr>
              <w:keepNext/>
              <w:keepLines/>
              <w:spacing w:before="60" w:after="40" w:line="240" w:lineRule="auto"/>
              <w:jc w:val="center"/>
              <w:rPr>
                <w:rFonts w:ascii="Arial Narrow" w:hAnsi="Arial Narrow" w:cs="Arial"/>
                <w:sz w:val="20"/>
                <w:lang w:val="en-GB"/>
              </w:rPr>
            </w:pPr>
            <w:r w:rsidRPr="009768C5">
              <w:rPr>
                <w:rFonts w:ascii="Arial Narrow" w:hAnsi="Arial Narrow" w:cs="Arial"/>
                <w:sz w:val="20"/>
                <w:lang w:val="en-GB"/>
              </w:rPr>
              <w:t>Wilfried Winiwarter</w:t>
            </w:r>
            <w:r w:rsidRPr="009768C5">
              <w:rPr>
                <w:rFonts w:ascii="Arial Narrow" w:hAnsi="Arial Narrow" w:cs="Arial"/>
                <w:sz w:val="20"/>
                <w:lang w:val="en-GB"/>
              </w:rPr>
              <w:br/>
              <w:t xml:space="preserve">Traute Köther </w:t>
            </w:r>
          </w:p>
        </w:tc>
      </w:tr>
      <w:tr w:rsidR="009768C5" w:rsidRPr="009768C5" w:rsidTr="00AC07B0">
        <w:trPr>
          <w:trHeight w:val="285"/>
        </w:trPr>
        <w:tc>
          <w:tcPr>
            <w:tcW w:w="442" w:type="dxa"/>
            <w:vMerge/>
            <w:shd w:val="clear" w:color="auto" w:fill="F2F2F2" w:themeFill="background1" w:themeFillShade="F2"/>
            <w:textDirection w:val="btLr"/>
            <w:hideMark/>
          </w:tcPr>
          <w:p w:rsidR="00AB1B98" w:rsidRPr="009768C5" w:rsidRDefault="00AB1B98" w:rsidP="00AB1B98">
            <w:pPr>
              <w:keepNext/>
              <w:keepLines/>
              <w:spacing w:before="60" w:after="40" w:line="240" w:lineRule="auto"/>
              <w:ind w:left="113" w:right="113"/>
              <w:jc w:val="center"/>
              <w:rPr>
                <w:rFonts w:ascii="Arial Narrow" w:hAnsi="Arial Narrow" w:cs="Arial"/>
                <w:sz w:val="20"/>
                <w:lang w:val="en-GB"/>
              </w:rPr>
            </w:pPr>
          </w:p>
        </w:tc>
        <w:tc>
          <w:tcPr>
            <w:tcW w:w="709" w:type="dxa"/>
            <w:shd w:val="clear" w:color="auto" w:fill="F2F2F2" w:themeFill="background1" w:themeFillShade="F2"/>
            <w:noWrap/>
            <w:tcMar>
              <w:top w:w="0" w:type="dxa"/>
              <w:left w:w="70" w:type="dxa"/>
              <w:bottom w:w="0" w:type="dxa"/>
              <w:right w:w="70" w:type="dxa"/>
            </w:tcMar>
            <w:hideMark/>
          </w:tcPr>
          <w:p w:rsidR="00AB1B98" w:rsidRPr="009768C5" w:rsidRDefault="00AB1B98" w:rsidP="00AB1B98">
            <w:pPr>
              <w:keepNext/>
              <w:keepLines/>
              <w:spacing w:before="60" w:after="40" w:line="240" w:lineRule="auto"/>
              <w:jc w:val="center"/>
              <w:rPr>
                <w:rFonts w:ascii="Arial Narrow" w:hAnsi="Arial Narrow" w:cs="Arial"/>
                <w:sz w:val="20"/>
                <w:lang w:val="en-GB"/>
              </w:rPr>
            </w:pPr>
            <w:r w:rsidRPr="009768C5">
              <w:rPr>
                <w:rFonts w:ascii="Arial Narrow" w:hAnsi="Arial Narrow" w:cs="Arial"/>
                <w:sz w:val="20"/>
                <w:lang w:val="en-GB"/>
              </w:rPr>
              <w:t>lunch</w:t>
            </w:r>
          </w:p>
        </w:tc>
        <w:tc>
          <w:tcPr>
            <w:tcW w:w="1417" w:type="dxa"/>
            <w:shd w:val="clear" w:color="auto" w:fill="auto"/>
            <w:noWrap/>
            <w:tcMar>
              <w:top w:w="0" w:type="dxa"/>
              <w:left w:w="70" w:type="dxa"/>
              <w:bottom w:w="0" w:type="dxa"/>
              <w:right w:w="70" w:type="dxa"/>
            </w:tcMar>
            <w:hideMark/>
          </w:tcPr>
          <w:p w:rsidR="00AB1B98" w:rsidRPr="009768C5" w:rsidRDefault="00AB1B98" w:rsidP="00AB1B98">
            <w:pPr>
              <w:keepNext/>
              <w:keepLines/>
              <w:spacing w:before="60" w:after="40" w:line="240" w:lineRule="auto"/>
              <w:jc w:val="center"/>
              <w:rPr>
                <w:rFonts w:ascii="Arial Narrow" w:hAnsi="Arial Narrow" w:cs="Arial"/>
                <w:sz w:val="20"/>
                <w:lang w:val="en-GB"/>
              </w:rPr>
            </w:pPr>
          </w:p>
        </w:tc>
        <w:tc>
          <w:tcPr>
            <w:tcW w:w="3969" w:type="dxa"/>
            <w:shd w:val="clear" w:color="auto" w:fill="auto"/>
          </w:tcPr>
          <w:p w:rsidR="00AB1B98" w:rsidRPr="009768C5" w:rsidRDefault="00AB1B98" w:rsidP="00AB1B98">
            <w:pPr>
              <w:keepNext/>
              <w:keepLines/>
              <w:spacing w:before="60" w:after="40" w:line="240" w:lineRule="auto"/>
              <w:jc w:val="center"/>
              <w:rPr>
                <w:rFonts w:ascii="Arial Narrow" w:hAnsi="Arial Narrow" w:cs="Arial"/>
                <w:sz w:val="20"/>
                <w:lang w:val="en-GB"/>
              </w:rPr>
            </w:pPr>
          </w:p>
        </w:tc>
        <w:tc>
          <w:tcPr>
            <w:tcW w:w="1276" w:type="dxa"/>
            <w:shd w:val="clear" w:color="auto" w:fill="auto"/>
            <w:noWrap/>
            <w:tcMar>
              <w:top w:w="0" w:type="dxa"/>
              <w:left w:w="70" w:type="dxa"/>
              <w:bottom w:w="0" w:type="dxa"/>
              <w:right w:w="70" w:type="dxa"/>
            </w:tcMar>
            <w:hideMark/>
          </w:tcPr>
          <w:p w:rsidR="00AB1B98" w:rsidRPr="009768C5" w:rsidRDefault="00AB1B98" w:rsidP="00AB1B98">
            <w:pPr>
              <w:keepNext/>
              <w:keepLines/>
              <w:spacing w:before="60" w:after="40" w:line="240" w:lineRule="auto"/>
              <w:jc w:val="center"/>
              <w:rPr>
                <w:rFonts w:ascii="Arial Narrow" w:hAnsi="Arial Narrow" w:cs="Arial"/>
                <w:sz w:val="20"/>
                <w:lang w:val="en-GB"/>
              </w:rPr>
            </w:pPr>
          </w:p>
        </w:tc>
        <w:tc>
          <w:tcPr>
            <w:tcW w:w="1134" w:type="dxa"/>
            <w:shd w:val="clear" w:color="auto" w:fill="auto"/>
          </w:tcPr>
          <w:p w:rsidR="00AB1B98" w:rsidRPr="009768C5" w:rsidRDefault="00AB1B98" w:rsidP="00AB1B98">
            <w:pPr>
              <w:keepNext/>
              <w:keepLines/>
              <w:spacing w:before="60" w:after="40" w:line="240" w:lineRule="auto"/>
              <w:jc w:val="center"/>
              <w:rPr>
                <w:rFonts w:ascii="Arial Narrow" w:hAnsi="Arial Narrow" w:cs="Arial"/>
                <w:sz w:val="20"/>
                <w:lang w:val="en-GB"/>
              </w:rPr>
            </w:pPr>
          </w:p>
        </w:tc>
        <w:tc>
          <w:tcPr>
            <w:tcW w:w="1275" w:type="dxa"/>
            <w:shd w:val="clear" w:color="auto" w:fill="auto"/>
          </w:tcPr>
          <w:p w:rsidR="00AB1B98" w:rsidRPr="009768C5" w:rsidRDefault="00AB1B98" w:rsidP="00AB1B98">
            <w:pPr>
              <w:keepNext/>
              <w:keepLines/>
              <w:spacing w:before="60" w:after="40" w:line="240" w:lineRule="auto"/>
              <w:jc w:val="center"/>
              <w:rPr>
                <w:rFonts w:ascii="Arial Narrow" w:hAnsi="Arial Narrow" w:cs="Arial"/>
                <w:sz w:val="20"/>
                <w:lang w:val="en-GB"/>
              </w:rPr>
            </w:pPr>
          </w:p>
        </w:tc>
      </w:tr>
      <w:tr w:rsidR="009768C5" w:rsidRPr="009768C5" w:rsidTr="00AC07B0">
        <w:trPr>
          <w:trHeight w:val="285"/>
        </w:trPr>
        <w:tc>
          <w:tcPr>
            <w:tcW w:w="442" w:type="dxa"/>
            <w:vMerge/>
            <w:shd w:val="clear" w:color="auto" w:fill="F2F2F2" w:themeFill="background1" w:themeFillShade="F2"/>
            <w:textDirection w:val="btLr"/>
            <w:hideMark/>
          </w:tcPr>
          <w:p w:rsidR="00AB1B98" w:rsidRPr="009768C5" w:rsidRDefault="00AB1B98" w:rsidP="00AB1B98">
            <w:pPr>
              <w:keepNext/>
              <w:keepLines/>
              <w:spacing w:before="60" w:after="40" w:line="240" w:lineRule="auto"/>
              <w:ind w:left="113" w:right="113"/>
              <w:jc w:val="center"/>
              <w:rPr>
                <w:rFonts w:ascii="Arial Narrow" w:hAnsi="Arial Narrow" w:cs="Arial"/>
                <w:sz w:val="20"/>
                <w:lang w:val="en-GB"/>
              </w:rPr>
            </w:pPr>
          </w:p>
        </w:tc>
        <w:tc>
          <w:tcPr>
            <w:tcW w:w="709" w:type="dxa"/>
            <w:shd w:val="clear" w:color="auto" w:fill="F2F2F2" w:themeFill="background1" w:themeFillShade="F2"/>
            <w:noWrap/>
            <w:tcMar>
              <w:top w:w="0" w:type="dxa"/>
              <w:left w:w="70" w:type="dxa"/>
              <w:bottom w:w="0" w:type="dxa"/>
              <w:right w:w="70" w:type="dxa"/>
            </w:tcMar>
            <w:hideMark/>
          </w:tcPr>
          <w:p w:rsidR="00AB1B98" w:rsidRPr="009768C5" w:rsidRDefault="00AB1B98" w:rsidP="00AB1B98">
            <w:pPr>
              <w:spacing w:before="60" w:after="40" w:line="240" w:lineRule="auto"/>
              <w:jc w:val="center"/>
              <w:rPr>
                <w:rFonts w:ascii="Arial Narrow" w:hAnsi="Arial Narrow" w:cs="Arial"/>
                <w:sz w:val="20"/>
                <w:lang w:val="en-GB"/>
              </w:rPr>
            </w:pPr>
            <w:r w:rsidRPr="009768C5">
              <w:rPr>
                <w:rFonts w:ascii="Arial Narrow" w:hAnsi="Arial Narrow" w:cs="Arial"/>
                <w:sz w:val="20"/>
                <w:lang w:val="en-GB"/>
              </w:rPr>
              <w:t>13-15</w:t>
            </w:r>
          </w:p>
        </w:tc>
        <w:tc>
          <w:tcPr>
            <w:tcW w:w="1417" w:type="dxa"/>
            <w:shd w:val="clear" w:color="auto" w:fill="D6E3BC" w:themeFill="accent3" w:themeFillTint="66"/>
            <w:noWrap/>
            <w:tcMar>
              <w:top w:w="0" w:type="dxa"/>
              <w:left w:w="70" w:type="dxa"/>
              <w:bottom w:w="0" w:type="dxa"/>
              <w:right w:w="70" w:type="dxa"/>
            </w:tcMar>
            <w:hideMark/>
          </w:tcPr>
          <w:p w:rsidR="00AB1B98" w:rsidRPr="009768C5" w:rsidRDefault="00AB1B98" w:rsidP="00AB1B98">
            <w:pPr>
              <w:keepNext/>
              <w:keepLines/>
              <w:spacing w:before="60" w:after="40" w:line="240" w:lineRule="auto"/>
              <w:jc w:val="center"/>
              <w:rPr>
                <w:rFonts w:ascii="Arial Narrow" w:hAnsi="Arial Narrow" w:cs="Arial"/>
                <w:sz w:val="20"/>
                <w:lang w:val="en-GB"/>
              </w:rPr>
            </w:pPr>
            <w:r w:rsidRPr="009768C5">
              <w:rPr>
                <w:rFonts w:ascii="Arial Narrow" w:hAnsi="Arial Narrow" w:cs="Arial"/>
                <w:sz w:val="20"/>
                <w:lang w:val="en-GB"/>
              </w:rPr>
              <w:t>Interview</w:t>
            </w:r>
          </w:p>
          <w:p w:rsidR="00AB1B98" w:rsidRPr="009768C5" w:rsidRDefault="00AB1B98" w:rsidP="00AB1B98">
            <w:pPr>
              <w:keepNext/>
              <w:keepLines/>
              <w:spacing w:before="60" w:after="40" w:line="240" w:lineRule="auto"/>
              <w:jc w:val="center"/>
              <w:rPr>
                <w:rFonts w:ascii="Arial Narrow" w:hAnsi="Arial Narrow" w:cs="Arial"/>
                <w:sz w:val="20"/>
                <w:lang w:val="en-GB"/>
              </w:rPr>
            </w:pPr>
            <w:r w:rsidRPr="009768C5">
              <w:rPr>
                <w:rFonts w:ascii="Arial Narrow" w:hAnsi="Arial Narrow" w:cs="Arial"/>
                <w:sz w:val="20"/>
                <w:lang w:val="en-GB"/>
              </w:rPr>
              <w:t>Agriculture</w:t>
            </w:r>
          </w:p>
        </w:tc>
        <w:tc>
          <w:tcPr>
            <w:tcW w:w="3969" w:type="dxa"/>
            <w:shd w:val="clear" w:color="auto" w:fill="D6E3BC" w:themeFill="accent3" w:themeFillTint="66"/>
          </w:tcPr>
          <w:p w:rsidR="00AB1B98" w:rsidRPr="009768C5" w:rsidRDefault="00AB1B98" w:rsidP="00AB1B98">
            <w:pPr>
              <w:keepNext/>
              <w:keepLines/>
              <w:spacing w:before="60" w:after="40" w:line="240" w:lineRule="auto"/>
              <w:jc w:val="center"/>
              <w:rPr>
                <w:rFonts w:ascii="Arial Narrow" w:hAnsi="Arial Narrow" w:cs="Arial"/>
                <w:sz w:val="20"/>
                <w:szCs w:val="18"/>
                <w:lang w:val="en-GB"/>
              </w:rPr>
            </w:pPr>
            <w:r w:rsidRPr="009768C5">
              <w:rPr>
                <w:rFonts w:ascii="Arial Narrow" w:hAnsi="Arial Narrow" w:cs="Arial"/>
                <w:sz w:val="20"/>
                <w:szCs w:val="18"/>
                <w:lang w:val="en-GB"/>
              </w:rPr>
              <w:t>National Institute for Statistics  (I.N.S) - Agriculture</w:t>
            </w:r>
          </w:p>
          <w:p w:rsidR="00AB1B98" w:rsidRPr="009768C5" w:rsidRDefault="00AB1B98" w:rsidP="00AB1B98">
            <w:pPr>
              <w:keepNext/>
              <w:keepLines/>
              <w:spacing w:before="60" w:after="40" w:line="240" w:lineRule="auto"/>
              <w:jc w:val="center"/>
              <w:rPr>
                <w:rFonts w:ascii="Arial Narrow" w:hAnsi="Arial Narrow" w:cs="Arial"/>
                <w:sz w:val="20"/>
                <w:szCs w:val="18"/>
                <w:lang w:val="en-GB"/>
              </w:rPr>
            </w:pPr>
            <w:r w:rsidRPr="009768C5">
              <w:rPr>
                <w:rFonts w:ascii="Arial Narrow" w:hAnsi="Arial Narrow" w:cs="Arial"/>
                <w:sz w:val="20"/>
                <w:szCs w:val="18"/>
                <w:lang w:val="en-GB"/>
              </w:rPr>
              <w:t>Ministry of Agriculture, Forests and Rural Development (MADR) – husbandry</w:t>
            </w:r>
          </w:p>
          <w:p w:rsidR="00AB1B98" w:rsidRPr="009768C5" w:rsidRDefault="00AB1B98" w:rsidP="00AB1B98">
            <w:pPr>
              <w:keepNext/>
              <w:keepLines/>
              <w:spacing w:before="60" w:after="40" w:line="240" w:lineRule="auto"/>
              <w:jc w:val="center"/>
              <w:rPr>
                <w:rFonts w:ascii="Arial Narrow" w:hAnsi="Arial Narrow" w:cs="Arial"/>
                <w:sz w:val="20"/>
                <w:lang w:val="en-GB"/>
              </w:rPr>
            </w:pPr>
            <w:r w:rsidRPr="009768C5">
              <w:rPr>
                <w:rFonts w:ascii="Arial Narrow" w:hAnsi="Arial Narrow" w:cs="Arial"/>
                <w:sz w:val="20"/>
                <w:szCs w:val="18"/>
                <w:lang w:val="en-GB"/>
              </w:rPr>
              <w:t>Ministry of Agriculture, Forests and Rural Development (MADR) – cultivation</w:t>
            </w:r>
          </w:p>
        </w:tc>
        <w:tc>
          <w:tcPr>
            <w:tcW w:w="1276" w:type="dxa"/>
            <w:shd w:val="clear" w:color="auto" w:fill="D6E3BC" w:themeFill="accent3" w:themeFillTint="66"/>
            <w:noWrap/>
            <w:tcMar>
              <w:top w:w="0" w:type="dxa"/>
              <w:left w:w="70" w:type="dxa"/>
              <w:bottom w:w="0" w:type="dxa"/>
              <w:right w:w="70" w:type="dxa"/>
            </w:tcMar>
            <w:hideMark/>
          </w:tcPr>
          <w:p w:rsidR="00AB1B98" w:rsidRPr="009768C5" w:rsidRDefault="00AB1B98" w:rsidP="00AB1B98">
            <w:pPr>
              <w:keepNext/>
              <w:keepLines/>
              <w:spacing w:before="60" w:after="40" w:line="240" w:lineRule="auto"/>
              <w:jc w:val="center"/>
              <w:rPr>
                <w:rFonts w:ascii="Arial Narrow" w:hAnsi="Arial Narrow" w:cs="Arial"/>
                <w:sz w:val="20"/>
                <w:lang w:val="en-GB"/>
              </w:rPr>
            </w:pPr>
            <w:r w:rsidRPr="009768C5">
              <w:rPr>
                <w:rFonts w:ascii="Arial Narrow" w:hAnsi="Arial Narrow" w:cs="Arial"/>
                <w:sz w:val="20"/>
                <w:lang w:val="en-GB"/>
              </w:rPr>
              <w:t>Responsible Person</w:t>
            </w:r>
          </w:p>
        </w:tc>
        <w:tc>
          <w:tcPr>
            <w:tcW w:w="1134" w:type="dxa"/>
            <w:shd w:val="clear" w:color="auto" w:fill="D6E3BC" w:themeFill="accent3" w:themeFillTint="66"/>
          </w:tcPr>
          <w:p w:rsidR="00AB1B98" w:rsidRPr="009768C5" w:rsidRDefault="00AB1B98" w:rsidP="00AB1B98">
            <w:pPr>
              <w:keepNext/>
              <w:keepLines/>
              <w:spacing w:before="60" w:after="40" w:line="240" w:lineRule="auto"/>
              <w:jc w:val="center"/>
              <w:rPr>
                <w:rFonts w:ascii="Arial Narrow" w:hAnsi="Arial Narrow" w:cs="Arial"/>
                <w:sz w:val="20"/>
                <w:lang w:val="en-GB"/>
              </w:rPr>
            </w:pPr>
            <w:r w:rsidRPr="009768C5">
              <w:rPr>
                <w:rFonts w:ascii="Arial Narrow" w:hAnsi="Arial Narrow" w:cs="Arial"/>
                <w:sz w:val="20"/>
                <w:lang w:val="en-GB"/>
              </w:rPr>
              <w:t>Agriculture Team</w:t>
            </w:r>
          </w:p>
          <w:p w:rsidR="00AB1B98" w:rsidRPr="009768C5" w:rsidRDefault="00AB1B98" w:rsidP="00AB1B98">
            <w:pPr>
              <w:keepNext/>
              <w:keepLines/>
              <w:spacing w:before="60" w:after="40" w:line="240" w:lineRule="auto"/>
              <w:jc w:val="center"/>
              <w:rPr>
                <w:rFonts w:ascii="Arial Narrow" w:hAnsi="Arial Narrow" w:cs="Arial"/>
                <w:sz w:val="20"/>
                <w:lang w:val="en-GB"/>
              </w:rPr>
            </w:pPr>
          </w:p>
        </w:tc>
        <w:tc>
          <w:tcPr>
            <w:tcW w:w="1275" w:type="dxa"/>
            <w:shd w:val="clear" w:color="auto" w:fill="D6E3BC" w:themeFill="accent3" w:themeFillTint="66"/>
          </w:tcPr>
          <w:p w:rsidR="00AB1B98" w:rsidRPr="009768C5" w:rsidRDefault="00AB1B98" w:rsidP="00AB1B98">
            <w:pPr>
              <w:keepNext/>
              <w:keepLines/>
              <w:spacing w:before="60" w:after="40" w:line="240" w:lineRule="auto"/>
              <w:jc w:val="center"/>
              <w:rPr>
                <w:rFonts w:ascii="Arial Narrow" w:hAnsi="Arial Narrow" w:cs="Arial"/>
                <w:sz w:val="20"/>
                <w:lang w:val="de-AT"/>
              </w:rPr>
            </w:pPr>
            <w:r w:rsidRPr="009768C5">
              <w:rPr>
                <w:rFonts w:ascii="Arial Narrow" w:hAnsi="Arial Narrow" w:cs="Arial"/>
                <w:sz w:val="20"/>
                <w:lang w:val="de-AT"/>
              </w:rPr>
              <w:t>Wilfried Winiwarter</w:t>
            </w:r>
            <w:r w:rsidRPr="009768C5">
              <w:rPr>
                <w:rFonts w:ascii="Arial Narrow" w:hAnsi="Arial Narrow" w:cs="Arial"/>
                <w:sz w:val="20"/>
                <w:lang w:val="de-AT"/>
              </w:rPr>
              <w:br/>
              <w:t>Traute Köther</w:t>
            </w:r>
            <w:r w:rsidRPr="009768C5">
              <w:rPr>
                <w:rFonts w:ascii="Arial Narrow" w:hAnsi="Arial Narrow" w:cs="Arial"/>
                <w:sz w:val="20"/>
                <w:lang w:val="de-AT"/>
              </w:rPr>
              <w:br/>
              <w:t xml:space="preserve">Andreas Zechmeister </w:t>
            </w:r>
          </w:p>
        </w:tc>
      </w:tr>
      <w:tr w:rsidR="009768C5" w:rsidRPr="009768C5" w:rsidTr="00AC07B0">
        <w:trPr>
          <w:trHeight w:val="285"/>
        </w:trPr>
        <w:tc>
          <w:tcPr>
            <w:tcW w:w="442" w:type="dxa"/>
            <w:vMerge/>
            <w:shd w:val="clear" w:color="auto" w:fill="F2F2F2" w:themeFill="background1" w:themeFillShade="F2"/>
            <w:textDirection w:val="btLr"/>
            <w:hideMark/>
          </w:tcPr>
          <w:p w:rsidR="00AB1B98" w:rsidRPr="009768C5" w:rsidRDefault="00AB1B98" w:rsidP="00AB1B98">
            <w:pPr>
              <w:keepNext/>
              <w:keepLines/>
              <w:spacing w:before="60" w:after="40" w:line="240" w:lineRule="auto"/>
              <w:ind w:left="113" w:right="113"/>
              <w:jc w:val="center"/>
              <w:rPr>
                <w:rFonts w:ascii="Arial Narrow" w:hAnsi="Arial Narrow" w:cs="Arial"/>
                <w:sz w:val="20"/>
                <w:lang w:val="de-AT"/>
              </w:rPr>
            </w:pPr>
          </w:p>
        </w:tc>
        <w:tc>
          <w:tcPr>
            <w:tcW w:w="709" w:type="dxa"/>
            <w:shd w:val="clear" w:color="auto" w:fill="F2F2F2" w:themeFill="background1" w:themeFillShade="F2"/>
            <w:noWrap/>
            <w:tcMar>
              <w:top w:w="0" w:type="dxa"/>
              <w:left w:w="70" w:type="dxa"/>
              <w:bottom w:w="0" w:type="dxa"/>
              <w:right w:w="70" w:type="dxa"/>
            </w:tcMar>
            <w:hideMark/>
          </w:tcPr>
          <w:p w:rsidR="00AB1B98" w:rsidRPr="009768C5" w:rsidRDefault="00AB1B98" w:rsidP="00AB1B98">
            <w:pPr>
              <w:spacing w:before="60" w:after="40" w:line="240" w:lineRule="auto"/>
              <w:jc w:val="center"/>
              <w:rPr>
                <w:rFonts w:ascii="Arial Narrow" w:hAnsi="Arial Narrow" w:cs="Arial"/>
                <w:sz w:val="20"/>
                <w:lang w:val="en-GB"/>
              </w:rPr>
            </w:pPr>
            <w:r w:rsidRPr="009768C5">
              <w:rPr>
                <w:rFonts w:ascii="Arial Narrow" w:hAnsi="Arial Narrow" w:cs="Arial"/>
                <w:sz w:val="20"/>
                <w:lang w:val="en-GB"/>
              </w:rPr>
              <w:t>15-17</w:t>
            </w:r>
          </w:p>
        </w:tc>
        <w:tc>
          <w:tcPr>
            <w:tcW w:w="1417" w:type="dxa"/>
            <w:shd w:val="clear" w:color="auto" w:fill="D6E3BC" w:themeFill="accent3" w:themeFillTint="66"/>
            <w:noWrap/>
            <w:tcMar>
              <w:top w:w="0" w:type="dxa"/>
              <w:left w:w="70" w:type="dxa"/>
              <w:bottom w:w="0" w:type="dxa"/>
              <w:right w:w="70" w:type="dxa"/>
            </w:tcMar>
            <w:hideMark/>
          </w:tcPr>
          <w:p w:rsidR="00AB1B98" w:rsidRPr="009768C5" w:rsidRDefault="00AB1B98" w:rsidP="00AB1B98">
            <w:pPr>
              <w:keepNext/>
              <w:keepLines/>
              <w:spacing w:before="60" w:after="40" w:line="240" w:lineRule="auto"/>
              <w:jc w:val="center"/>
              <w:rPr>
                <w:rFonts w:ascii="Arial Narrow" w:hAnsi="Arial Narrow" w:cs="Arial"/>
                <w:sz w:val="20"/>
                <w:lang w:val="en-GB"/>
              </w:rPr>
            </w:pPr>
            <w:r w:rsidRPr="009768C5">
              <w:rPr>
                <w:rFonts w:ascii="Arial Narrow" w:hAnsi="Arial Narrow" w:cs="Arial"/>
                <w:sz w:val="20"/>
                <w:lang w:val="en-GB"/>
              </w:rPr>
              <w:t>Interview</w:t>
            </w:r>
          </w:p>
          <w:p w:rsidR="00AB1B98" w:rsidRPr="009768C5" w:rsidRDefault="00AB1B98" w:rsidP="00AB1B98">
            <w:pPr>
              <w:keepNext/>
              <w:keepLines/>
              <w:spacing w:before="60" w:after="40" w:line="240" w:lineRule="auto"/>
              <w:jc w:val="center"/>
              <w:rPr>
                <w:rFonts w:ascii="Arial Narrow" w:hAnsi="Arial Narrow" w:cs="Arial"/>
                <w:sz w:val="20"/>
                <w:lang w:val="en-GB"/>
              </w:rPr>
            </w:pPr>
            <w:r w:rsidRPr="009768C5">
              <w:rPr>
                <w:rFonts w:ascii="Arial Narrow" w:hAnsi="Arial Narrow" w:cs="Arial"/>
                <w:sz w:val="20"/>
                <w:lang w:val="en-GB"/>
              </w:rPr>
              <w:t>Agriculture</w:t>
            </w:r>
          </w:p>
        </w:tc>
        <w:tc>
          <w:tcPr>
            <w:tcW w:w="3969" w:type="dxa"/>
            <w:shd w:val="clear" w:color="auto" w:fill="D6E3BC" w:themeFill="accent3" w:themeFillTint="66"/>
          </w:tcPr>
          <w:p w:rsidR="00AB1B98" w:rsidRPr="009768C5" w:rsidRDefault="00AB1B98" w:rsidP="00AB1B98">
            <w:pPr>
              <w:keepNext/>
              <w:keepLines/>
              <w:spacing w:before="60" w:after="40" w:line="240" w:lineRule="auto"/>
              <w:jc w:val="center"/>
              <w:rPr>
                <w:rFonts w:ascii="Arial Narrow" w:hAnsi="Arial Narrow" w:cs="Arial"/>
                <w:sz w:val="20"/>
                <w:lang w:val="en-GB"/>
              </w:rPr>
            </w:pPr>
            <w:r w:rsidRPr="009768C5">
              <w:rPr>
                <w:rFonts w:ascii="Arial Narrow" w:hAnsi="Arial Narrow" w:cs="Arial"/>
                <w:sz w:val="20"/>
                <w:szCs w:val="18"/>
                <w:lang w:val="en-GB"/>
              </w:rPr>
              <w:t>National Research and Development Institute for Soil Science Agro-Chemistry  and Environment (I.C.P.A)</w:t>
            </w:r>
          </w:p>
        </w:tc>
        <w:tc>
          <w:tcPr>
            <w:tcW w:w="1276" w:type="dxa"/>
            <w:shd w:val="clear" w:color="auto" w:fill="D6E3BC" w:themeFill="accent3" w:themeFillTint="66"/>
            <w:noWrap/>
            <w:tcMar>
              <w:top w:w="0" w:type="dxa"/>
              <w:left w:w="70" w:type="dxa"/>
              <w:bottom w:w="0" w:type="dxa"/>
              <w:right w:w="70" w:type="dxa"/>
            </w:tcMar>
            <w:hideMark/>
          </w:tcPr>
          <w:p w:rsidR="00AB1B98" w:rsidRPr="009768C5" w:rsidRDefault="00AB1B98" w:rsidP="00AB1B98">
            <w:pPr>
              <w:keepNext/>
              <w:keepLines/>
              <w:spacing w:before="60" w:after="40" w:line="240" w:lineRule="auto"/>
              <w:jc w:val="center"/>
              <w:rPr>
                <w:rFonts w:ascii="Arial Narrow" w:hAnsi="Arial Narrow" w:cs="Arial"/>
                <w:sz w:val="20"/>
                <w:lang w:val="en-GB"/>
              </w:rPr>
            </w:pPr>
            <w:r w:rsidRPr="009768C5">
              <w:rPr>
                <w:rFonts w:ascii="Arial Narrow" w:hAnsi="Arial Narrow" w:cs="Arial"/>
                <w:sz w:val="20"/>
                <w:lang w:val="en-GB"/>
              </w:rPr>
              <w:t>Responsible Person</w:t>
            </w:r>
          </w:p>
        </w:tc>
        <w:tc>
          <w:tcPr>
            <w:tcW w:w="1134" w:type="dxa"/>
            <w:shd w:val="clear" w:color="auto" w:fill="D6E3BC" w:themeFill="accent3" w:themeFillTint="66"/>
          </w:tcPr>
          <w:p w:rsidR="00AB1B98" w:rsidRPr="009768C5" w:rsidRDefault="00AB1B98" w:rsidP="00AB1B98">
            <w:pPr>
              <w:keepNext/>
              <w:keepLines/>
              <w:spacing w:before="60" w:after="40" w:line="240" w:lineRule="auto"/>
              <w:jc w:val="center"/>
              <w:rPr>
                <w:rFonts w:ascii="Arial Narrow" w:hAnsi="Arial Narrow" w:cs="Arial"/>
                <w:sz w:val="20"/>
                <w:lang w:val="en-GB"/>
              </w:rPr>
            </w:pPr>
            <w:r w:rsidRPr="009768C5">
              <w:rPr>
                <w:rFonts w:ascii="Arial Narrow" w:hAnsi="Arial Narrow" w:cs="Arial"/>
                <w:sz w:val="20"/>
                <w:lang w:val="en-GB"/>
              </w:rPr>
              <w:t>Agriculture Team</w:t>
            </w:r>
          </w:p>
          <w:p w:rsidR="00AB1B98" w:rsidRPr="009768C5" w:rsidRDefault="00AB1B98" w:rsidP="00AB1B98">
            <w:pPr>
              <w:keepNext/>
              <w:keepLines/>
              <w:spacing w:before="60" w:after="40" w:line="240" w:lineRule="auto"/>
              <w:jc w:val="center"/>
              <w:rPr>
                <w:rFonts w:ascii="Arial Narrow" w:hAnsi="Arial Narrow" w:cs="Arial"/>
                <w:sz w:val="20"/>
                <w:lang w:val="en-GB"/>
              </w:rPr>
            </w:pPr>
          </w:p>
        </w:tc>
        <w:tc>
          <w:tcPr>
            <w:tcW w:w="1275" w:type="dxa"/>
            <w:shd w:val="clear" w:color="auto" w:fill="D6E3BC" w:themeFill="accent3" w:themeFillTint="66"/>
          </w:tcPr>
          <w:p w:rsidR="00AB1B98" w:rsidRPr="009768C5" w:rsidRDefault="00AB1B98" w:rsidP="00AB1B98">
            <w:pPr>
              <w:keepNext/>
              <w:keepLines/>
              <w:spacing w:before="60" w:after="40" w:line="240" w:lineRule="auto"/>
              <w:jc w:val="center"/>
              <w:rPr>
                <w:rFonts w:ascii="Arial Narrow" w:hAnsi="Arial Narrow" w:cs="Arial"/>
                <w:sz w:val="20"/>
                <w:lang w:val="en-GB"/>
              </w:rPr>
            </w:pPr>
            <w:r w:rsidRPr="009768C5">
              <w:rPr>
                <w:rFonts w:ascii="Arial Narrow" w:hAnsi="Arial Narrow" w:cs="Arial"/>
                <w:sz w:val="20"/>
                <w:lang w:val="en-GB"/>
              </w:rPr>
              <w:t>Wilfried Winiwarter</w:t>
            </w:r>
            <w:r w:rsidRPr="009768C5">
              <w:rPr>
                <w:rFonts w:ascii="Arial Narrow" w:hAnsi="Arial Narrow" w:cs="Arial"/>
                <w:sz w:val="20"/>
                <w:lang w:val="en-GB"/>
              </w:rPr>
              <w:br/>
              <w:t xml:space="preserve">Traute Köther </w:t>
            </w:r>
          </w:p>
        </w:tc>
      </w:tr>
      <w:tr w:rsidR="009768C5" w:rsidRPr="009768C5" w:rsidTr="00AC07B0">
        <w:trPr>
          <w:trHeight w:val="285"/>
        </w:trPr>
        <w:tc>
          <w:tcPr>
            <w:tcW w:w="442" w:type="dxa"/>
            <w:vMerge w:val="restart"/>
            <w:shd w:val="clear" w:color="auto" w:fill="F2F2F2" w:themeFill="background1" w:themeFillShade="F2"/>
            <w:textDirection w:val="btLr"/>
            <w:hideMark/>
          </w:tcPr>
          <w:p w:rsidR="00AB1B98" w:rsidRPr="009768C5" w:rsidRDefault="00AB1B98" w:rsidP="00C31DD3">
            <w:pPr>
              <w:keepNext/>
              <w:keepLines/>
              <w:spacing w:before="60" w:after="40" w:line="240" w:lineRule="auto"/>
              <w:ind w:left="113" w:right="113"/>
              <w:jc w:val="center"/>
              <w:rPr>
                <w:rFonts w:ascii="Arial Narrow" w:eastAsiaTheme="minorHAnsi" w:hAnsi="Arial Narrow" w:cs="Arial"/>
                <w:sz w:val="20"/>
                <w:lang w:val="en-GB"/>
              </w:rPr>
            </w:pPr>
            <w:r w:rsidRPr="009768C5">
              <w:rPr>
                <w:rFonts w:ascii="Arial Narrow" w:hAnsi="Arial Narrow" w:cs="Arial"/>
                <w:sz w:val="20"/>
                <w:lang w:val="en-GB"/>
              </w:rPr>
              <w:t>0</w:t>
            </w:r>
            <w:r w:rsidR="00C31DD3" w:rsidRPr="009768C5">
              <w:rPr>
                <w:rFonts w:ascii="Arial Narrow" w:hAnsi="Arial Narrow" w:cs="Arial"/>
                <w:sz w:val="20"/>
                <w:lang w:val="en-GB"/>
              </w:rPr>
              <w:t>6</w:t>
            </w:r>
            <w:r w:rsidRPr="009768C5">
              <w:rPr>
                <w:rFonts w:ascii="Arial Narrow" w:hAnsi="Arial Narrow" w:cs="Arial"/>
                <w:sz w:val="20"/>
                <w:lang w:val="en-GB"/>
              </w:rPr>
              <w:t>.09.Thursday</w:t>
            </w:r>
          </w:p>
        </w:tc>
        <w:tc>
          <w:tcPr>
            <w:tcW w:w="709" w:type="dxa"/>
            <w:shd w:val="clear" w:color="auto" w:fill="F2F2F2" w:themeFill="background1" w:themeFillShade="F2"/>
            <w:noWrap/>
            <w:tcMar>
              <w:top w:w="0" w:type="dxa"/>
              <w:left w:w="70" w:type="dxa"/>
              <w:bottom w:w="0" w:type="dxa"/>
              <w:right w:w="70" w:type="dxa"/>
            </w:tcMar>
            <w:hideMark/>
          </w:tcPr>
          <w:p w:rsidR="00AB1B98" w:rsidRPr="009768C5" w:rsidRDefault="00AB1B98" w:rsidP="00AB1B98">
            <w:pPr>
              <w:keepNext/>
              <w:keepLines/>
              <w:spacing w:before="60" w:after="40" w:line="240" w:lineRule="auto"/>
              <w:jc w:val="center"/>
              <w:rPr>
                <w:rFonts w:ascii="Arial Narrow" w:eastAsiaTheme="minorHAnsi" w:hAnsi="Arial Narrow" w:cs="Arial"/>
                <w:sz w:val="20"/>
                <w:lang w:val="en-GB"/>
              </w:rPr>
            </w:pPr>
            <w:r w:rsidRPr="009768C5">
              <w:rPr>
                <w:rFonts w:ascii="Arial Narrow" w:eastAsiaTheme="minorHAnsi" w:hAnsi="Arial Narrow" w:cs="Arial"/>
                <w:sz w:val="20"/>
                <w:lang w:val="en-GB"/>
              </w:rPr>
              <w:t>9-11</w:t>
            </w:r>
          </w:p>
        </w:tc>
        <w:tc>
          <w:tcPr>
            <w:tcW w:w="1417" w:type="dxa"/>
            <w:shd w:val="clear" w:color="auto" w:fill="D6E3BC" w:themeFill="accent3" w:themeFillTint="66"/>
            <w:noWrap/>
            <w:tcMar>
              <w:top w:w="0" w:type="dxa"/>
              <w:left w:w="70" w:type="dxa"/>
              <w:bottom w:w="0" w:type="dxa"/>
              <w:right w:w="70" w:type="dxa"/>
            </w:tcMar>
            <w:hideMark/>
          </w:tcPr>
          <w:p w:rsidR="00AB1B98" w:rsidRPr="009768C5" w:rsidRDefault="00AB1B98" w:rsidP="00E60CAC">
            <w:pPr>
              <w:keepNext/>
              <w:keepLines/>
              <w:spacing w:before="60" w:after="40" w:line="240" w:lineRule="auto"/>
              <w:jc w:val="center"/>
              <w:rPr>
                <w:rFonts w:ascii="Arial Narrow" w:hAnsi="Arial Narrow" w:cs="Arial"/>
                <w:sz w:val="20"/>
                <w:lang w:val="en-GB"/>
              </w:rPr>
            </w:pPr>
            <w:r w:rsidRPr="009768C5">
              <w:rPr>
                <w:rFonts w:ascii="Arial Narrow" w:hAnsi="Arial Narrow" w:cs="Arial"/>
                <w:sz w:val="20"/>
                <w:lang w:val="en-GB"/>
              </w:rPr>
              <w:t>Interview</w:t>
            </w:r>
          </w:p>
          <w:p w:rsidR="00AB1B98" w:rsidRPr="009768C5" w:rsidRDefault="00AB1B98" w:rsidP="00E60CAC">
            <w:pPr>
              <w:keepNext/>
              <w:keepLines/>
              <w:spacing w:before="60" w:after="40" w:line="240" w:lineRule="auto"/>
              <w:jc w:val="center"/>
              <w:rPr>
                <w:rFonts w:ascii="Arial Narrow" w:eastAsiaTheme="minorHAnsi" w:hAnsi="Arial Narrow" w:cs="Arial"/>
                <w:sz w:val="20"/>
                <w:lang w:val="en-GB"/>
              </w:rPr>
            </w:pPr>
            <w:r w:rsidRPr="009768C5">
              <w:rPr>
                <w:rFonts w:ascii="Arial Narrow" w:hAnsi="Arial Narrow" w:cs="Arial"/>
                <w:sz w:val="20"/>
                <w:lang w:val="en-GB"/>
              </w:rPr>
              <w:t>Agriculture</w:t>
            </w:r>
          </w:p>
        </w:tc>
        <w:tc>
          <w:tcPr>
            <w:tcW w:w="3969" w:type="dxa"/>
            <w:shd w:val="clear" w:color="auto" w:fill="D6E3BC" w:themeFill="accent3" w:themeFillTint="66"/>
          </w:tcPr>
          <w:p w:rsidR="00AB1B98" w:rsidRPr="009768C5" w:rsidRDefault="00AB1B98" w:rsidP="00E60CAC">
            <w:pPr>
              <w:keepNext/>
              <w:keepLines/>
              <w:spacing w:before="60" w:after="40" w:line="240" w:lineRule="auto"/>
              <w:jc w:val="center"/>
              <w:rPr>
                <w:rFonts w:ascii="Arial Narrow" w:hAnsi="Arial Narrow" w:cs="Arial"/>
                <w:sz w:val="20"/>
                <w:lang w:val="en-GB"/>
              </w:rPr>
            </w:pPr>
            <w:r w:rsidRPr="009768C5">
              <w:rPr>
                <w:rFonts w:ascii="Arial Narrow" w:hAnsi="Arial Narrow" w:cs="Arial"/>
                <w:sz w:val="20"/>
                <w:szCs w:val="18"/>
                <w:lang w:val="en-GB"/>
              </w:rPr>
              <w:t xml:space="preserve">ISPE - Authors of the study „Elaboration of national emission factors/other parameters relevant to NGHGI Sectors Energy, Industrial Process, </w:t>
            </w:r>
            <w:r w:rsidRPr="009768C5">
              <w:rPr>
                <w:rFonts w:ascii="Arial Narrow" w:hAnsi="Arial Narrow" w:cs="Arial"/>
                <w:b/>
                <w:sz w:val="20"/>
                <w:szCs w:val="18"/>
                <w:lang w:val="en-GB"/>
              </w:rPr>
              <w:t>Agriculture</w:t>
            </w:r>
            <w:r w:rsidRPr="009768C5">
              <w:rPr>
                <w:rFonts w:ascii="Arial Narrow" w:hAnsi="Arial Narrow" w:cs="Arial"/>
                <w:sz w:val="20"/>
                <w:szCs w:val="18"/>
                <w:lang w:val="en-GB"/>
              </w:rPr>
              <w:t xml:space="preserve"> and Waste, to allow for the higher tier calculation methods“</w:t>
            </w:r>
          </w:p>
        </w:tc>
        <w:tc>
          <w:tcPr>
            <w:tcW w:w="1276" w:type="dxa"/>
            <w:shd w:val="clear" w:color="auto" w:fill="D6E3BC" w:themeFill="accent3" w:themeFillTint="66"/>
            <w:noWrap/>
            <w:tcMar>
              <w:top w:w="0" w:type="dxa"/>
              <w:left w:w="70" w:type="dxa"/>
              <w:bottom w:w="0" w:type="dxa"/>
              <w:right w:w="70" w:type="dxa"/>
            </w:tcMar>
            <w:hideMark/>
          </w:tcPr>
          <w:p w:rsidR="00AB1B98" w:rsidRPr="009768C5" w:rsidRDefault="00AB1B98" w:rsidP="00AB1B98">
            <w:pPr>
              <w:keepNext/>
              <w:keepLines/>
              <w:spacing w:before="60" w:after="40" w:line="240" w:lineRule="auto"/>
              <w:jc w:val="center"/>
              <w:rPr>
                <w:rFonts w:ascii="Arial Narrow" w:hAnsi="Arial Narrow" w:cs="Arial"/>
                <w:sz w:val="20"/>
                <w:lang w:val="en-GB"/>
              </w:rPr>
            </w:pPr>
            <w:r w:rsidRPr="009768C5">
              <w:rPr>
                <w:rFonts w:ascii="Arial Narrow" w:hAnsi="Arial Narrow" w:cs="Arial"/>
                <w:sz w:val="20"/>
                <w:lang w:val="en-GB"/>
              </w:rPr>
              <w:t>Responsible Person</w:t>
            </w:r>
          </w:p>
        </w:tc>
        <w:tc>
          <w:tcPr>
            <w:tcW w:w="1134" w:type="dxa"/>
            <w:shd w:val="clear" w:color="auto" w:fill="D6E3BC" w:themeFill="accent3" w:themeFillTint="66"/>
          </w:tcPr>
          <w:p w:rsidR="00AB1B98" w:rsidRPr="009768C5" w:rsidRDefault="00AB1B98" w:rsidP="00AB1B98">
            <w:pPr>
              <w:keepNext/>
              <w:keepLines/>
              <w:spacing w:before="60" w:after="40" w:line="240" w:lineRule="auto"/>
              <w:jc w:val="center"/>
              <w:rPr>
                <w:rFonts w:ascii="Arial Narrow" w:hAnsi="Arial Narrow" w:cs="Arial"/>
                <w:sz w:val="20"/>
                <w:lang w:val="en-GB"/>
              </w:rPr>
            </w:pPr>
            <w:r w:rsidRPr="009768C5">
              <w:rPr>
                <w:rFonts w:ascii="Arial Narrow" w:hAnsi="Arial Narrow" w:cs="Arial"/>
                <w:sz w:val="20"/>
                <w:lang w:val="en-GB"/>
              </w:rPr>
              <w:t>Agriculture Team</w:t>
            </w:r>
          </w:p>
          <w:p w:rsidR="00AB1B98" w:rsidRPr="009768C5" w:rsidRDefault="00AB1B98" w:rsidP="00AB1B98">
            <w:pPr>
              <w:keepNext/>
              <w:keepLines/>
              <w:spacing w:before="60" w:after="40" w:line="240" w:lineRule="auto"/>
              <w:jc w:val="center"/>
              <w:rPr>
                <w:rFonts w:ascii="Arial Narrow" w:hAnsi="Arial Narrow" w:cs="Arial"/>
                <w:sz w:val="20"/>
                <w:lang w:val="en-GB"/>
              </w:rPr>
            </w:pPr>
          </w:p>
        </w:tc>
        <w:tc>
          <w:tcPr>
            <w:tcW w:w="1275" w:type="dxa"/>
            <w:shd w:val="clear" w:color="auto" w:fill="D6E3BC" w:themeFill="accent3" w:themeFillTint="66"/>
          </w:tcPr>
          <w:p w:rsidR="00AB1B98" w:rsidRPr="009768C5" w:rsidRDefault="00AB1B98" w:rsidP="00AB1B98">
            <w:pPr>
              <w:keepNext/>
              <w:keepLines/>
              <w:spacing w:before="60" w:after="40" w:line="240" w:lineRule="auto"/>
              <w:jc w:val="center"/>
              <w:rPr>
                <w:rFonts w:ascii="Arial Narrow" w:hAnsi="Arial Narrow" w:cs="Arial"/>
                <w:sz w:val="20"/>
                <w:lang w:val="en-GB"/>
              </w:rPr>
            </w:pPr>
            <w:r w:rsidRPr="009768C5">
              <w:rPr>
                <w:rFonts w:ascii="Arial Narrow" w:hAnsi="Arial Narrow" w:cs="Arial"/>
                <w:sz w:val="20"/>
                <w:lang w:val="en-GB"/>
              </w:rPr>
              <w:t>Wilfried Winiwarter</w:t>
            </w:r>
            <w:r w:rsidRPr="009768C5">
              <w:rPr>
                <w:rFonts w:ascii="Arial Narrow" w:hAnsi="Arial Narrow" w:cs="Arial"/>
                <w:sz w:val="20"/>
                <w:lang w:val="en-GB"/>
              </w:rPr>
              <w:br/>
              <w:t xml:space="preserve">Traute Köther </w:t>
            </w:r>
          </w:p>
        </w:tc>
      </w:tr>
      <w:tr w:rsidR="009768C5" w:rsidRPr="009768C5" w:rsidTr="00AB1B98">
        <w:trPr>
          <w:trHeight w:val="477"/>
        </w:trPr>
        <w:tc>
          <w:tcPr>
            <w:tcW w:w="442" w:type="dxa"/>
            <w:vMerge/>
            <w:shd w:val="clear" w:color="auto" w:fill="F2F2F2" w:themeFill="background1" w:themeFillShade="F2"/>
            <w:textDirection w:val="btLr"/>
            <w:hideMark/>
          </w:tcPr>
          <w:p w:rsidR="00AB1B98" w:rsidRPr="009768C5" w:rsidRDefault="00AB1B98" w:rsidP="00E60CAC">
            <w:pPr>
              <w:keepNext/>
              <w:keepLines/>
              <w:spacing w:before="60" w:after="40" w:line="240" w:lineRule="auto"/>
              <w:ind w:left="113" w:right="113"/>
              <w:jc w:val="center"/>
              <w:rPr>
                <w:rFonts w:ascii="Arial Narrow" w:hAnsi="Arial Narrow" w:cs="Arial"/>
                <w:sz w:val="20"/>
                <w:lang w:val="en-GB"/>
              </w:rPr>
            </w:pPr>
          </w:p>
        </w:tc>
        <w:tc>
          <w:tcPr>
            <w:tcW w:w="709" w:type="dxa"/>
            <w:shd w:val="clear" w:color="auto" w:fill="F2F2F2" w:themeFill="background1" w:themeFillShade="F2"/>
            <w:noWrap/>
            <w:tcMar>
              <w:top w:w="0" w:type="dxa"/>
              <w:left w:w="70" w:type="dxa"/>
              <w:bottom w:w="0" w:type="dxa"/>
              <w:right w:w="70" w:type="dxa"/>
            </w:tcMar>
            <w:hideMark/>
          </w:tcPr>
          <w:p w:rsidR="00AB1B98" w:rsidRPr="009768C5" w:rsidRDefault="00AB1B98" w:rsidP="00AB1B98">
            <w:pPr>
              <w:keepNext/>
              <w:keepLines/>
              <w:spacing w:before="60" w:after="40" w:line="240" w:lineRule="auto"/>
              <w:jc w:val="center"/>
              <w:rPr>
                <w:rFonts w:ascii="Arial Narrow" w:hAnsi="Arial Narrow" w:cs="Arial"/>
                <w:sz w:val="20"/>
                <w:lang w:val="en-GB"/>
              </w:rPr>
            </w:pPr>
            <w:r w:rsidRPr="009768C5">
              <w:rPr>
                <w:rFonts w:ascii="Arial Narrow" w:hAnsi="Arial Narrow" w:cs="Arial"/>
                <w:sz w:val="20"/>
                <w:lang w:val="en-GB"/>
              </w:rPr>
              <w:t>11-13</w:t>
            </w:r>
          </w:p>
        </w:tc>
        <w:tc>
          <w:tcPr>
            <w:tcW w:w="1417" w:type="dxa"/>
            <w:shd w:val="clear" w:color="auto" w:fill="D6E3BC" w:themeFill="accent3" w:themeFillTint="66"/>
            <w:noWrap/>
            <w:tcMar>
              <w:top w:w="0" w:type="dxa"/>
              <w:left w:w="70" w:type="dxa"/>
              <w:bottom w:w="0" w:type="dxa"/>
              <w:right w:w="70" w:type="dxa"/>
            </w:tcMar>
            <w:hideMark/>
          </w:tcPr>
          <w:p w:rsidR="00AB1B98" w:rsidRPr="009768C5" w:rsidRDefault="00AB1B98" w:rsidP="00E60CAC">
            <w:pPr>
              <w:keepNext/>
              <w:keepLines/>
              <w:spacing w:before="60" w:after="40" w:line="240" w:lineRule="auto"/>
              <w:jc w:val="center"/>
              <w:rPr>
                <w:rFonts w:ascii="Arial Narrow" w:hAnsi="Arial Narrow" w:cs="Arial"/>
                <w:sz w:val="20"/>
                <w:lang w:val="en-GB"/>
              </w:rPr>
            </w:pPr>
            <w:r w:rsidRPr="009768C5">
              <w:rPr>
                <w:rFonts w:ascii="Arial Narrow" w:hAnsi="Arial Narrow" w:cs="Arial"/>
                <w:sz w:val="20"/>
                <w:lang w:val="en-GB"/>
              </w:rPr>
              <w:t>Interview</w:t>
            </w:r>
          </w:p>
          <w:p w:rsidR="00AB1B98" w:rsidRPr="009768C5" w:rsidRDefault="00AB1B98" w:rsidP="00E60CAC">
            <w:pPr>
              <w:keepNext/>
              <w:keepLines/>
              <w:spacing w:before="60" w:after="40" w:line="240" w:lineRule="auto"/>
              <w:jc w:val="center"/>
              <w:rPr>
                <w:rFonts w:ascii="Arial Narrow" w:hAnsi="Arial Narrow" w:cs="Arial"/>
                <w:sz w:val="20"/>
                <w:lang w:val="en-GB"/>
              </w:rPr>
            </w:pPr>
            <w:r w:rsidRPr="009768C5">
              <w:rPr>
                <w:rFonts w:ascii="Arial Narrow" w:hAnsi="Arial Narrow" w:cs="Arial"/>
                <w:sz w:val="20"/>
                <w:lang w:val="en-GB"/>
              </w:rPr>
              <w:t>LULUCF</w:t>
            </w:r>
          </w:p>
        </w:tc>
        <w:tc>
          <w:tcPr>
            <w:tcW w:w="3969" w:type="dxa"/>
            <w:shd w:val="clear" w:color="auto" w:fill="D6E3BC" w:themeFill="accent3" w:themeFillTint="66"/>
          </w:tcPr>
          <w:p w:rsidR="00AB1B98" w:rsidRPr="009768C5" w:rsidRDefault="00AB1B98" w:rsidP="00E60CAC">
            <w:pPr>
              <w:keepNext/>
              <w:keepLines/>
              <w:spacing w:before="60" w:after="40" w:line="240" w:lineRule="auto"/>
              <w:jc w:val="center"/>
              <w:rPr>
                <w:rFonts w:ascii="Arial Narrow" w:hAnsi="Arial Narrow" w:cs="Arial"/>
                <w:sz w:val="20"/>
                <w:lang w:val="en-GB"/>
              </w:rPr>
            </w:pPr>
            <w:r w:rsidRPr="009768C5">
              <w:rPr>
                <w:rFonts w:ascii="Arial Narrow" w:hAnsi="Arial Narrow" w:cs="Arial"/>
                <w:sz w:val="20"/>
                <w:szCs w:val="18"/>
              </w:rPr>
              <w:t xml:space="preserve">National Forest Administration (RNP)  </w:t>
            </w:r>
          </w:p>
        </w:tc>
        <w:tc>
          <w:tcPr>
            <w:tcW w:w="1276" w:type="dxa"/>
            <w:shd w:val="clear" w:color="auto" w:fill="D6E3BC" w:themeFill="accent3" w:themeFillTint="66"/>
            <w:noWrap/>
            <w:tcMar>
              <w:top w:w="0" w:type="dxa"/>
              <w:left w:w="70" w:type="dxa"/>
              <w:bottom w:w="0" w:type="dxa"/>
              <w:right w:w="70" w:type="dxa"/>
            </w:tcMar>
            <w:hideMark/>
          </w:tcPr>
          <w:p w:rsidR="00AB1B98" w:rsidRPr="009768C5" w:rsidRDefault="00AB1B98" w:rsidP="00AB1B98">
            <w:pPr>
              <w:keepNext/>
              <w:keepLines/>
              <w:spacing w:before="60" w:after="40" w:line="240" w:lineRule="auto"/>
              <w:jc w:val="center"/>
              <w:rPr>
                <w:rFonts w:ascii="Arial Narrow" w:hAnsi="Arial Narrow" w:cs="Arial"/>
                <w:sz w:val="20"/>
                <w:lang w:val="en-GB"/>
              </w:rPr>
            </w:pPr>
            <w:r w:rsidRPr="009768C5">
              <w:rPr>
                <w:rFonts w:ascii="Arial Narrow" w:hAnsi="Arial Narrow" w:cs="Arial"/>
                <w:sz w:val="20"/>
                <w:lang w:val="en-GB"/>
              </w:rPr>
              <w:t>Responsible Person</w:t>
            </w:r>
          </w:p>
        </w:tc>
        <w:tc>
          <w:tcPr>
            <w:tcW w:w="1134" w:type="dxa"/>
            <w:shd w:val="clear" w:color="auto" w:fill="D6E3BC" w:themeFill="accent3" w:themeFillTint="66"/>
          </w:tcPr>
          <w:p w:rsidR="00AB1B98" w:rsidRPr="009768C5" w:rsidRDefault="00AB1B98" w:rsidP="00AB1B98">
            <w:pPr>
              <w:keepNext/>
              <w:keepLines/>
              <w:spacing w:before="60" w:after="40" w:line="240" w:lineRule="auto"/>
              <w:jc w:val="center"/>
              <w:rPr>
                <w:rFonts w:ascii="Arial Narrow" w:hAnsi="Arial Narrow" w:cs="Arial"/>
                <w:sz w:val="20"/>
                <w:lang w:val="en-GB"/>
              </w:rPr>
            </w:pPr>
            <w:r w:rsidRPr="009768C5">
              <w:rPr>
                <w:rFonts w:ascii="Arial Narrow" w:hAnsi="Arial Narrow" w:cs="Arial"/>
                <w:sz w:val="20"/>
                <w:lang w:val="en-GB"/>
              </w:rPr>
              <w:t>LULUCF</w:t>
            </w:r>
          </w:p>
          <w:p w:rsidR="00AB1B98" w:rsidRPr="009768C5" w:rsidRDefault="00AB1B98" w:rsidP="00AB1B98">
            <w:pPr>
              <w:keepNext/>
              <w:keepLines/>
              <w:spacing w:before="60" w:after="40" w:line="240" w:lineRule="auto"/>
              <w:jc w:val="center"/>
              <w:rPr>
                <w:rFonts w:ascii="Arial Narrow" w:hAnsi="Arial Narrow" w:cs="Arial"/>
                <w:sz w:val="20"/>
                <w:lang w:val="en-GB"/>
              </w:rPr>
            </w:pPr>
            <w:r w:rsidRPr="009768C5">
              <w:rPr>
                <w:rFonts w:ascii="Arial Narrow" w:hAnsi="Arial Narrow" w:cs="Arial"/>
                <w:sz w:val="20"/>
                <w:lang w:val="en-GB"/>
              </w:rPr>
              <w:t xml:space="preserve"> Team</w:t>
            </w:r>
          </w:p>
          <w:p w:rsidR="00AB1B98" w:rsidRPr="009768C5" w:rsidRDefault="00AB1B98" w:rsidP="00AB1B98">
            <w:pPr>
              <w:keepNext/>
              <w:keepLines/>
              <w:spacing w:before="60" w:after="40" w:line="240" w:lineRule="auto"/>
              <w:jc w:val="center"/>
              <w:rPr>
                <w:rFonts w:ascii="Arial Narrow" w:hAnsi="Arial Narrow" w:cs="Arial"/>
                <w:sz w:val="20"/>
                <w:lang w:val="en-GB"/>
              </w:rPr>
            </w:pPr>
          </w:p>
        </w:tc>
        <w:tc>
          <w:tcPr>
            <w:tcW w:w="1275" w:type="dxa"/>
            <w:shd w:val="clear" w:color="auto" w:fill="D6E3BC" w:themeFill="accent3" w:themeFillTint="66"/>
          </w:tcPr>
          <w:p w:rsidR="00AB1B98" w:rsidRPr="009768C5" w:rsidRDefault="00AB1B98" w:rsidP="00AB1B98">
            <w:pPr>
              <w:keepNext/>
              <w:keepLines/>
              <w:spacing w:before="60" w:after="40" w:line="240" w:lineRule="auto"/>
              <w:jc w:val="center"/>
              <w:rPr>
                <w:rFonts w:ascii="Arial Narrow" w:hAnsi="Arial Narrow" w:cs="Arial"/>
                <w:sz w:val="20"/>
                <w:lang w:val="en-GB"/>
              </w:rPr>
            </w:pPr>
            <w:r w:rsidRPr="009768C5">
              <w:rPr>
                <w:rFonts w:ascii="Arial Narrow" w:hAnsi="Arial Narrow" w:cs="Arial"/>
                <w:sz w:val="20"/>
                <w:lang w:val="en-GB"/>
              </w:rPr>
              <w:t>Wilfried Winiwarter</w:t>
            </w:r>
            <w:r w:rsidRPr="009768C5">
              <w:rPr>
                <w:rFonts w:ascii="Arial Narrow" w:hAnsi="Arial Narrow" w:cs="Arial"/>
                <w:sz w:val="20"/>
                <w:lang w:val="en-GB"/>
              </w:rPr>
              <w:br/>
              <w:t xml:space="preserve">Traute Köther </w:t>
            </w:r>
          </w:p>
        </w:tc>
      </w:tr>
      <w:tr w:rsidR="009768C5" w:rsidRPr="009768C5" w:rsidTr="00AC07B0">
        <w:trPr>
          <w:trHeight w:val="285"/>
        </w:trPr>
        <w:tc>
          <w:tcPr>
            <w:tcW w:w="442" w:type="dxa"/>
            <w:vMerge/>
            <w:shd w:val="clear" w:color="auto" w:fill="F2F2F2" w:themeFill="background1" w:themeFillShade="F2"/>
            <w:textDirection w:val="btLr"/>
            <w:hideMark/>
          </w:tcPr>
          <w:p w:rsidR="00AB1B98" w:rsidRPr="009768C5" w:rsidRDefault="00AB1B98" w:rsidP="00E60CAC">
            <w:pPr>
              <w:keepNext/>
              <w:keepLines/>
              <w:spacing w:before="60" w:after="40" w:line="240" w:lineRule="auto"/>
              <w:ind w:left="113" w:right="113"/>
              <w:jc w:val="center"/>
              <w:rPr>
                <w:rFonts w:ascii="Arial Narrow" w:hAnsi="Arial Narrow" w:cs="Arial"/>
                <w:sz w:val="20"/>
                <w:lang w:val="en-GB"/>
              </w:rPr>
            </w:pPr>
          </w:p>
        </w:tc>
        <w:tc>
          <w:tcPr>
            <w:tcW w:w="709" w:type="dxa"/>
            <w:shd w:val="clear" w:color="auto" w:fill="F2F2F2" w:themeFill="background1" w:themeFillShade="F2"/>
            <w:noWrap/>
            <w:tcMar>
              <w:top w:w="0" w:type="dxa"/>
              <w:left w:w="70" w:type="dxa"/>
              <w:bottom w:w="0" w:type="dxa"/>
              <w:right w:w="70" w:type="dxa"/>
            </w:tcMar>
            <w:hideMark/>
          </w:tcPr>
          <w:p w:rsidR="00AB1B98" w:rsidRPr="009768C5" w:rsidRDefault="00AB1B98" w:rsidP="00E60CAC">
            <w:pPr>
              <w:keepNext/>
              <w:keepLines/>
              <w:spacing w:before="60" w:after="40" w:line="240" w:lineRule="auto"/>
              <w:jc w:val="center"/>
              <w:rPr>
                <w:rFonts w:ascii="Arial Narrow" w:hAnsi="Arial Narrow" w:cs="Arial"/>
                <w:sz w:val="20"/>
                <w:lang w:val="en-GB"/>
              </w:rPr>
            </w:pPr>
            <w:r w:rsidRPr="009768C5">
              <w:rPr>
                <w:rFonts w:ascii="Arial Narrow" w:hAnsi="Arial Narrow" w:cs="Arial"/>
                <w:sz w:val="20"/>
                <w:lang w:val="en-GB"/>
              </w:rPr>
              <w:t>lunch</w:t>
            </w:r>
          </w:p>
        </w:tc>
        <w:tc>
          <w:tcPr>
            <w:tcW w:w="1417" w:type="dxa"/>
            <w:shd w:val="clear" w:color="auto" w:fill="auto"/>
            <w:noWrap/>
            <w:tcMar>
              <w:top w:w="0" w:type="dxa"/>
              <w:left w:w="70" w:type="dxa"/>
              <w:bottom w:w="0" w:type="dxa"/>
              <w:right w:w="70" w:type="dxa"/>
            </w:tcMar>
            <w:hideMark/>
          </w:tcPr>
          <w:p w:rsidR="00AB1B98" w:rsidRPr="009768C5" w:rsidRDefault="00AB1B98" w:rsidP="00E60CAC">
            <w:pPr>
              <w:keepNext/>
              <w:keepLines/>
              <w:spacing w:before="60" w:after="40" w:line="240" w:lineRule="auto"/>
              <w:jc w:val="center"/>
              <w:rPr>
                <w:rFonts w:ascii="Arial Narrow" w:hAnsi="Arial Narrow" w:cs="Arial"/>
                <w:sz w:val="20"/>
                <w:lang w:val="en-GB"/>
              </w:rPr>
            </w:pPr>
          </w:p>
        </w:tc>
        <w:tc>
          <w:tcPr>
            <w:tcW w:w="3969" w:type="dxa"/>
            <w:shd w:val="clear" w:color="auto" w:fill="auto"/>
          </w:tcPr>
          <w:p w:rsidR="00AB1B98" w:rsidRPr="009768C5" w:rsidRDefault="00AB1B98" w:rsidP="00E60CAC">
            <w:pPr>
              <w:keepNext/>
              <w:keepLines/>
              <w:spacing w:before="60" w:after="40" w:line="240" w:lineRule="auto"/>
              <w:jc w:val="center"/>
              <w:rPr>
                <w:rFonts w:ascii="Arial Narrow" w:hAnsi="Arial Narrow" w:cs="Arial"/>
                <w:sz w:val="20"/>
                <w:lang w:val="en-GB"/>
              </w:rPr>
            </w:pPr>
          </w:p>
        </w:tc>
        <w:tc>
          <w:tcPr>
            <w:tcW w:w="1276" w:type="dxa"/>
            <w:shd w:val="clear" w:color="auto" w:fill="auto"/>
            <w:noWrap/>
            <w:tcMar>
              <w:top w:w="0" w:type="dxa"/>
              <w:left w:w="70" w:type="dxa"/>
              <w:bottom w:w="0" w:type="dxa"/>
              <w:right w:w="70" w:type="dxa"/>
            </w:tcMar>
            <w:hideMark/>
          </w:tcPr>
          <w:p w:rsidR="00AB1B98" w:rsidRPr="009768C5" w:rsidRDefault="00AB1B98" w:rsidP="00E60CAC">
            <w:pPr>
              <w:keepNext/>
              <w:keepLines/>
              <w:spacing w:before="60" w:after="40" w:line="240" w:lineRule="auto"/>
              <w:jc w:val="center"/>
              <w:rPr>
                <w:rFonts w:ascii="Arial Narrow" w:hAnsi="Arial Narrow" w:cs="Arial"/>
                <w:sz w:val="20"/>
                <w:lang w:val="en-GB"/>
              </w:rPr>
            </w:pPr>
          </w:p>
        </w:tc>
        <w:tc>
          <w:tcPr>
            <w:tcW w:w="1134" w:type="dxa"/>
            <w:shd w:val="clear" w:color="auto" w:fill="auto"/>
          </w:tcPr>
          <w:p w:rsidR="00AB1B98" w:rsidRPr="009768C5" w:rsidRDefault="00AB1B98" w:rsidP="00E60CAC">
            <w:pPr>
              <w:keepNext/>
              <w:keepLines/>
              <w:spacing w:before="60" w:after="40" w:line="240" w:lineRule="auto"/>
              <w:jc w:val="center"/>
              <w:rPr>
                <w:rFonts w:ascii="Arial Narrow" w:hAnsi="Arial Narrow" w:cs="Arial"/>
                <w:sz w:val="20"/>
                <w:lang w:val="en-GB"/>
              </w:rPr>
            </w:pPr>
          </w:p>
        </w:tc>
        <w:tc>
          <w:tcPr>
            <w:tcW w:w="1275" w:type="dxa"/>
            <w:shd w:val="clear" w:color="auto" w:fill="auto"/>
          </w:tcPr>
          <w:p w:rsidR="00AB1B98" w:rsidRPr="009768C5" w:rsidRDefault="00AB1B98" w:rsidP="00E60CAC">
            <w:pPr>
              <w:keepNext/>
              <w:keepLines/>
              <w:spacing w:before="60" w:after="40" w:line="240" w:lineRule="auto"/>
              <w:jc w:val="center"/>
              <w:rPr>
                <w:rFonts w:ascii="Arial Narrow" w:hAnsi="Arial Narrow" w:cs="Arial"/>
                <w:sz w:val="20"/>
                <w:lang w:val="en-GB"/>
              </w:rPr>
            </w:pPr>
          </w:p>
        </w:tc>
      </w:tr>
      <w:tr w:rsidR="009768C5" w:rsidRPr="009768C5" w:rsidTr="00AC07B0">
        <w:trPr>
          <w:trHeight w:val="285"/>
        </w:trPr>
        <w:tc>
          <w:tcPr>
            <w:tcW w:w="442" w:type="dxa"/>
            <w:vMerge/>
            <w:shd w:val="clear" w:color="auto" w:fill="F2F2F2" w:themeFill="background1" w:themeFillShade="F2"/>
            <w:textDirection w:val="btLr"/>
            <w:hideMark/>
          </w:tcPr>
          <w:p w:rsidR="00AB1B98" w:rsidRPr="009768C5" w:rsidRDefault="00AB1B98" w:rsidP="00E60CAC">
            <w:pPr>
              <w:keepNext/>
              <w:keepLines/>
              <w:spacing w:before="60" w:after="40" w:line="240" w:lineRule="auto"/>
              <w:ind w:left="113" w:right="113"/>
              <w:jc w:val="center"/>
              <w:rPr>
                <w:rFonts w:ascii="Arial Narrow" w:hAnsi="Arial Narrow" w:cs="Arial"/>
                <w:sz w:val="20"/>
                <w:lang w:val="en-GB"/>
              </w:rPr>
            </w:pPr>
          </w:p>
        </w:tc>
        <w:tc>
          <w:tcPr>
            <w:tcW w:w="709" w:type="dxa"/>
            <w:shd w:val="clear" w:color="auto" w:fill="F2F2F2" w:themeFill="background1" w:themeFillShade="F2"/>
            <w:noWrap/>
            <w:tcMar>
              <w:top w:w="0" w:type="dxa"/>
              <w:left w:w="70" w:type="dxa"/>
              <w:bottom w:w="0" w:type="dxa"/>
              <w:right w:w="70" w:type="dxa"/>
            </w:tcMar>
            <w:hideMark/>
          </w:tcPr>
          <w:p w:rsidR="00AB1B98" w:rsidRPr="009768C5" w:rsidRDefault="00AB1B98" w:rsidP="00AB1B98">
            <w:pPr>
              <w:spacing w:before="60" w:after="40" w:line="240" w:lineRule="auto"/>
              <w:jc w:val="center"/>
              <w:rPr>
                <w:rFonts w:ascii="Arial Narrow" w:hAnsi="Arial Narrow" w:cs="Arial"/>
                <w:sz w:val="20"/>
                <w:lang w:val="en-GB"/>
              </w:rPr>
            </w:pPr>
            <w:r w:rsidRPr="009768C5">
              <w:rPr>
                <w:rFonts w:ascii="Arial Narrow" w:hAnsi="Arial Narrow" w:cs="Arial"/>
                <w:sz w:val="20"/>
                <w:lang w:val="en-GB"/>
              </w:rPr>
              <w:t>13-15</w:t>
            </w:r>
          </w:p>
        </w:tc>
        <w:tc>
          <w:tcPr>
            <w:tcW w:w="1417" w:type="dxa"/>
            <w:shd w:val="clear" w:color="auto" w:fill="D6E3BC" w:themeFill="accent3" w:themeFillTint="66"/>
            <w:noWrap/>
            <w:tcMar>
              <w:top w:w="0" w:type="dxa"/>
              <w:left w:w="70" w:type="dxa"/>
              <w:bottom w:w="0" w:type="dxa"/>
              <w:right w:w="70" w:type="dxa"/>
            </w:tcMar>
            <w:hideMark/>
          </w:tcPr>
          <w:p w:rsidR="00AB1B98" w:rsidRPr="009768C5" w:rsidRDefault="00AB1B98" w:rsidP="00E60CAC">
            <w:pPr>
              <w:keepNext/>
              <w:keepLines/>
              <w:spacing w:before="60" w:after="40" w:line="240" w:lineRule="auto"/>
              <w:jc w:val="center"/>
              <w:rPr>
                <w:rFonts w:ascii="Arial Narrow" w:hAnsi="Arial Narrow" w:cs="Arial"/>
                <w:sz w:val="20"/>
                <w:lang w:val="en-GB"/>
              </w:rPr>
            </w:pPr>
            <w:r w:rsidRPr="009768C5">
              <w:rPr>
                <w:rFonts w:ascii="Arial Narrow" w:hAnsi="Arial Narrow" w:cs="Arial"/>
                <w:sz w:val="20"/>
                <w:lang w:val="en-GB"/>
              </w:rPr>
              <w:t>Interview</w:t>
            </w:r>
          </w:p>
          <w:p w:rsidR="00AB1B98" w:rsidRPr="009768C5" w:rsidRDefault="00AB1B98" w:rsidP="00E60CAC">
            <w:pPr>
              <w:keepNext/>
              <w:keepLines/>
              <w:spacing w:before="60" w:after="40" w:line="240" w:lineRule="auto"/>
              <w:jc w:val="center"/>
              <w:rPr>
                <w:rFonts w:ascii="Arial Narrow" w:hAnsi="Arial Narrow" w:cs="Arial"/>
                <w:sz w:val="20"/>
                <w:lang w:val="en-GB"/>
              </w:rPr>
            </w:pPr>
            <w:r w:rsidRPr="009768C5">
              <w:rPr>
                <w:rFonts w:ascii="Arial Narrow" w:hAnsi="Arial Narrow" w:cs="Arial"/>
                <w:sz w:val="20"/>
                <w:lang w:val="en-GB"/>
              </w:rPr>
              <w:t>LULUCF</w:t>
            </w:r>
          </w:p>
        </w:tc>
        <w:tc>
          <w:tcPr>
            <w:tcW w:w="3969" w:type="dxa"/>
            <w:shd w:val="clear" w:color="auto" w:fill="D6E3BC" w:themeFill="accent3" w:themeFillTint="66"/>
          </w:tcPr>
          <w:p w:rsidR="00AB1B98" w:rsidRPr="009768C5" w:rsidRDefault="00AB1B98" w:rsidP="00E60CAC">
            <w:pPr>
              <w:keepNext/>
              <w:keepLines/>
              <w:spacing w:before="60" w:after="40" w:line="240" w:lineRule="auto"/>
              <w:jc w:val="center"/>
              <w:rPr>
                <w:rFonts w:ascii="Arial Narrow" w:hAnsi="Arial Narrow" w:cs="Arial"/>
                <w:sz w:val="20"/>
                <w:lang w:val="en-GB"/>
              </w:rPr>
            </w:pPr>
            <w:r w:rsidRPr="009768C5">
              <w:rPr>
                <w:rFonts w:ascii="Arial Narrow" w:hAnsi="Arial Narrow" w:cs="Arial"/>
                <w:sz w:val="20"/>
                <w:szCs w:val="18"/>
                <w:lang w:val="en-US"/>
              </w:rPr>
              <w:t>Forest Research and Management Institute (ICAS)</w:t>
            </w:r>
          </w:p>
        </w:tc>
        <w:tc>
          <w:tcPr>
            <w:tcW w:w="1276" w:type="dxa"/>
            <w:shd w:val="clear" w:color="auto" w:fill="D6E3BC" w:themeFill="accent3" w:themeFillTint="66"/>
            <w:noWrap/>
            <w:tcMar>
              <w:top w:w="0" w:type="dxa"/>
              <w:left w:w="70" w:type="dxa"/>
              <w:bottom w:w="0" w:type="dxa"/>
              <w:right w:w="70" w:type="dxa"/>
            </w:tcMar>
            <w:hideMark/>
          </w:tcPr>
          <w:p w:rsidR="00AB1B98" w:rsidRPr="009768C5" w:rsidRDefault="00AB1B98" w:rsidP="00E60CAC">
            <w:pPr>
              <w:keepNext/>
              <w:keepLines/>
              <w:spacing w:before="60" w:after="40" w:line="240" w:lineRule="auto"/>
              <w:jc w:val="center"/>
              <w:rPr>
                <w:rFonts w:ascii="Arial Narrow" w:hAnsi="Arial Narrow" w:cs="Arial"/>
                <w:sz w:val="20"/>
                <w:lang w:val="en-GB"/>
              </w:rPr>
            </w:pPr>
            <w:r w:rsidRPr="009768C5">
              <w:rPr>
                <w:rFonts w:ascii="Arial Narrow" w:hAnsi="Arial Narrow" w:cs="Arial"/>
                <w:sz w:val="20"/>
                <w:lang w:val="en-GB"/>
              </w:rPr>
              <w:t>Responsible Person</w:t>
            </w:r>
          </w:p>
        </w:tc>
        <w:tc>
          <w:tcPr>
            <w:tcW w:w="1134" w:type="dxa"/>
            <w:shd w:val="clear" w:color="auto" w:fill="D6E3BC" w:themeFill="accent3" w:themeFillTint="66"/>
          </w:tcPr>
          <w:p w:rsidR="00AB1B98" w:rsidRPr="009768C5" w:rsidRDefault="00AB1B98" w:rsidP="00AB1B98">
            <w:pPr>
              <w:keepNext/>
              <w:keepLines/>
              <w:spacing w:before="60" w:after="40" w:line="240" w:lineRule="auto"/>
              <w:jc w:val="center"/>
              <w:rPr>
                <w:rFonts w:ascii="Arial Narrow" w:hAnsi="Arial Narrow" w:cs="Arial"/>
                <w:sz w:val="20"/>
                <w:lang w:val="en-GB"/>
              </w:rPr>
            </w:pPr>
            <w:r w:rsidRPr="009768C5">
              <w:rPr>
                <w:rFonts w:ascii="Arial Narrow" w:hAnsi="Arial Narrow" w:cs="Arial"/>
                <w:sz w:val="20"/>
                <w:lang w:val="en-GB"/>
              </w:rPr>
              <w:t>LULUCF</w:t>
            </w:r>
          </w:p>
          <w:p w:rsidR="00AB1B98" w:rsidRPr="009768C5" w:rsidRDefault="00AB1B98" w:rsidP="00AB1B98">
            <w:pPr>
              <w:keepNext/>
              <w:keepLines/>
              <w:spacing w:before="60" w:after="40" w:line="240" w:lineRule="auto"/>
              <w:jc w:val="center"/>
              <w:rPr>
                <w:rFonts w:ascii="Arial Narrow" w:hAnsi="Arial Narrow" w:cs="Arial"/>
                <w:sz w:val="20"/>
                <w:lang w:val="en-GB"/>
              </w:rPr>
            </w:pPr>
            <w:r w:rsidRPr="009768C5">
              <w:rPr>
                <w:rFonts w:ascii="Arial Narrow" w:hAnsi="Arial Narrow" w:cs="Arial"/>
                <w:sz w:val="20"/>
                <w:lang w:val="en-GB"/>
              </w:rPr>
              <w:t xml:space="preserve"> Team</w:t>
            </w:r>
          </w:p>
        </w:tc>
        <w:tc>
          <w:tcPr>
            <w:tcW w:w="1275" w:type="dxa"/>
            <w:shd w:val="clear" w:color="auto" w:fill="D6E3BC" w:themeFill="accent3" w:themeFillTint="66"/>
          </w:tcPr>
          <w:p w:rsidR="00AB1B98" w:rsidRPr="009768C5" w:rsidRDefault="00AB1B98" w:rsidP="00B45E37">
            <w:pPr>
              <w:keepNext/>
              <w:keepLines/>
              <w:spacing w:before="60" w:after="40" w:line="240" w:lineRule="auto"/>
              <w:jc w:val="center"/>
              <w:rPr>
                <w:rFonts w:ascii="Arial Narrow" w:hAnsi="Arial Narrow" w:cs="Arial"/>
                <w:sz w:val="20"/>
              </w:rPr>
            </w:pPr>
            <w:r w:rsidRPr="009768C5">
              <w:rPr>
                <w:rFonts w:ascii="Arial Narrow" w:hAnsi="Arial Narrow" w:cs="Arial"/>
                <w:sz w:val="20"/>
              </w:rPr>
              <w:t>Wilfried Winiwarter</w:t>
            </w:r>
            <w:r w:rsidR="00B45E37" w:rsidRPr="009768C5">
              <w:rPr>
                <w:rFonts w:ascii="Arial Narrow" w:hAnsi="Arial Narrow" w:cs="Arial"/>
                <w:sz w:val="20"/>
              </w:rPr>
              <w:br/>
            </w:r>
            <w:r w:rsidRPr="009768C5">
              <w:rPr>
                <w:rFonts w:ascii="Arial Narrow" w:hAnsi="Arial Narrow" w:cs="Arial"/>
                <w:sz w:val="20"/>
              </w:rPr>
              <w:t>Traute Köther</w:t>
            </w:r>
          </w:p>
        </w:tc>
      </w:tr>
      <w:tr w:rsidR="009768C5" w:rsidRPr="009768C5" w:rsidTr="00AC07B0">
        <w:trPr>
          <w:trHeight w:val="285"/>
        </w:trPr>
        <w:tc>
          <w:tcPr>
            <w:tcW w:w="442" w:type="dxa"/>
            <w:vMerge/>
            <w:shd w:val="clear" w:color="auto" w:fill="F2F2F2" w:themeFill="background1" w:themeFillShade="F2"/>
            <w:textDirection w:val="btLr"/>
            <w:hideMark/>
          </w:tcPr>
          <w:p w:rsidR="00AB1B98" w:rsidRPr="009768C5" w:rsidRDefault="00AB1B98" w:rsidP="00E60CAC">
            <w:pPr>
              <w:keepNext/>
              <w:keepLines/>
              <w:spacing w:before="60" w:after="40" w:line="240" w:lineRule="auto"/>
              <w:ind w:left="113" w:right="113"/>
              <w:jc w:val="center"/>
              <w:rPr>
                <w:rFonts w:ascii="Arial Narrow" w:hAnsi="Arial Narrow" w:cs="Arial"/>
                <w:sz w:val="20"/>
              </w:rPr>
            </w:pPr>
          </w:p>
        </w:tc>
        <w:tc>
          <w:tcPr>
            <w:tcW w:w="709" w:type="dxa"/>
            <w:shd w:val="clear" w:color="auto" w:fill="F2F2F2" w:themeFill="background1" w:themeFillShade="F2"/>
            <w:noWrap/>
            <w:tcMar>
              <w:top w:w="0" w:type="dxa"/>
              <w:left w:w="70" w:type="dxa"/>
              <w:bottom w:w="0" w:type="dxa"/>
              <w:right w:w="70" w:type="dxa"/>
            </w:tcMar>
            <w:hideMark/>
          </w:tcPr>
          <w:p w:rsidR="00AB1B98" w:rsidRPr="009768C5" w:rsidRDefault="00AB1B98" w:rsidP="00AB1B98">
            <w:pPr>
              <w:spacing w:before="60" w:after="40" w:line="240" w:lineRule="auto"/>
              <w:jc w:val="center"/>
              <w:rPr>
                <w:rFonts w:ascii="Arial Narrow" w:hAnsi="Arial Narrow" w:cs="Arial"/>
                <w:sz w:val="20"/>
                <w:lang w:val="en-GB"/>
              </w:rPr>
            </w:pPr>
            <w:r w:rsidRPr="009768C5">
              <w:rPr>
                <w:rFonts w:ascii="Arial Narrow" w:hAnsi="Arial Narrow" w:cs="Arial"/>
                <w:sz w:val="20"/>
                <w:lang w:val="en-GB"/>
              </w:rPr>
              <w:t>15-17</w:t>
            </w:r>
          </w:p>
        </w:tc>
        <w:tc>
          <w:tcPr>
            <w:tcW w:w="1417" w:type="dxa"/>
            <w:shd w:val="clear" w:color="auto" w:fill="D6E3BC" w:themeFill="accent3" w:themeFillTint="66"/>
            <w:noWrap/>
            <w:tcMar>
              <w:top w:w="0" w:type="dxa"/>
              <w:left w:w="70" w:type="dxa"/>
              <w:bottom w:w="0" w:type="dxa"/>
              <w:right w:w="70" w:type="dxa"/>
            </w:tcMar>
            <w:hideMark/>
          </w:tcPr>
          <w:p w:rsidR="00AB1B98" w:rsidRPr="009768C5" w:rsidRDefault="00AB1B98" w:rsidP="00E60CAC">
            <w:pPr>
              <w:keepNext/>
              <w:keepLines/>
              <w:spacing w:before="60" w:after="40" w:line="240" w:lineRule="auto"/>
              <w:jc w:val="center"/>
              <w:rPr>
                <w:rFonts w:ascii="Arial Narrow" w:hAnsi="Arial Narrow" w:cs="Arial"/>
                <w:sz w:val="20"/>
                <w:lang w:val="en-GB"/>
              </w:rPr>
            </w:pPr>
            <w:r w:rsidRPr="009768C5">
              <w:rPr>
                <w:rFonts w:ascii="Arial Narrow" w:hAnsi="Arial Narrow" w:cs="Arial"/>
                <w:sz w:val="20"/>
                <w:lang w:val="en-GB"/>
              </w:rPr>
              <w:t>Interview</w:t>
            </w:r>
          </w:p>
          <w:p w:rsidR="00AB1B98" w:rsidRPr="009768C5" w:rsidRDefault="00AB1B98" w:rsidP="00E60CAC">
            <w:pPr>
              <w:keepNext/>
              <w:keepLines/>
              <w:spacing w:before="60" w:after="40" w:line="240" w:lineRule="auto"/>
              <w:jc w:val="center"/>
              <w:rPr>
                <w:rFonts w:ascii="Arial Narrow" w:hAnsi="Arial Narrow" w:cs="Arial"/>
                <w:sz w:val="20"/>
                <w:lang w:val="en-GB"/>
              </w:rPr>
            </w:pPr>
            <w:r w:rsidRPr="009768C5">
              <w:rPr>
                <w:rFonts w:ascii="Arial Narrow" w:hAnsi="Arial Narrow" w:cs="Arial"/>
                <w:sz w:val="20"/>
                <w:lang w:val="en-GB"/>
              </w:rPr>
              <w:t>LULUCF</w:t>
            </w:r>
          </w:p>
        </w:tc>
        <w:tc>
          <w:tcPr>
            <w:tcW w:w="3969" w:type="dxa"/>
            <w:shd w:val="clear" w:color="auto" w:fill="D6E3BC" w:themeFill="accent3" w:themeFillTint="66"/>
          </w:tcPr>
          <w:p w:rsidR="00AB1B98" w:rsidRPr="009768C5" w:rsidRDefault="00AB1B98" w:rsidP="00E60CAC">
            <w:pPr>
              <w:keepNext/>
              <w:keepLines/>
              <w:spacing w:before="60" w:after="40" w:line="240" w:lineRule="auto"/>
              <w:jc w:val="center"/>
              <w:rPr>
                <w:rFonts w:ascii="Arial Narrow" w:hAnsi="Arial Narrow" w:cs="Arial"/>
                <w:sz w:val="20"/>
                <w:lang w:val="en-GB"/>
              </w:rPr>
            </w:pPr>
            <w:r w:rsidRPr="009768C5">
              <w:rPr>
                <w:rFonts w:ascii="Arial Narrow" w:hAnsi="Arial Narrow" w:cs="Arial"/>
                <w:sz w:val="20"/>
                <w:szCs w:val="18"/>
                <w:lang w:val="en-US"/>
              </w:rPr>
              <w:t>National Research and Development Institute for Soil Science Agro-Chemistry  and Environment (I.C.P.A)</w:t>
            </w:r>
          </w:p>
        </w:tc>
        <w:tc>
          <w:tcPr>
            <w:tcW w:w="1276" w:type="dxa"/>
            <w:shd w:val="clear" w:color="auto" w:fill="D6E3BC" w:themeFill="accent3" w:themeFillTint="66"/>
            <w:noWrap/>
            <w:tcMar>
              <w:top w:w="0" w:type="dxa"/>
              <w:left w:w="70" w:type="dxa"/>
              <w:bottom w:w="0" w:type="dxa"/>
              <w:right w:w="70" w:type="dxa"/>
            </w:tcMar>
            <w:hideMark/>
          </w:tcPr>
          <w:p w:rsidR="00AB1B98" w:rsidRPr="009768C5" w:rsidRDefault="00AB1B98" w:rsidP="00E60CAC">
            <w:pPr>
              <w:keepNext/>
              <w:keepLines/>
              <w:spacing w:before="60" w:after="40" w:line="240" w:lineRule="auto"/>
              <w:jc w:val="center"/>
              <w:rPr>
                <w:rFonts w:ascii="Arial Narrow" w:hAnsi="Arial Narrow" w:cs="Arial"/>
                <w:sz w:val="20"/>
                <w:lang w:val="en-GB"/>
              </w:rPr>
            </w:pPr>
            <w:r w:rsidRPr="009768C5">
              <w:rPr>
                <w:rFonts w:ascii="Arial Narrow" w:hAnsi="Arial Narrow" w:cs="Arial"/>
                <w:sz w:val="20"/>
                <w:lang w:val="en-GB"/>
              </w:rPr>
              <w:t>Responsible Person</w:t>
            </w:r>
          </w:p>
        </w:tc>
        <w:tc>
          <w:tcPr>
            <w:tcW w:w="1134" w:type="dxa"/>
            <w:shd w:val="clear" w:color="auto" w:fill="D6E3BC" w:themeFill="accent3" w:themeFillTint="66"/>
          </w:tcPr>
          <w:p w:rsidR="00AB1B98" w:rsidRPr="009768C5" w:rsidRDefault="00AB1B98" w:rsidP="00AB1B98">
            <w:pPr>
              <w:keepNext/>
              <w:keepLines/>
              <w:spacing w:before="60" w:after="40" w:line="240" w:lineRule="auto"/>
              <w:jc w:val="center"/>
              <w:rPr>
                <w:rFonts w:ascii="Arial Narrow" w:hAnsi="Arial Narrow" w:cs="Arial"/>
                <w:sz w:val="20"/>
                <w:lang w:val="en-GB"/>
              </w:rPr>
            </w:pPr>
            <w:r w:rsidRPr="009768C5">
              <w:rPr>
                <w:rFonts w:ascii="Arial Narrow" w:hAnsi="Arial Narrow" w:cs="Arial"/>
                <w:sz w:val="20"/>
                <w:lang w:val="en-GB"/>
              </w:rPr>
              <w:t>LULUCF</w:t>
            </w:r>
          </w:p>
          <w:p w:rsidR="00AB1B98" w:rsidRPr="009768C5" w:rsidRDefault="00AB1B98" w:rsidP="00AB1B98">
            <w:pPr>
              <w:keepNext/>
              <w:keepLines/>
              <w:spacing w:before="60" w:after="40" w:line="240" w:lineRule="auto"/>
              <w:jc w:val="center"/>
              <w:rPr>
                <w:rFonts w:ascii="Arial Narrow" w:hAnsi="Arial Narrow" w:cs="Arial"/>
                <w:sz w:val="20"/>
                <w:lang w:val="en-GB"/>
              </w:rPr>
            </w:pPr>
            <w:r w:rsidRPr="009768C5">
              <w:rPr>
                <w:rFonts w:ascii="Arial Narrow" w:hAnsi="Arial Narrow" w:cs="Arial"/>
                <w:sz w:val="20"/>
                <w:lang w:val="en-GB"/>
              </w:rPr>
              <w:t xml:space="preserve"> Team</w:t>
            </w:r>
          </w:p>
        </w:tc>
        <w:tc>
          <w:tcPr>
            <w:tcW w:w="1275" w:type="dxa"/>
            <w:shd w:val="clear" w:color="auto" w:fill="D6E3BC" w:themeFill="accent3" w:themeFillTint="66"/>
          </w:tcPr>
          <w:p w:rsidR="00AB1B98" w:rsidRPr="009768C5" w:rsidRDefault="00AB1B98" w:rsidP="00B45E37">
            <w:pPr>
              <w:keepNext/>
              <w:keepLines/>
              <w:spacing w:before="60" w:after="40" w:line="240" w:lineRule="auto"/>
              <w:jc w:val="center"/>
              <w:rPr>
                <w:rFonts w:ascii="Arial Narrow" w:hAnsi="Arial Narrow" w:cs="Arial"/>
                <w:sz w:val="20"/>
                <w:lang w:val="en-GB"/>
              </w:rPr>
            </w:pPr>
            <w:r w:rsidRPr="009768C5">
              <w:rPr>
                <w:rFonts w:ascii="Arial Narrow" w:hAnsi="Arial Narrow" w:cs="Arial"/>
                <w:sz w:val="20"/>
                <w:lang w:val="en-GB"/>
              </w:rPr>
              <w:t>Wilfried Winiwarter</w:t>
            </w:r>
            <w:r w:rsidRPr="009768C5">
              <w:rPr>
                <w:rFonts w:ascii="Arial Narrow" w:hAnsi="Arial Narrow" w:cs="Arial"/>
                <w:sz w:val="20"/>
                <w:lang w:val="en-GB"/>
              </w:rPr>
              <w:br/>
              <w:t>Traute Köther</w:t>
            </w:r>
          </w:p>
        </w:tc>
      </w:tr>
      <w:tr w:rsidR="009768C5" w:rsidRPr="009768C5" w:rsidTr="00AC07B0">
        <w:trPr>
          <w:trHeight w:val="285"/>
        </w:trPr>
        <w:tc>
          <w:tcPr>
            <w:tcW w:w="442" w:type="dxa"/>
            <w:vMerge w:val="restart"/>
            <w:shd w:val="clear" w:color="auto" w:fill="F2F2F2" w:themeFill="background1" w:themeFillShade="F2"/>
            <w:textDirection w:val="btLr"/>
            <w:hideMark/>
          </w:tcPr>
          <w:p w:rsidR="00AB1B98" w:rsidRPr="009768C5" w:rsidRDefault="00AB1B98" w:rsidP="00C31DD3">
            <w:pPr>
              <w:keepNext/>
              <w:keepLines/>
              <w:spacing w:before="60" w:after="40" w:line="240" w:lineRule="auto"/>
              <w:ind w:left="113" w:right="113"/>
              <w:jc w:val="center"/>
              <w:rPr>
                <w:rFonts w:ascii="Arial Narrow" w:eastAsiaTheme="minorHAnsi" w:hAnsi="Arial Narrow" w:cs="Arial"/>
                <w:sz w:val="20"/>
                <w:lang w:val="en-GB"/>
              </w:rPr>
            </w:pPr>
            <w:r w:rsidRPr="009768C5">
              <w:rPr>
                <w:rFonts w:ascii="Arial Narrow" w:hAnsi="Arial Narrow" w:cs="Arial"/>
                <w:sz w:val="20"/>
                <w:lang w:val="en-GB"/>
              </w:rPr>
              <w:t>0</w:t>
            </w:r>
            <w:r w:rsidR="00C31DD3" w:rsidRPr="009768C5">
              <w:rPr>
                <w:rFonts w:ascii="Arial Narrow" w:hAnsi="Arial Narrow" w:cs="Arial"/>
                <w:sz w:val="20"/>
                <w:lang w:val="en-GB"/>
              </w:rPr>
              <w:t>7</w:t>
            </w:r>
            <w:r w:rsidRPr="009768C5">
              <w:rPr>
                <w:rFonts w:ascii="Arial Narrow" w:hAnsi="Arial Narrow" w:cs="Arial"/>
                <w:sz w:val="20"/>
                <w:lang w:val="en-GB"/>
              </w:rPr>
              <w:t>.09.Friday</w:t>
            </w:r>
          </w:p>
        </w:tc>
        <w:tc>
          <w:tcPr>
            <w:tcW w:w="709" w:type="dxa"/>
            <w:shd w:val="clear" w:color="auto" w:fill="F2F2F2" w:themeFill="background1" w:themeFillShade="F2"/>
            <w:noWrap/>
            <w:tcMar>
              <w:top w:w="0" w:type="dxa"/>
              <w:left w:w="70" w:type="dxa"/>
              <w:bottom w:w="0" w:type="dxa"/>
              <w:right w:w="70" w:type="dxa"/>
            </w:tcMar>
            <w:hideMark/>
          </w:tcPr>
          <w:p w:rsidR="00AB1B98" w:rsidRPr="009768C5" w:rsidRDefault="00AB1B98" w:rsidP="00E60CAC">
            <w:pPr>
              <w:keepNext/>
              <w:keepLines/>
              <w:spacing w:before="60" w:after="40" w:line="240" w:lineRule="auto"/>
              <w:jc w:val="center"/>
              <w:rPr>
                <w:rFonts w:ascii="Arial Narrow" w:eastAsiaTheme="minorHAnsi" w:hAnsi="Arial Narrow" w:cs="Arial"/>
                <w:sz w:val="20"/>
                <w:lang w:val="en-GB"/>
              </w:rPr>
            </w:pPr>
            <w:r w:rsidRPr="009768C5">
              <w:rPr>
                <w:rFonts w:ascii="Arial Narrow" w:eastAsiaTheme="minorHAnsi" w:hAnsi="Arial Narrow" w:cs="Arial"/>
                <w:sz w:val="20"/>
                <w:lang w:val="en-GB"/>
              </w:rPr>
              <w:t>9-11</w:t>
            </w:r>
          </w:p>
        </w:tc>
        <w:tc>
          <w:tcPr>
            <w:tcW w:w="1417" w:type="dxa"/>
            <w:shd w:val="clear" w:color="auto" w:fill="D6E3BC" w:themeFill="accent3" w:themeFillTint="66"/>
            <w:noWrap/>
            <w:tcMar>
              <w:top w:w="0" w:type="dxa"/>
              <w:left w:w="70" w:type="dxa"/>
              <w:bottom w:w="0" w:type="dxa"/>
              <w:right w:w="70" w:type="dxa"/>
            </w:tcMar>
            <w:hideMark/>
          </w:tcPr>
          <w:p w:rsidR="00AB1B98" w:rsidRPr="009768C5" w:rsidRDefault="00AB1B98" w:rsidP="00E60CAC">
            <w:pPr>
              <w:keepNext/>
              <w:keepLines/>
              <w:spacing w:before="60" w:after="40" w:line="240" w:lineRule="auto"/>
              <w:jc w:val="center"/>
              <w:rPr>
                <w:rFonts w:ascii="Arial Narrow" w:hAnsi="Arial Narrow" w:cs="Arial"/>
                <w:sz w:val="20"/>
                <w:lang w:val="en-GB"/>
              </w:rPr>
            </w:pPr>
            <w:r w:rsidRPr="009768C5">
              <w:rPr>
                <w:rFonts w:ascii="Arial Narrow" w:hAnsi="Arial Narrow" w:cs="Arial"/>
                <w:sz w:val="20"/>
                <w:lang w:val="en-GB"/>
              </w:rPr>
              <w:t>Interview</w:t>
            </w:r>
          </w:p>
          <w:p w:rsidR="00AB1B98" w:rsidRPr="009768C5" w:rsidRDefault="00AB1B98" w:rsidP="00E60CAC">
            <w:pPr>
              <w:keepNext/>
              <w:keepLines/>
              <w:spacing w:before="60" w:after="40" w:line="240" w:lineRule="auto"/>
              <w:jc w:val="center"/>
              <w:rPr>
                <w:rFonts w:ascii="Arial Narrow" w:eastAsiaTheme="minorHAnsi" w:hAnsi="Arial Narrow" w:cs="Arial"/>
                <w:sz w:val="20"/>
                <w:lang w:val="en-GB"/>
              </w:rPr>
            </w:pPr>
            <w:r w:rsidRPr="009768C5">
              <w:rPr>
                <w:rFonts w:ascii="Arial Narrow" w:hAnsi="Arial Narrow" w:cs="Arial"/>
                <w:sz w:val="20"/>
                <w:lang w:val="en-GB"/>
              </w:rPr>
              <w:t>Waste</w:t>
            </w:r>
          </w:p>
        </w:tc>
        <w:tc>
          <w:tcPr>
            <w:tcW w:w="3969" w:type="dxa"/>
            <w:shd w:val="clear" w:color="auto" w:fill="D6E3BC" w:themeFill="accent3" w:themeFillTint="66"/>
          </w:tcPr>
          <w:p w:rsidR="00AB1B98" w:rsidRPr="009768C5" w:rsidRDefault="00AB1B98" w:rsidP="00AB1B98">
            <w:pPr>
              <w:keepNext/>
              <w:keepLines/>
              <w:spacing w:before="60" w:after="40" w:line="240" w:lineRule="auto"/>
              <w:jc w:val="center"/>
              <w:rPr>
                <w:rFonts w:ascii="Arial Narrow" w:hAnsi="Arial Narrow" w:cs="Arial"/>
                <w:sz w:val="20"/>
                <w:lang w:val="en-GB"/>
              </w:rPr>
            </w:pPr>
            <w:r w:rsidRPr="009768C5">
              <w:rPr>
                <w:rFonts w:ascii="Arial Narrow" w:hAnsi="Arial Narrow" w:cs="Arial"/>
                <w:sz w:val="20"/>
                <w:lang w:val="en-GB"/>
              </w:rPr>
              <w:t>National Institute for Statistics - Waste</w:t>
            </w:r>
          </w:p>
          <w:p w:rsidR="00AB1B98" w:rsidRPr="009768C5" w:rsidRDefault="00AB1B98" w:rsidP="00AB1B98">
            <w:pPr>
              <w:keepNext/>
              <w:keepLines/>
              <w:spacing w:before="60" w:after="40" w:line="240" w:lineRule="auto"/>
              <w:jc w:val="center"/>
              <w:rPr>
                <w:rFonts w:ascii="Arial Narrow" w:hAnsi="Arial Narrow" w:cs="Arial"/>
                <w:sz w:val="20"/>
                <w:lang w:val="en-GB"/>
              </w:rPr>
            </w:pPr>
            <w:r w:rsidRPr="009768C5">
              <w:rPr>
                <w:rFonts w:ascii="Arial Narrow" w:hAnsi="Arial Narrow" w:cs="Arial"/>
                <w:sz w:val="20"/>
                <w:lang w:val="en-GB"/>
              </w:rPr>
              <w:t>National Environmental Protection Agency (NEPA) – Waste and hazardous chemical substances, soil and subsoil Directorate</w:t>
            </w:r>
          </w:p>
        </w:tc>
        <w:tc>
          <w:tcPr>
            <w:tcW w:w="1276" w:type="dxa"/>
            <w:shd w:val="clear" w:color="auto" w:fill="D6E3BC" w:themeFill="accent3" w:themeFillTint="66"/>
            <w:noWrap/>
            <w:tcMar>
              <w:top w:w="0" w:type="dxa"/>
              <w:left w:w="70" w:type="dxa"/>
              <w:bottom w:w="0" w:type="dxa"/>
              <w:right w:w="70" w:type="dxa"/>
            </w:tcMar>
            <w:hideMark/>
          </w:tcPr>
          <w:p w:rsidR="00AB1B98" w:rsidRPr="009768C5" w:rsidRDefault="00AB1B98" w:rsidP="00E60CAC">
            <w:pPr>
              <w:keepNext/>
              <w:keepLines/>
              <w:spacing w:before="60" w:after="40" w:line="240" w:lineRule="auto"/>
              <w:jc w:val="center"/>
              <w:rPr>
                <w:rFonts w:ascii="Arial Narrow" w:eastAsiaTheme="minorHAnsi" w:hAnsi="Arial Narrow" w:cs="Arial"/>
                <w:sz w:val="20"/>
                <w:lang w:val="en-GB"/>
              </w:rPr>
            </w:pPr>
            <w:r w:rsidRPr="009768C5">
              <w:rPr>
                <w:rFonts w:ascii="Arial Narrow" w:hAnsi="Arial Narrow" w:cs="Arial"/>
                <w:sz w:val="20"/>
                <w:lang w:val="en-GB"/>
              </w:rPr>
              <w:t>Responsible Person</w:t>
            </w:r>
          </w:p>
        </w:tc>
        <w:tc>
          <w:tcPr>
            <w:tcW w:w="1134" w:type="dxa"/>
            <w:shd w:val="clear" w:color="auto" w:fill="D6E3BC" w:themeFill="accent3" w:themeFillTint="66"/>
          </w:tcPr>
          <w:p w:rsidR="00AB1B98" w:rsidRPr="009768C5" w:rsidRDefault="00AB1B98" w:rsidP="00E60CAC">
            <w:pPr>
              <w:keepNext/>
              <w:keepLines/>
              <w:spacing w:before="60" w:after="40" w:line="240" w:lineRule="auto"/>
              <w:jc w:val="center"/>
              <w:rPr>
                <w:rFonts w:ascii="Arial Narrow" w:hAnsi="Arial Narrow" w:cs="Arial"/>
                <w:sz w:val="20"/>
                <w:lang w:val="en-GB"/>
              </w:rPr>
            </w:pPr>
            <w:r w:rsidRPr="009768C5">
              <w:rPr>
                <w:rFonts w:ascii="Arial Narrow" w:hAnsi="Arial Narrow" w:cs="Arial"/>
                <w:sz w:val="20"/>
                <w:lang w:val="en-GB"/>
              </w:rPr>
              <w:t xml:space="preserve">Waste </w:t>
            </w:r>
          </w:p>
          <w:p w:rsidR="00AB1B98" w:rsidRPr="009768C5" w:rsidRDefault="00AB1B98" w:rsidP="00E60CAC">
            <w:pPr>
              <w:keepNext/>
              <w:keepLines/>
              <w:spacing w:before="60" w:after="40" w:line="240" w:lineRule="auto"/>
              <w:jc w:val="center"/>
              <w:rPr>
                <w:rFonts w:ascii="Arial Narrow" w:hAnsi="Arial Narrow" w:cs="Arial"/>
                <w:sz w:val="20"/>
                <w:lang w:val="en-GB"/>
              </w:rPr>
            </w:pPr>
            <w:r w:rsidRPr="009768C5">
              <w:rPr>
                <w:rFonts w:ascii="Arial Narrow" w:hAnsi="Arial Narrow" w:cs="Arial"/>
                <w:sz w:val="20"/>
                <w:lang w:val="en-GB"/>
              </w:rPr>
              <w:t>Team</w:t>
            </w:r>
          </w:p>
        </w:tc>
        <w:tc>
          <w:tcPr>
            <w:tcW w:w="1275" w:type="dxa"/>
            <w:shd w:val="clear" w:color="auto" w:fill="D6E3BC" w:themeFill="accent3" w:themeFillTint="66"/>
          </w:tcPr>
          <w:p w:rsidR="00AB1B98" w:rsidRPr="009768C5" w:rsidRDefault="00AB1B98" w:rsidP="00AB1B98">
            <w:pPr>
              <w:keepNext/>
              <w:keepLines/>
              <w:spacing w:before="60" w:after="40" w:line="240" w:lineRule="auto"/>
              <w:jc w:val="center"/>
              <w:rPr>
                <w:rFonts w:ascii="Arial Narrow" w:hAnsi="Arial Narrow" w:cs="Arial"/>
                <w:sz w:val="20"/>
                <w:lang w:val="en-GB"/>
              </w:rPr>
            </w:pPr>
            <w:r w:rsidRPr="009768C5">
              <w:rPr>
                <w:rFonts w:ascii="Arial Narrow" w:hAnsi="Arial Narrow" w:cs="Arial"/>
                <w:sz w:val="20"/>
                <w:lang w:val="en-GB"/>
              </w:rPr>
              <w:t>Wilfried Winiwarter</w:t>
            </w:r>
            <w:r w:rsidRPr="009768C5">
              <w:rPr>
                <w:rFonts w:ascii="Arial Narrow" w:hAnsi="Arial Narrow" w:cs="Arial"/>
                <w:sz w:val="20"/>
                <w:lang w:val="en-GB"/>
              </w:rPr>
              <w:br/>
              <w:t>Andreas Zechmeister</w:t>
            </w:r>
          </w:p>
        </w:tc>
      </w:tr>
      <w:tr w:rsidR="009768C5" w:rsidRPr="009768C5" w:rsidTr="00AC07B0">
        <w:trPr>
          <w:trHeight w:val="285"/>
        </w:trPr>
        <w:tc>
          <w:tcPr>
            <w:tcW w:w="442" w:type="dxa"/>
            <w:vMerge/>
            <w:shd w:val="clear" w:color="auto" w:fill="F2F2F2" w:themeFill="background1" w:themeFillShade="F2"/>
            <w:textDirection w:val="btLr"/>
            <w:hideMark/>
          </w:tcPr>
          <w:p w:rsidR="00AB1B98" w:rsidRPr="009768C5" w:rsidRDefault="00AB1B98" w:rsidP="00E60CAC">
            <w:pPr>
              <w:keepNext/>
              <w:keepLines/>
              <w:spacing w:before="60" w:after="40" w:line="240" w:lineRule="auto"/>
              <w:ind w:left="113" w:right="113"/>
              <w:jc w:val="center"/>
              <w:rPr>
                <w:rFonts w:ascii="Arial Narrow" w:hAnsi="Arial Narrow" w:cs="Arial"/>
                <w:sz w:val="20"/>
                <w:lang w:val="en-GB"/>
              </w:rPr>
            </w:pPr>
          </w:p>
        </w:tc>
        <w:tc>
          <w:tcPr>
            <w:tcW w:w="709" w:type="dxa"/>
            <w:shd w:val="clear" w:color="auto" w:fill="F2F2F2" w:themeFill="background1" w:themeFillShade="F2"/>
            <w:noWrap/>
            <w:tcMar>
              <w:top w:w="0" w:type="dxa"/>
              <w:left w:w="70" w:type="dxa"/>
              <w:bottom w:w="0" w:type="dxa"/>
              <w:right w:w="70" w:type="dxa"/>
            </w:tcMar>
            <w:hideMark/>
          </w:tcPr>
          <w:p w:rsidR="00AB1B98" w:rsidRPr="009768C5" w:rsidRDefault="00AB1B98" w:rsidP="00E60CAC">
            <w:pPr>
              <w:keepNext/>
              <w:keepLines/>
              <w:spacing w:before="60" w:after="40" w:line="240" w:lineRule="auto"/>
              <w:jc w:val="center"/>
              <w:rPr>
                <w:rFonts w:ascii="Arial Narrow" w:hAnsi="Arial Narrow" w:cs="Arial"/>
                <w:sz w:val="20"/>
                <w:lang w:val="en-GB"/>
              </w:rPr>
            </w:pPr>
            <w:r w:rsidRPr="009768C5">
              <w:rPr>
                <w:rFonts w:ascii="Arial Narrow" w:eastAsiaTheme="minorHAnsi" w:hAnsi="Arial Narrow" w:cs="Arial"/>
                <w:sz w:val="20"/>
                <w:lang w:val="en-GB"/>
              </w:rPr>
              <w:t>11-12</w:t>
            </w:r>
          </w:p>
        </w:tc>
        <w:tc>
          <w:tcPr>
            <w:tcW w:w="1417" w:type="dxa"/>
            <w:shd w:val="clear" w:color="auto" w:fill="D6E3BC" w:themeFill="accent3" w:themeFillTint="66"/>
            <w:noWrap/>
            <w:tcMar>
              <w:top w:w="0" w:type="dxa"/>
              <w:left w:w="70" w:type="dxa"/>
              <w:bottom w:w="0" w:type="dxa"/>
              <w:right w:w="70" w:type="dxa"/>
            </w:tcMar>
            <w:hideMark/>
          </w:tcPr>
          <w:p w:rsidR="00AB1B98" w:rsidRPr="009768C5" w:rsidRDefault="00AB1B98" w:rsidP="00E60CAC">
            <w:pPr>
              <w:keepNext/>
              <w:keepLines/>
              <w:spacing w:before="60" w:after="40" w:line="240" w:lineRule="auto"/>
              <w:jc w:val="center"/>
              <w:rPr>
                <w:rFonts w:ascii="Arial Narrow" w:hAnsi="Arial Narrow" w:cs="Arial"/>
                <w:sz w:val="20"/>
                <w:lang w:val="en-GB"/>
              </w:rPr>
            </w:pPr>
            <w:r w:rsidRPr="009768C5">
              <w:rPr>
                <w:rFonts w:ascii="Arial Narrow" w:hAnsi="Arial Narrow" w:cs="Arial"/>
                <w:sz w:val="20"/>
                <w:lang w:val="en-GB"/>
              </w:rPr>
              <w:t>Interview</w:t>
            </w:r>
          </w:p>
          <w:p w:rsidR="00AB1B98" w:rsidRPr="009768C5" w:rsidRDefault="00AB1B98" w:rsidP="00E60CAC">
            <w:pPr>
              <w:keepNext/>
              <w:keepLines/>
              <w:spacing w:before="60" w:after="40" w:line="240" w:lineRule="auto"/>
              <w:jc w:val="center"/>
              <w:rPr>
                <w:rFonts w:ascii="Arial Narrow" w:hAnsi="Arial Narrow" w:cs="Arial"/>
                <w:sz w:val="20"/>
                <w:lang w:val="en-GB"/>
              </w:rPr>
            </w:pPr>
            <w:r w:rsidRPr="009768C5">
              <w:rPr>
                <w:rFonts w:ascii="Arial Narrow" w:hAnsi="Arial Narrow" w:cs="Arial"/>
                <w:sz w:val="20"/>
                <w:lang w:val="en-GB"/>
              </w:rPr>
              <w:t>Waste Water</w:t>
            </w:r>
          </w:p>
        </w:tc>
        <w:tc>
          <w:tcPr>
            <w:tcW w:w="3969" w:type="dxa"/>
            <w:shd w:val="clear" w:color="auto" w:fill="D6E3BC" w:themeFill="accent3" w:themeFillTint="66"/>
          </w:tcPr>
          <w:p w:rsidR="00AB1B98" w:rsidRPr="009768C5" w:rsidRDefault="00AB1B98" w:rsidP="00E60CAC">
            <w:pPr>
              <w:keepNext/>
              <w:keepLines/>
              <w:spacing w:before="60" w:after="40" w:line="240" w:lineRule="auto"/>
              <w:jc w:val="center"/>
              <w:rPr>
                <w:rFonts w:ascii="Arial Narrow" w:hAnsi="Arial Narrow" w:cs="Arial"/>
                <w:sz w:val="20"/>
                <w:lang w:val="en-GB"/>
              </w:rPr>
            </w:pPr>
            <w:r w:rsidRPr="009768C5">
              <w:rPr>
                <w:rFonts w:ascii="Arial Narrow" w:hAnsi="Arial Narrow" w:cs="Arial"/>
                <w:sz w:val="20"/>
                <w:szCs w:val="18"/>
                <w:lang w:val="en-US"/>
              </w:rPr>
              <w:t>National Administration “Romanian Waters”</w:t>
            </w:r>
          </w:p>
        </w:tc>
        <w:tc>
          <w:tcPr>
            <w:tcW w:w="1276" w:type="dxa"/>
            <w:shd w:val="clear" w:color="auto" w:fill="D6E3BC" w:themeFill="accent3" w:themeFillTint="66"/>
            <w:noWrap/>
            <w:tcMar>
              <w:top w:w="0" w:type="dxa"/>
              <w:left w:w="70" w:type="dxa"/>
              <w:bottom w:w="0" w:type="dxa"/>
              <w:right w:w="70" w:type="dxa"/>
            </w:tcMar>
            <w:hideMark/>
          </w:tcPr>
          <w:p w:rsidR="00AB1B98" w:rsidRPr="009768C5" w:rsidRDefault="00AB1B98" w:rsidP="00E60CAC">
            <w:pPr>
              <w:keepNext/>
              <w:keepLines/>
              <w:spacing w:before="60" w:after="40" w:line="240" w:lineRule="auto"/>
              <w:jc w:val="center"/>
              <w:rPr>
                <w:rFonts w:ascii="Arial Narrow" w:hAnsi="Arial Narrow" w:cs="Arial"/>
                <w:sz w:val="20"/>
                <w:lang w:val="en-GB"/>
              </w:rPr>
            </w:pPr>
            <w:r w:rsidRPr="009768C5">
              <w:rPr>
                <w:rFonts w:ascii="Arial Narrow" w:hAnsi="Arial Narrow" w:cs="Arial"/>
                <w:sz w:val="20"/>
                <w:lang w:val="en-GB"/>
              </w:rPr>
              <w:t>Responsible Person</w:t>
            </w:r>
          </w:p>
        </w:tc>
        <w:tc>
          <w:tcPr>
            <w:tcW w:w="1134" w:type="dxa"/>
            <w:shd w:val="clear" w:color="auto" w:fill="D6E3BC" w:themeFill="accent3" w:themeFillTint="66"/>
          </w:tcPr>
          <w:p w:rsidR="00AB1B98" w:rsidRPr="009768C5" w:rsidRDefault="00AB1B98" w:rsidP="00AB1B98">
            <w:pPr>
              <w:keepNext/>
              <w:keepLines/>
              <w:spacing w:before="60" w:after="40" w:line="240" w:lineRule="auto"/>
              <w:jc w:val="center"/>
              <w:rPr>
                <w:rFonts w:ascii="Arial Narrow" w:hAnsi="Arial Narrow" w:cs="Arial"/>
                <w:sz w:val="20"/>
                <w:lang w:val="en-GB"/>
              </w:rPr>
            </w:pPr>
            <w:r w:rsidRPr="009768C5">
              <w:rPr>
                <w:rFonts w:ascii="Arial Narrow" w:hAnsi="Arial Narrow" w:cs="Arial"/>
                <w:sz w:val="20"/>
                <w:lang w:val="en-GB"/>
              </w:rPr>
              <w:t xml:space="preserve">Waste </w:t>
            </w:r>
          </w:p>
          <w:p w:rsidR="00AB1B98" w:rsidRPr="009768C5" w:rsidRDefault="00AB1B98" w:rsidP="00AB1B98">
            <w:pPr>
              <w:keepNext/>
              <w:keepLines/>
              <w:spacing w:before="60" w:after="40" w:line="240" w:lineRule="auto"/>
              <w:jc w:val="center"/>
              <w:rPr>
                <w:rFonts w:ascii="Arial Narrow" w:hAnsi="Arial Narrow" w:cs="Arial"/>
                <w:sz w:val="20"/>
                <w:lang w:val="en-GB"/>
              </w:rPr>
            </w:pPr>
            <w:r w:rsidRPr="009768C5">
              <w:rPr>
                <w:rFonts w:ascii="Arial Narrow" w:hAnsi="Arial Narrow" w:cs="Arial"/>
                <w:sz w:val="20"/>
                <w:lang w:val="en-GB"/>
              </w:rPr>
              <w:t>Team</w:t>
            </w:r>
          </w:p>
        </w:tc>
        <w:tc>
          <w:tcPr>
            <w:tcW w:w="1275" w:type="dxa"/>
            <w:shd w:val="clear" w:color="auto" w:fill="D6E3BC" w:themeFill="accent3" w:themeFillTint="66"/>
          </w:tcPr>
          <w:p w:rsidR="00AB1B98" w:rsidRPr="009768C5" w:rsidRDefault="00AB1B98" w:rsidP="00AB1B98">
            <w:pPr>
              <w:keepNext/>
              <w:keepLines/>
              <w:spacing w:before="60" w:after="40" w:line="240" w:lineRule="auto"/>
              <w:jc w:val="center"/>
              <w:rPr>
                <w:rFonts w:ascii="Arial Narrow" w:hAnsi="Arial Narrow" w:cs="Arial"/>
                <w:sz w:val="20"/>
                <w:lang w:val="en-GB"/>
              </w:rPr>
            </w:pPr>
            <w:r w:rsidRPr="009768C5">
              <w:rPr>
                <w:rFonts w:ascii="Arial Narrow" w:hAnsi="Arial Narrow" w:cs="Arial"/>
                <w:sz w:val="20"/>
                <w:lang w:val="en-GB"/>
              </w:rPr>
              <w:t>Wilfried Winiwarter</w:t>
            </w:r>
            <w:r w:rsidRPr="009768C5">
              <w:rPr>
                <w:rFonts w:ascii="Arial Narrow" w:hAnsi="Arial Narrow" w:cs="Arial"/>
                <w:sz w:val="20"/>
                <w:lang w:val="en-GB"/>
              </w:rPr>
              <w:br/>
              <w:t>Andreas Zechmeister</w:t>
            </w:r>
          </w:p>
        </w:tc>
      </w:tr>
      <w:tr w:rsidR="009768C5" w:rsidRPr="009768C5" w:rsidTr="00AC07B0">
        <w:trPr>
          <w:trHeight w:val="285"/>
        </w:trPr>
        <w:tc>
          <w:tcPr>
            <w:tcW w:w="442" w:type="dxa"/>
            <w:vMerge/>
            <w:shd w:val="clear" w:color="auto" w:fill="F2F2F2" w:themeFill="background1" w:themeFillShade="F2"/>
            <w:textDirection w:val="btLr"/>
            <w:hideMark/>
          </w:tcPr>
          <w:p w:rsidR="00AB1B98" w:rsidRPr="009768C5" w:rsidRDefault="00AB1B98" w:rsidP="00E60CAC">
            <w:pPr>
              <w:keepNext/>
              <w:keepLines/>
              <w:spacing w:before="60" w:after="40" w:line="240" w:lineRule="auto"/>
              <w:ind w:left="113" w:right="113"/>
              <w:jc w:val="center"/>
              <w:rPr>
                <w:rFonts w:ascii="Arial Narrow" w:hAnsi="Arial Narrow" w:cs="Arial"/>
                <w:sz w:val="20"/>
                <w:lang w:val="en-GB"/>
              </w:rPr>
            </w:pPr>
          </w:p>
        </w:tc>
        <w:tc>
          <w:tcPr>
            <w:tcW w:w="709" w:type="dxa"/>
            <w:shd w:val="clear" w:color="auto" w:fill="F2F2F2" w:themeFill="background1" w:themeFillShade="F2"/>
            <w:noWrap/>
            <w:tcMar>
              <w:top w:w="0" w:type="dxa"/>
              <w:left w:w="70" w:type="dxa"/>
              <w:bottom w:w="0" w:type="dxa"/>
              <w:right w:w="70" w:type="dxa"/>
            </w:tcMar>
            <w:hideMark/>
          </w:tcPr>
          <w:p w:rsidR="00AB1B98" w:rsidRPr="009768C5" w:rsidRDefault="00AB1B98" w:rsidP="00AB1B98">
            <w:pPr>
              <w:keepNext/>
              <w:keepLines/>
              <w:spacing w:before="60" w:after="40" w:line="240" w:lineRule="auto"/>
              <w:jc w:val="center"/>
              <w:rPr>
                <w:rFonts w:ascii="Arial Narrow" w:eastAsiaTheme="minorHAnsi" w:hAnsi="Arial Narrow" w:cs="Arial"/>
                <w:sz w:val="20"/>
                <w:lang w:val="en-GB"/>
              </w:rPr>
            </w:pPr>
            <w:r w:rsidRPr="009768C5">
              <w:rPr>
                <w:rFonts w:ascii="Arial Narrow" w:eastAsiaTheme="minorHAnsi" w:hAnsi="Arial Narrow" w:cs="Arial"/>
                <w:sz w:val="20"/>
                <w:lang w:val="en-GB"/>
              </w:rPr>
              <w:t>12-13</w:t>
            </w:r>
          </w:p>
        </w:tc>
        <w:tc>
          <w:tcPr>
            <w:tcW w:w="1417" w:type="dxa"/>
            <w:shd w:val="clear" w:color="auto" w:fill="D6E3BC" w:themeFill="accent3" w:themeFillTint="66"/>
            <w:noWrap/>
            <w:tcMar>
              <w:top w:w="0" w:type="dxa"/>
              <w:left w:w="70" w:type="dxa"/>
              <w:bottom w:w="0" w:type="dxa"/>
              <w:right w:w="70" w:type="dxa"/>
            </w:tcMar>
            <w:hideMark/>
          </w:tcPr>
          <w:p w:rsidR="00AB1B98" w:rsidRPr="009768C5" w:rsidRDefault="00AB1B98" w:rsidP="00AB1B98">
            <w:pPr>
              <w:keepNext/>
              <w:keepLines/>
              <w:spacing w:before="60" w:after="40" w:line="240" w:lineRule="auto"/>
              <w:jc w:val="center"/>
              <w:rPr>
                <w:rFonts w:ascii="Arial Narrow" w:hAnsi="Arial Narrow" w:cs="Arial"/>
                <w:sz w:val="20"/>
                <w:lang w:val="en-GB"/>
              </w:rPr>
            </w:pPr>
            <w:r w:rsidRPr="009768C5">
              <w:rPr>
                <w:rFonts w:ascii="Arial Narrow" w:hAnsi="Arial Narrow" w:cs="Arial"/>
                <w:sz w:val="20"/>
                <w:lang w:val="en-GB"/>
              </w:rPr>
              <w:t>Interview</w:t>
            </w:r>
          </w:p>
          <w:p w:rsidR="00AB1B98" w:rsidRPr="009768C5" w:rsidRDefault="00AB1B98" w:rsidP="00AB1B98">
            <w:pPr>
              <w:keepNext/>
              <w:keepLines/>
              <w:spacing w:before="60" w:after="40" w:line="240" w:lineRule="auto"/>
              <w:jc w:val="center"/>
              <w:rPr>
                <w:rFonts w:ascii="Arial Narrow" w:hAnsi="Arial Narrow" w:cs="Arial"/>
                <w:sz w:val="20"/>
                <w:lang w:val="en-GB"/>
              </w:rPr>
            </w:pPr>
            <w:r w:rsidRPr="009768C5">
              <w:rPr>
                <w:rFonts w:ascii="Arial Narrow" w:hAnsi="Arial Narrow" w:cs="Arial"/>
                <w:sz w:val="20"/>
                <w:lang w:val="en-GB"/>
              </w:rPr>
              <w:t>Waste</w:t>
            </w:r>
          </w:p>
        </w:tc>
        <w:tc>
          <w:tcPr>
            <w:tcW w:w="3969" w:type="dxa"/>
            <w:shd w:val="clear" w:color="auto" w:fill="D6E3BC" w:themeFill="accent3" w:themeFillTint="66"/>
          </w:tcPr>
          <w:p w:rsidR="00AB1B98" w:rsidRPr="009768C5" w:rsidRDefault="00AB1B98" w:rsidP="00E60CAC">
            <w:pPr>
              <w:keepNext/>
              <w:keepLines/>
              <w:spacing w:before="60" w:after="40" w:line="240" w:lineRule="auto"/>
              <w:jc w:val="center"/>
              <w:rPr>
                <w:rFonts w:ascii="Arial Narrow" w:hAnsi="Arial Narrow" w:cs="Arial"/>
                <w:sz w:val="20"/>
                <w:szCs w:val="18"/>
                <w:lang w:val="en-US"/>
              </w:rPr>
            </w:pPr>
            <w:r w:rsidRPr="009768C5">
              <w:rPr>
                <w:rFonts w:ascii="Arial Narrow" w:hAnsi="Arial Narrow" w:cs="Arial"/>
                <w:sz w:val="20"/>
                <w:szCs w:val="18"/>
                <w:lang w:val="en-GB"/>
              </w:rPr>
              <w:t xml:space="preserve">ISPE - Authors of the study „Elaboration of national emission factors/other parameters relevant to NGHGI Sectors Energy, Industrial Process, Agriculture and </w:t>
            </w:r>
            <w:r w:rsidRPr="009768C5">
              <w:rPr>
                <w:rFonts w:ascii="Arial Narrow" w:hAnsi="Arial Narrow" w:cs="Arial"/>
                <w:b/>
                <w:sz w:val="20"/>
                <w:szCs w:val="18"/>
                <w:lang w:val="en-GB"/>
              </w:rPr>
              <w:t>Waste</w:t>
            </w:r>
            <w:r w:rsidRPr="009768C5">
              <w:rPr>
                <w:rFonts w:ascii="Arial Narrow" w:hAnsi="Arial Narrow" w:cs="Arial"/>
                <w:sz w:val="20"/>
                <w:szCs w:val="18"/>
                <w:lang w:val="en-GB"/>
              </w:rPr>
              <w:t>, to allow for the higher tier calculation methods“</w:t>
            </w:r>
          </w:p>
        </w:tc>
        <w:tc>
          <w:tcPr>
            <w:tcW w:w="1276" w:type="dxa"/>
            <w:shd w:val="clear" w:color="auto" w:fill="D6E3BC" w:themeFill="accent3" w:themeFillTint="66"/>
            <w:noWrap/>
            <w:tcMar>
              <w:top w:w="0" w:type="dxa"/>
              <w:left w:w="70" w:type="dxa"/>
              <w:bottom w:w="0" w:type="dxa"/>
              <w:right w:w="70" w:type="dxa"/>
            </w:tcMar>
            <w:hideMark/>
          </w:tcPr>
          <w:p w:rsidR="00AB1B98" w:rsidRPr="009768C5" w:rsidRDefault="00AB1B98" w:rsidP="00E60CAC">
            <w:pPr>
              <w:keepNext/>
              <w:keepLines/>
              <w:spacing w:before="60" w:after="40" w:line="240" w:lineRule="auto"/>
              <w:jc w:val="center"/>
              <w:rPr>
                <w:rFonts w:ascii="Arial Narrow" w:hAnsi="Arial Narrow" w:cs="Arial"/>
                <w:sz w:val="20"/>
                <w:lang w:val="en-GB"/>
              </w:rPr>
            </w:pPr>
            <w:r w:rsidRPr="009768C5">
              <w:rPr>
                <w:rFonts w:ascii="Arial Narrow" w:hAnsi="Arial Narrow" w:cs="Arial"/>
                <w:sz w:val="20"/>
                <w:lang w:val="en-GB"/>
              </w:rPr>
              <w:t>Responsible Person</w:t>
            </w:r>
          </w:p>
        </w:tc>
        <w:tc>
          <w:tcPr>
            <w:tcW w:w="1134" w:type="dxa"/>
            <w:shd w:val="clear" w:color="auto" w:fill="D6E3BC" w:themeFill="accent3" w:themeFillTint="66"/>
          </w:tcPr>
          <w:p w:rsidR="00AB1B98" w:rsidRPr="009768C5" w:rsidRDefault="00AB1B98" w:rsidP="00AB1B98">
            <w:pPr>
              <w:keepNext/>
              <w:keepLines/>
              <w:spacing w:before="60" w:after="40" w:line="240" w:lineRule="auto"/>
              <w:jc w:val="center"/>
              <w:rPr>
                <w:rFonts w:ascii="Arial Narrow" w:hAnsi="Arial Narrow" w:cs="Arial"/>
                <w:sz w:val="20"/>
                <w:lang w:val="en-GB"/>
              </w:rPr>
            </w:pPr>
            <w:r w:rsidRPr="009768C5">
              <w:rPr>
                <w:rFonts w:ascii="Arial Narrow" w:hAnsi="Arial Narrow" w:cs="Arial"/>
                <w:sz w:val="20"/>
                <w:lang w:val="en-GB"/>
              </w:rPr>
              <w:t xml:space="preserve">Waste </w:t>
            </w:r>
          </w:p>
          <w:p w:rsidR="00AB1B98" w:rsidRPr="009768C5" w:rsidRDefault="00AB1B98" w:rsidP="00AB1B98">
            <w:pPr>
              <w:keepNext/>
              <w:keepLines/>
              <w:spacing w:before="60" w:after="40" w:line="240" w:lineRule="auto"/>
              <w:jc w:val="center"/>
              <w:rPr>
                <w:rFonts w:ascii="Arial Narrow" w:hAnsi="Arial Narrow" w:cs="Arial"/>
                <w:sz w:val="20"/>
                <w:lang w:val="en-GB"/>
              </w:rPr>
            </w:pPr>
            <w:r w:rsidRPr="009768C5">
              <w:rPr>
                <w:rFonts w:ascii="Arial Narrow" w:hAnsi="Arial Narrow" w:cs="Arial"/>
                <w:sz w:val="20"/>
                <w:lang w:val="en-GB"/>
              </w:rPr>
              <w:t>Team</w:t>
            </w:r>
          </w:p>
        </w:tc>
        <w:tc>
          <w:tcPr>
            <w:tcW w:w="1275" w:type="dxa"/>
            <w:shd w:val="clear" w:color="auto" w:fill="D6E3BC" w:themeFill="accent3" w:themeFillTint="66"/>
          </w:tcPr>
          <w:p w:rsidR="00AB1B98" w:rsidRPr="009768C5" w:rsidRDefault="00AB1B98" w:rsidP="00AB1B98">
            <w:pPr>
              <w:keepNext/>
              <w:keepLines/>
              <w:spacing w:before="60" w:after="40" w:line="240" w:lineRule="auto"/>
              <w:jc w:val="center"/>
              <w:rPr>
                <w:rFonts w:ascii="Arial Narrow" w:hAnsi="Arial Narrow" w:cs="Arial"/>
                <w:sz w:val="20"/>
              </w:rPr>
            </w:pPr>
            <w:r w:rsidRPr="009768C5">
              <w:rPr>
                <w:rFonts w:ascii="Arial Narrow" w:hAnsi="Arial Narrow" w:cs="Arial"/>
                <w:sz w:val="20"/>
              </w:rPr>
              <w:t>Wilfried Winiwarter</w:t>
            </w:r>
            <w:r w:rsidRPr="009768C5">
              <w:rPr>
                <w:rFonts w:ascii="Arial Narrow" w:hAnsi="Arial Narrow" w:cs="Arial"/>
                <w:sz w:val="20"/>
              </w:rPr>
              <w:br/>
              <w:t>Traute Köther</w:t>
            </w:r>
            <w:r w:rsidRPr="009768C5">
              <w:rPr>
                <w:rFonts w:ascii="Arial Narrow" w:hAnsi="Arial Narrow" w:cs="Arial"/>
                <w:sz w:val="20"/>
              </w:rPr>
              <w:br/>
              <w:t>Andreas Zechmeister</w:t>
            </w:r>
          </w:p>
        </w:tc>
      </w:tr>
      <w:tr w:rsidR="009768C5" w:rsidRPr="009768C5" w:rsidTr="00AC07B0">
        <w:trPr>
          <w:trHeight w:val="285"/>
        </w:trPr>
        <w:tc>
          <w:tcPr>
            <w:tcW w:w="442" w:type="dxa"/>
            <w:vMerge/>
            <w:shd w:val="clear" w:color="auto" w:fill="F2F2F2" w:themeFill="background1" w:themeFillShade="F2"/>
            <w:textDirection w:val="btLr"/>
            <w:hideMark/>
          </w:tcPr>
          <w:p w:rsidR="00AB1B98" w:rsidRPr="009768C5" w:rsidRDefault="00AB1B98" w:rsidP="00E60CAC">
            <w:pPr>
              <w:keepNext/>
              <w:keepLines/>
              <w:spacing w:before="60" w:after="40" w:line="240" w:lineRule="auto"/>
              <w:ind w:left="113" w:right="113"/>
              <w:jc w:val="center"/>
              <w:rPr>
                <w:rFonts w:ascii="Arial Narrow" w:hAnsi="Arial Narrow" w:cs="Arial"/>
                <w:sz w:val="20"/>
              </w:rPr>
            </w:pPr>
          </w:p>
        </w:tc>
        <w:tc>
          <w:tcPr>
            <w:tcW w:w="709" w:type="dxa"/>
            <w:shd w:val="clear" w:color="auto" w:fill="F2F2F2" w:themeFill="background1" w:themeFillShade="F2"/>
            <w:noWrap/>
            <w:tcMar>
              <w:top w:w="0" w:type="dxa"/>
              <w:left w:w="70" w:type="dxa"/>
              <w:bottom w:w="0" w:type="dxa"/>
              <w:right w:w="70" w:type="dxa"/>
            </w:tcMar>
            <w:hideMark/>
          </w:tcPr>
          <w:p w:rsidR="00AB1B98" w:rsidRPr="009768C5" w:rsidRDefault="00AB1B98" w:rsidP="00E60CAC">
            <w:pPr>
              <w:keepNext/>
              <w:keepLines/>
              <w:spacing w:before="60" w:after="40" w:line="240" w:lineRule="auto"/>
              <w:jc w:val="center"/>
              <w:rPr>
                <w:rFonts w:ascii="Arial Narrow" w:hAnsi="Arial Narrow" w:cs="Arial"/>
                <w:sz w:val="20"/>
              </w:rPr>
            </w:pPr>
            <w:r w:rsidRPr="009768C5">
              <w:rPr>
                <w:rFonts w:ascii="Arial Narrow" w:hAnsi="Arial Narrow" w:cs="Arial"/>
                <w:sz w:val="20"/>
              </w:rPr>
              <w:t>lunch</w:t>
            </w:r>
          </w:p>
        </w:tc>
        <w:tc>
          <w:tcPr>
            <w:tcW w:w="1417" w:type="dxa"/>
            <w:shd w:val="clear" w:color="auto" w:fill="auto"/>
            <w:noWrap/>
            <w:tcMar>
              <w:top w:w="0" w:type="dxa"/>
              <w:left w:w="70" w:type="dxa"/>
              <w:bottom w:w="0" w:type="dxa"/>
              <w:right w:w="70" w:type="dxa"/>
            </w:tcMar>
            <w:hideMark/>
          </w:tcPr>
          <w:p w:rsidR="00AB1B98" w:rsidRPr="009768C5" w:rsidRDefault="00AB1B98" w:rsidP="00E60CAC">
            <w:pPr>
              <w:keepNext/>
              <w:keepLines/>
              <w:spacing w:before="60" w:after="40" w:line="240" w:lineRule="auto"/>
              <w:jc w:val="center"/>
              <w:rPr>
                <w:rFonts w:ascii="Arial Narrow" w:hAnsi="Arial Narrow" w:cs="Arial"/>
                <w:sz w:val="20"/>
              </w:rPr>
            </w:pPr>
          </w:p>
        </w:tc>
        <w:tc>
          <w:tcPr>
            <w:tcW w:w="3969" w:type="dxa"/>
            <w:shd w:val="clear" w:color="auto" w:fill="auto"/>
          </w:tcPr>
          <w:p w:rsidR="00AB1B98" w:rsidRPr="009768C5" w:rsidRDefault="00AB1B98" w:rsidP="00E60CAC">
            <w:pPr>
              <w:keepNext/>
              <w:keepLines/>
              <w:spacing w:before="60" w:after="40" w:line="240" w:lineRule="auto"/>
              <w:jc w:val="center"/>
              <w:rPr>
                <w:rFonts w:ascii="Arial Narrow" w:hAnsi="Arial Narrow" w:cs="Arial"/>
                <w:sz w:val="20"/>
              </w:rPr>
            </w:pPr>
          </w:p>
        </w:tc>
        <w:tc>
          <w:tcPr>
            <w:tcW w:w="1276" w:type="dxa"/>
            <w:shd w:val="clear" w:color="auto" w:fill="auto"/>
            <w:noWrap/>
            <w:tcMar>
              <w:top w:w="0" w:type="dxa"/>
              <w:left w:w="70" w:type="dxa"/>
              <w:bottom w:w="0" w:type="dxa"/>
              <w:right w:w="70" w:type="dxa"/>
            </w:tcMar>
            <w:hideMark/>
          </w:tcPr>
          <w:p w:rsidR="00AB1B98" w:rsidRPr="009768C5" w:rsidRDefault="00AB1B98" w:rsidP="00E60CAC">
            <w:pPr>
              <w:keepNext/>
              <w:keepLines/>
              <w:spacing w:before="60" w:after="40" w:line="240" w:lineRule="auto"/>
              <w:jc w:val="center"/>
              <w:rPr>
                <w:rFonts w:ascii="Arial Narrow" w:hAnsi="Arial Narrow" w:cs="Arial"/>
                <w:sz w:val="20"/>
              </w:rPr>
            </w:pPr>
          </w:p>
        </w:tc>
        <w:tc>
          <w:tcPr>
            <w:tcW w:w="1134" w:type="dxa"/>
            <w:shd w:val="clear" w:color="auto" w:fill="auto"/>
          </w:tcPr>
          <w:p w:rsidR="00AB1B98" w:rsidRPr="009768C5" w:rsidRDefault="00AB1B98" w:rsidP="00E60CAC">
            <w:pPr>
              <w:keepNext/>
              <w:keepLines/>
              <w:spacing w:before="60" w:after="40" w:line="240" w:lineRule="auto"/>
              <w:jc w:val="center"/>
              <w:rPr>
                <w:rFonts w:ascii="Arial Narrow" w:hAnsi="Arial Narrow" w:cs="Arial"/>
                <w:sz w:val="20"/>
              </w:rPr>
            </w:pPr>
          </w:p>
        </w:tc>
        <w:tc>
          <w:tcPr>
            <w:tcW w:w="1275" w:type="dxa"/>
            <w:shd w:val="clear" w:color="auto" w:fill="auto"/>
          </w:tcPr>
          <w:p w:rsidR="00AB1B98" w:rsidRPr="009768C5" w:rsidRDefault="00AB1B98" w:rsidP="00E60CAC">
            <w:pPr>
              <w:keepNext/>
              <w:keepLines/>
              <w:spacing w:before="60" w:after="40" w:line="240" w:lineRule="auto"/>
              <w:jc w:val="center"/>
              <w:rPr>
                <w:rFonts w:ascii="Arial Narrow" w:hAnsi="Arial Narrow" w:cs="Arial"/>
                <w:sz w:val="20"/>
              </w:rPr>
            </w:pPr>
          </w:p>
        </w:tc>
      </w:tr>
      <w:tr w:rsidR="009768C5" w:rsidRPr="009768C5" w:rsidTr="00B45E37">
        <w:trPr>
          <w:trHeight w:val="285"/>
        </w:trPr>
        <w:tc>
          <w:tcPr>
            <w:tcW w:w="442" w:type="dxa"/>
            <w:vMerge/>
            <w:shd w:val="clear" w:color="auto" w:fill="F2F2F2" w:themeFill="background1" w:themeFillShade="F2"/>
            <w:textDirection w:val="btLr"/>
            <w:hideMark/>
          </w:tcPr>
          <w:p w:rsidR="00AB1B98" w:rsidRPr="009768C5" w:rsidRDefault="00AB1B98" w:rsidP="00E60CAC">
            <w:pPr>
              <w:keepNext/>
              <w:keepLines/>
              <w:spacing w:before="60" w:after="40" w:line="240" w:lineRule="auto"/>
              <w:ind w:left="113" w:right="113"/>
              <w:jc w:val="center"/>
              <w:rPr>
                <w:rFonts w:ascii="Arial Narrow" w:hAnsi="Arial Narrow" w:cs="Arial"/>
                <w:sz w:val="20"/>
              </w:rPr>
            </w:pPr>
          </w:p>
        </w:tc>
        <w:tc>
          <w:tcPr>
            <w:tcW w:w="709" w:type="dxa"/>
            <w:shd w:val="clear" w:color="auto" w:fill="F2F2F2" w:themeFill="background1" w:themeFillShade="F2"/>
            <w:noWrap/>
            <w:tcMar>
              <w:top w:w="0" w:type="dxa"/>
              <w:left w:w="70" w:type="dxa"/>
              <w:bottom w:w="0" w:type="dxa"/>
              <w:right w:w="70" w:type="dxa"/>
            </w:tcMar>
            <w:hideMark/>
          </w:tcPr>
          <w:p w:rsidR="00AB1B98" w:rsidRPr="009768C5" w:rsidRDefault="00AB1B98" w:rsidP="003B33A1">
            <w:pPr>
              <w:keepNext/>
              <w:keepLines/>
              <w:spacing w:before="60" w:after="40" w:line="240" w:lineRule="auto"/>
              <w:jc w:val="center"/>
              <w:rPr>
                <w:rFonts w:ascii="Arial Narrow" w:hAnsi="Arial Narrow" w:cs="Arial"/>
                <w:sz w:val="20"/>
              </w:rPr>
            </w:pPr>
            <w:r w:rsidRPr="009768C5">
              <w:rPr>
                <w:rFonts w:ascii="Arial Narrow" w:hAnsi="Arial Narrow" w:cs="Arial"/>
                <w:sz w:val="20"/>
              </w:rPr>
              <w:t>13-15</w:t>
            </w:r>
          </w:p>
        </w:tc>
        <w:tc>
          <w:tcPr>
            <w:tcW w:w="1417" w:type="dxa"/>
            <w:shd w:val="clear" w:color="auto" w:fill="FBD4B4" w:themeFill="accent6" w:themeFillTint="66"/>
            <w:noWrap/>
            <w:tcMar>
              <w:top w:w="0" w:type="dxa"/>
              <w:left w:w="70" w:type="dxa"/>
              <w:bottom w:w="0" w:type="dxa"/>
              <w:right w:w="70" w:type="dxa"/>
            </w:tcMar>
            <w:hideMark/>
          </w:tcPr>
          <w:p w:rsidR="00AB1B98" w:rsidRPr="009768C5" w:rsidRDefault="00AB1B98" w:rsidP="00AB1B98">
            <w:pPr>
              <w:spacing w:before="60" w:after="40" w:line="240" w:lineRule="auto"/>
              <w:jc w:val="center"/>
              <w:rPr>
                <w:rFonts w:ascii="Arial Narrow" w:eastAsiaTheme="minorHAnsi" w:hAnsi="Arial Narrow" w:cs="Arial"/>
                <w:sz w:val="20"/>
              </w:rPr>
            </w:pPr>
            <w:r w:rsidRPr="009768C5">
              <w:rPr>
                <w:rFonts w:ascii="Arial Narrow" w:hAnsi="Arial Narrow" w:cs="Arial"/>
                <w:sz w:val="20"/>
              </w:rPr>
              <w:t>Software @Risk</w:t>
            </w:r>
          </w:p>
        </w:tc>
        <w:tc>
          <w:tcPr>
            <w:tcW w:w="3969" w:type="dxa"/>
            <w:shd w:val="clear" w:color="auto" w:fill="FBD4B4" w:themeFill="accent6" w:themeFillTint="66"/>
          </w:tcPr>
          <w:p w:rsidR="00AB1B98" w:rsidRPr="009768C5" w:rsidRDefault="00B45E37" w:rsidP="00AB1B98">
            <w:pPr>
              <w:spacing w:before="60" w:after="40" w:line="240" w:lineRule="auto"/>
              <w:jc w:val="center"/>
              <w:rPr>
                <w:rFonts w:ascii="Arial Narrow" w:hAnsi="Arial Narrow" w:cs="Arial"/>
                <w:sz w:val="20"/>
              </w:rPr>
            </w:pPr>
            <w:r w:rsidRPr="009768C5">
              <w:rPr>
                <w:rFonts w:ascii="Arial Narrow" w:eastAsiaTheme="minorHAnsi" w:hAnsi="Arial Narrow" w:cs="Arial"/>
                <w:sz w:val="20"/>
                <w:lang w:val="en-GB"/>
              </w:rPr>
              <w:t>Interested colleagues are welcome.</w:t>
            </w:r>
          </w:p>
        </w:tc>
        <w:tc>
          <w:tcPr>
            <w:tcW w:w="1276" w:type="dxa"/>
            <w:shd w:val="clear" w:color="auto" w:fill="FBD4B4" w:themeFill="accent6" w:themeFillTint="66"/>
            <w:noWrap/>
            <w:tcMar>
              <w:top w:w="0" w:type="dxa"/>
              <w:left w:w="70" w:type="dxa"/>
              <w:bottom w:w="0" w:type="dxa"/>
              <w:right w:w="70" w:type="dxa"/>
            </w:tcMar>
            <w:hideMark/>
          </w:tcPr>
          <w:p w:rsidR="00AB1B98" w:rsidRPr="009768C5" w:rsidRDefault="00AB1B98" w:rsidP="00AB1B98">
            <w:pPr>
              <w:spacing w:before="60" w:after="40" w:line="240" w:lineRule="auto"/>
              <w:jc w:val="center"/>
              <w:rPr>
                <w:rFonts w:ascii="Arial Narrow" w:hAnsi="Arial Narrow" w:cs="Arial"/>
                <w:sz w:val="20"/>
              </w:rPr>
            </w:pPr>
            <w:r w:rsidRPr="009768C5">
              <w:rPr>
                <w:rFonts w:ascii="Arial Narrow" w:hAnsi="Arial Narrow" w:cs="Arial"/>
                <w:sz w:val="20"/>
              </w:rPr>
              <w:t>Responsible Person</w:t>
            </w:r>
          </w:p>
        </w:tc>
        <w:tc>
          <w:tcPr>
            <w:tcW w:w="1134" w:type="dxa"/>
            <w:shd w:val="clear" w:color="auto" w:fill="FBD4B4" w:themeFill="accent6" w:themeFillTint="66"/>
          </w:tcPr>
          <w:p w:rsidR="00AB1B98" w:rsidRPr="009768C5" w:rsidRDefault="00AB1B98" w:rsidP="00AB1B98">
            <w:pPr>
              <w:spacing w:before="60" w:after="40" w:line="240" w:lineRule="auto"/>
              <w:jc w:val="center"/>
              <w:rPr>
                <w:rFonts w:ascii="Arial Narrow" w:hAnsi="Arial Narrow" w:cs="Arial"/>
                <w:sz w:val="20"/>
              </w:rPr>
            </w:pPr>
            <w:r w:rsidRPr="009768C5">
              <w:rPr>
                <w:rFonts w:ascii="Arial Narrow" w:hAnsi="Arial Narrow" w:cs="Arial"/>
                <w:sz w:val="20"/>
              </w:rPr>
              <w:t>Responsible Person</w:t>
            </w:r>
          </w:p>
        </w:tc>
        <w:tc>
          <w:tcPr>
            <w:tcW w:w="1275" w:type="dxa"/>
            <w:shd w:val="clear" w:color="auto" w:fill="FBD4B4" w:themeFill="accent6" w:themeFillTint="66"/>
          </w:tcPr>
          <w:p w:rsidR="00AB1B98" w:rsidRPr="009768C5" w:rsidRDefault="00AB1B98" w:rsidP="00AB1B98">
            <w:pPr>
              <w:spacing w:before="60" w:after="40" w:line="240" w:lineRule="auto"/>
              <w:jc w:val="center"/>
              <w:rPr>
                <w:rFonts w:ascii="Arial Narrow" w:hAnsi="Arial Narrow" w:cs="Arial"/>
                <w:sz w:val="20"/>
              </w:rPr>
            </w:pPr>
            <w:r w:rsidRPr="009768C5">
              <w:rPr>
                <w:rFonts w:ascii="Arial Narrow" w:hAnsi="Arial Narrow" w:cs="Arial"/>
                <w:sz w:val="20"/>
              </w:rPr>
              <w:t>Andreas Zechmeister Wilfried Winiwarter</w:t>
            </w:r>
          </w:p>
        </w:tc>
      </w:tr>
      <w:tr w:rsidR="009768C5" w:rsidRPr="009768C5" w:rsidTr="00AC07B0">
        <w:trPr>
          <w:trHeight w:val="285"/>
        </w:trPr>
        <w:tc>
          <w:tcPr>
            <w:tcW w:w="442" w:type="dxa"/>
            <w:vMerge/>
            <w:shd w:val="clear" w:color="auto" w:fill="F2F2F2" w:themeFill="background1" w:themeFillShade="F2"/>
            <w:textDirection w:val="btLr"/>
            <w:hideMark/>
          </w:tcPr>
          <w:p w:rsidR="00AB1B98" w:rsidRPr="009768C5" w:rsidRDefault="00AB1B98" w:rsidP="00E60CAC">
            <w:pPr>
              <w:keepNext/>
              <w:keepLines/>
              <w:spacing w:before="60" w:after="40" w:line="240" w:lineRule="auto"/>
              <w:ind w:left="113" w:right="113"/>
              <w:jc w:val="center"/>
              <w:rPr>
                <w:rFonts w:ascii="Arial Narrow" w:hAnsi="Arial Narrow" w:cs="Arial"/>
                <w:sz w:val="20"/>
              </w:rPr>
            </w:pPr>
          </w:p>
        </w:tc>
        <w:tc>
          <w:tcPr>
            <w:tcW w:w="709" w:type="dxa"/>
            <w:shd w:val="clear" w:color="auto" w:fill="F2F2F2" w:themeFill="background1" w:themeFillShade="F2"/>
            <w:noWrap/>
            <w:tcMar>
              <w:top w:w="0" w:type="dxa"/>
              <w:left w:w="70" w:type="dxa"/>
              <w:bottom w:w="0" w:type="dxa"/>
              <w:right w:w="70" w:type="dxa"/>
            </w:tcMar>
            <w:hideMark/>
          </w:tcPr>
          <w:p w:rsidR="00AB1B98" w:rsidRPr="009768C5" w:rsidRDefault="00AB1B98" w:rsidP="003B33A1">
            <w:pPr>
              <w:keepNext/>
              <w:keepLines/>
              <w:spacing w:before="60" w:after="40" w:line="240" w:lineRule="auto"/>
              <w:jc w:val="center"/>
              <w:rPr>
                <w:rFonts w:ascii="Arial Narrow" w:hAnsi="Arial Narrow" w:cs="Arial"/>
                <w:sz w:val="20"/>
              </w:rPr>
            </w:pPr>
            <w:r w:rsidRPr="009768C5">
              <w:rPr>
                <w:rFonts w:ascii="Arial Narrow" w:hAnsi="Arial Narrow" w:cs="Arial"/>
                <w:sz w:val="20"/>
              </w:rPr>
              <w:t>15-16</w:t>
            </w:r>
          </w:p>
        </w:tc>
        <w:tc>
          <w:tcPr>
            <w:tcW w:w="1417" w:type="dxa"/>
            <w:shd w:val="clear" w:color="auto" w:fill="FFFFCC"/>
            <w:noWrap/>
            <w:tcMar>
              <w:top w:w="0" w:type="dxa"/>
              <w:left w:w="70" w:type="dxa"/>
              <w:bottom w:w="0" w:type="dxa"/>
              <w:right w:w="70" w:type="dxa"/>
            </w:tcMar>
            <w:hideMark/>
          </w:tcPr>
          <w:p w:rsidR="00AB1B98" w:rsidRPr="009768C5" w:rsidRDefault="00AB1B98" w:rsidP="00E60CAC">
            <w:pPr>
              <w:keepNext/>
              <w:keepLines/>
              <w:spacing w:before="60" w:after="40" w:line="240" w:lineRule="auto"/>
              <w:jc w:val="center"/>
              <w:rPr>
                <w:rFonts w:ascii="Arial Narrow" w:hAnsi="Arial Narrow" w:cs="Arial"/>
                <w:sz w:val="20"/>
                <w:lang w:val="en-GB"/>
              </w:rPr>
            </w:pPr>
            <w:r w:rsidRPr="009768C5">
              <w:rPr>
                <w:rFonts w:ascii="Arial Narrow" w:hAnsi="Arial Narrow" w:cs="Arial"/>
                <w:sz w:val="20"/>
              </w:rPr>
              <w:t>Fina</w:t>
            </w:r>
            <w:r w:rsidRPr="009768C5">
              <w:rPr>
                <w:rFonts w:ascii="Arial Narrow" w:hAnsi="Arial Narrow" w:cs="Arial"/>
                <w:sz w:val="20"/>
                <w:lang w:val="en-GB"/>
              </w:rPr>
              <w:t>l Discussion</w:t>
            </w:r>
          </w:p>
        </w:tc>
        <w:tc>
          <w:tcPr>
            <w:tcW w:w="3969" w:type="dxa"/>
            <w:shd w:val="clear" w:color="auto" w:fill="FFFFCC"/>
          </w:tcPr>
          <w:p w:rsidR="00AB1B98" w:rsidRPr="009768C5" w:rsidRDefault="00B45E37" w:rsidP="00E60CAC">
            <w:pPr>
              <w:keepNext/>
              <w:keepLines/>
              <w:spacing w:before="60" w:after="40" w:line="240" w:lineRule="auto"/>
              <w:jc w:val="center"/>
              <w:rPr>
                <w:rFonts w:ascii="Arial Narrow" w:hAnsi="Arial Narrow" w:cs="Arial"/>
                <w:sz w:val="20"/>
                <w:lang w:val="en-GB"/>
              </w:rPr>
            </w:pPr>
            <w:r w:rsidRPr="009768C5">
              <w:rPr>
                <w:rFonts w:ascii="Arial Narrow" w:eastAsiaTheme="minorHAnsi" w:hAnsi="Arial Narrow" w:cs="Arial"/>
                <w:sz w:val="20"/>
                <w:lang w:val="en-GB"/>
              </w:rPr>
              <w:t>Interested colleagues are welcome.</w:t>
            </w:r>
          </w:p>
        </w:tc>
        <w:tc>
          <w:tcPr>
            <w:tcW w:w="1276" w:type="dxa"/>
            <w:shd w:val="clear" w:color="auto" w:fill="FFFFCC"/>
            <w:noWrap/>
            <w:tcMar>
              <w:top w:w="0" w:type="dxa"/>
              <w:left w:w="70" w:type="dxa"/>
              <w:bottom w:w="0" w:type="dxa"/>
              <w:right w:w="70" w:type="dxa"/>
            </w:tcMar>
            <w:hideMark/>
          </w:tcPr>
          <w:p w:rsidR="00AB1B98" w:rsidRPr="009768C5" w:rsidRDefault="00AB1B98" w:rsidP="00E60CAC">
            <w:pPr>
              <w:keepNext/>
              <w:keepLines/>
              <w:spacing w:before="60" w:after="40" w:line="240" w:lineRule="auto"/>
              <w:jc w:val="center"/>
              <w:rPr>
                <w:rFonts w:ascii="Arial Narrow" w:hAnsi="Arial Narrow" w:cs="Arial"/>
                <w:sz w:val="20"/>
                <w:lang w:val="en-GB"/>
              </w:rPr>
            </w:pPr>
            <w:r w:rsidRPr="009768C5">
              <w:rPr>
                <w:rFonts w:ascii="Arial Narrow" w:hAnsi="Arial Narrow" w:cs="Arial"/>
                <w:sz w:val="20"/>
                <w:lang w:val="en-GB"/>
              </w:rPr>
              <w:t>all</w:t>
            </w:r>
          </w:p>
        </w:tc>
        <w:tc>
          <w:tcPr>
            <w:tcW w:w="1134" w:type="dxa"/>
            <w:shd w:val="clear" w:color="auto" w:fill="FFFFCC"/>
          </w:tcPr>
          <w:p w:rsidR="00AB1B98" w:rsidRPr="009768C5" w:rsidRDefault="00AB1B98" w:rsidP="00E60CAC">
            <w:pPr>
              <w:keepNext/>
              <w:keepLines/>
              <w:spacing w:before="60" w:after="40" w:line="240" w:lineRule="auto"/>
              <w:jc w:val="center"/>
              <w:rPr>
                <w:rFonts w:ascii="Arial Narrow" w:hAnsi="Arial Narrow" w:cs="Arial"/>
                <w:sz w:val="20"/>
                <w:lang w:val="en-GB"/>
              </w:rPr>
            </w:pPr>
            <w:r w:rsidRPr="009768C5">
              <w:rPr>
                <w:rFonts w:ascii="Arial Narrow" w:hAnsi="Arial Narrow" w:cs="Arial"/>
                <w:sz w:val="20"/>
                <w:lang w:val="en-GB"/>
              </w:rPr>
              <w:t>all</w:t>
            </w:r>
          </w:p>
        </w:tc>
        <w:tc>
          <w:tcPr>
            <w:tcW w:w="1275" w:type="dxa"/>
            <w:shd w:val="clear" w:color="auto" w:fill="FFFFCC"/>
          </w:tcPr>
          <w:p w:rsidR="00AB1B98" w:rsidRPr="009768C5" w:rsidRDefault="00AB1B98" w:rsidP="00E60CAC">
            <w:pPr>
              <w:keepNext/>
              <w:keepLines/>
              <w:spacing w:before="60" w:after="40" w:line="240" w:lineRule="auto"/>
              <w:jc w:val="center"/>
              <w:rPr>
                <w:rFonts w:ascii="Arial Narrow" w:hAnsi="Arial Narrow" w:cs="Arial"/>
                <w:sz w:val="20"/>
                <w:lang w:val="en-GB"/>
              </w:rPr>
            </w:pPr>
            <w:r w:rsidRPr="009768C5">
              <w:rPr>
                <w:rFonts w:ascii="Arial Narrow" w:hAnsi="Arial Narrow" w:cs="Arial"/>
                <w:sz w:val="20"/>
                <w:lang w:val="en-GB"/>
              </w:rPr>
              <w:t>All</w:t>
            </w:r>
          </w:p>
        </w:tc>
      </w:tr>
    </w:tbl>
    <w:p w:rsidR="00C5158C" w:rsidRPr="009768C5" w:rsidRDefault="00C5158C"/>
    <w:tbl>
      <w:tblPr>
        <w:tblW w:w="10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063"/>
        <w:gridCol w:w="6767"/>
        <w:gridCol w:w="349"/>
        <w:gridCol w:w="349"/>
        <w:gridCol w:w="349"/>
        <w:gridCol w:w="350"/>
        <w:gridCol w:w="349"/>
        <w:gridCol w:w="349"/>
        <w:gridCol w:w="350"/>
      </w:tblGrid>
      <w:tr w:rsidR="009768C5" w:rsidRPr="009768C5" w:rsidTr="00125DBE">
        <w:trPr>
          <w:trHeight w:val="290"/>
          <w:tblHeader/>
        </w:trPr>
        <w:tc>
          <w:tcPr>
            <w:tcW w:w="1063" w:type="dxa"/>
            <w:shd w:val="clear" w:color="auto" w:fill="D6E3BC" w:themeFill="accent3" w:themeFillTint="66"/>
            <w:noWrap/>
            <w:hideMark/>
          </w:tcPr>
          <w:p w:rsidR="00AC74C1" w:rsidRPr="009768C5" w:rsidRDefault="00E60CAC" w:rsidP="007E28A8">
            <w:pPr>
              <w:tabs>
                <w:tab w:val="clear" w:pos="2835"/>
                <w:tab w:val="clear" w:pos="5670"/>
                <w:tab w:val="clear" w:pos="8505"/>
              </w:tabs>
              <w:spacing w:after="0" w:line="240" w:lineRule="auto"/>
              <w:rPr>
                <w:rFonts w:ascii="Arial Narrow" w:hAnsi="Arial Narrow" w:cs="Arial"/>
                <w:b/>
                <w:sz w:val="20"/>
                <w:szCs w:val="18"/>
              </w:rPr>
            </w:pPr>
            <w:r w:rsidRPr="009768C5">
              <w:br w:type="page"/>
            </w:r>
            <w:r w:rsidR="00AC74C1" w:rsidRPr="009768C5">
              <w:rPr>
                <w:rFonts w:ascii="Arial Narrow" w:hAnsi="Arial Narrow" w:cs="Arial"/>
                <w:b/>
                <w:sz w:val="20"/>
                <w:szCs w:val="18"/>
              </w:rPr>
              <w:t xml:space="preserve">Sector  </w:t>
            </w:r>
          </w:p>
        </w:tc>
        <w:tc>
          <w:tcPr>
            <w:tcW w:w="6767" w:type="dxa"/>
            <w:shd w:val="clear" w:color="auto" w:fill="D6E3BC" w:themeFill="accent3" w:themeFillTint="66"/>
            <w:noWrap/>
            <w:hideMark/>
          </w:tcPr>
          <w:p w:rsidR="00AC74C1" w:rsidRPr="009768C5" w:rsidRDefault="00AC74C1" w:rsidP="007E28A8">
            <w:pPr>
              <w:tabs>
                <w:tab w:val="clear" w:pos="2835"/>
                <w:tab w:val="clear" w:pos="5670"/>
                <w:tab w:val="clear" w:pos="8505"/>
              </w:tabs>
              <w:spacing w:after="0" w:line="240" w:lineRule="auto"/>
              <w:rPr>
                <w:rFonts w:ascii="Arial Narrow" w:hAnsi="Arial Narrow" w:cs="Arial"/>
                <w:b/>
                <w:sz w:val="20"/>
                <w:szCs w:val="18"/>
              </w:rPr>
            </w:pPr>
            <w:r w:rsidRPr="009768C5">
              <w:rPr>
                <w:rFonts w:ascii="Arial Narrow" w:hAnsi="Arial Narrow" w:cs="Arial"/>
                <w:b/>
                <w:sz w:val="20"/>
                <w:szCs w:val="18"/>
              </w:rPr>
              <w:t xml:space="preserve"> Data sources  </w:t>
            </w:r>
          </w:p>
        </w:tc>
        <w:tc>
          <w:tcPr>
            <w:tcW w:w="2445" w:type="dxa"/>
            <w:gridSpan w:val="7"/>
            <w:shd w:val="clear" w:color="auto" w:fill="D6E3BC" w:themeFill="accent3" w:themeFillTint="66"/>
          </w:tcPr>
          <w:p w:rsidR="00AC74C1" w:rsidRPr="009768C5" w:rsidRDefault="00AC74C1" w:rsidP="007E28A8">
            <w:pPr>
              <w:tabs>
                <w:tab w:val="clear" w:pos="2835"/>
                <w:tab w:val="clear" w:pos="5670"/>
                <w:tab w:val="clear" w:pos="8505"/>
              </w:tabs>
              <w:spacing w:after="0" w:line="240" w:lineRule="auto"/>
              <w:rPr>
                <w:rFonts w:ascii="Arial Narrow" w:hAnsi="Arial Narrow" w:cs="Arial"/>
                <w:b/>
                <w:sz w:val="20"/>
                <w:szCs w:val="18"/>
              </w:rPr>
            </w:pPr>
            <w:r w:rsidRPr="009768C5">
              <w:rPr>
                <w:rFonts w:ascii="Arial Narrow" w:hAnsi="Arial Narrow" w:cs="Arial"/>
                <w:b/>
                <w:sz w:val="20"/>
                <w:szCs w:val="18"/>
              </w:rPr>
              <w:t>Interview group</w:t>
            </w:r>
          </w:p>
        </w:tc>
      </w:tr>
      <w:tr w:rsidR="009768C5" w:rsidRPr="009768C5" w:rsidTr="00125DBE">
        <w:trPr>
          <w:trHeight w:val="244"/>
        </w:trPr>
        <w:tc>
          <w:tcPr>
            <w:tcW w:w="1063" w:type="dxa"/>
            <w:vMerge w:val="restart"/>
            <w:shd w:val="clear" w:color="auto" w:fill="auto"/>
            <w:noWrap/>
            <w:hideMark/>
          </w:tcPr>
          <w:p w:rsidR="009C29AA" w:rsidRPr="009768C5" w:rsidRDefault="009C29AA" w:rsidP="007E28A8">
            <w:pPr>
              <w:tabs>
                <w:tab w:val="clear" w:pos="2835"/>
                <w:tab w:val="clear" w:pos="5670"/>
                <w:tab w:val="clear" w:pos="8505"/>
              </w:tabs>
              <w:spacing w:after="0" w:line="240" w:lineRule="auto"/>
              <w:rPr>
                <w:rFonts w:ascii="Arial Narrow" w:hAnsi="Arial Narrow" w:cs="Arial"/>
                <w:sz w:val="20"/>
                <w:szCs w:val="18"/>
              </w:rPr>
            </w:pPr>
            <w:r w:rsidRPr="009768C5">
              <w:rPr>
                <w:rFonts w:ascii="Arial Narrow" w:hAnsi="Arial Narrow" w:cs="Arial"/>
                <w:sz w:val="20"/>
                <w:szCs w:val="18"/>
              </w:rPr>
              <w:t xml:space="preserve">CRF 1 Energy  </w:t>
            </w:r>
          </w:p>
        </w:tc>
        <w:tc>
          <w:tcPr>
            <w:tcW w:w="6767" w:type="dxa"/>
            <w:shd w:val="clear" w:color="auto" w:fill="auto"/>
            <w:noWrap/>
            <w:hideMark/>
          </w:tcPr>
          <w:p w:rsidR="009C29AA" w:rsidRPr="009768C5" w:rsidRDefault="009C29AA" w:rsidP="004D6A07">
            <w:pPr>
              <w:pStyle w:val="ListParagraph"/>
              <w:numPr>
                <w:ilvl w:val="0"/>
                <w:numId w:val="1"/>
              </w:numPr>
              <w:spacing w:after="0" w:line="240" w:lineRule="auto"/>
              <w:ind w:left="410" w:hanging="283"/>
              <w:rPr>
                <w:rFonts w:ascii="Arial Narrow" w:hAnsi="Arial Narrow" w:cs="Arial"/>
                <w:sz w:val="20"/>
                <w:szCs w:val="18"/>
                <w:lang w:val="en-GB"/>
              </w:rPr>
            </w:pPr>
            <w:r w:rsidRPr="009768C5">
              <w:rPr>
                <w:rFonts w:ascii="Arial Narrow" w:hAnsi="Arial Narrow" w:cs="Arial"/>
                <w:sz w:val="20"/>
                <w:szCs w:val="18"/>
                <w:lang w:val="en-GB"/>
              </w:rPr>
              <w:t xml:space="preserve">National Institute for Statistics (I.N.S) - Energy Balance  </w:t>
            </w:r>
          </w:p>
        </w:tc>
        <w:tc>
          <w:tcPr>
            <w:tcW w:w="349" w:type="dxa"/>
          </w:tcPr>
          <w:p w:rsidR="009C29AA" w:rsidRPr="009768C5" w:rsidRDefault="009C29AA" w:rsidP="007E28A8">
            <w:pPr>
              <w:spacing w:after="0" w:line="240" w:lineRule="auto"/>
              <w:rPr>
                <w:rFonts w:ascii="Arial Narrow" w:hAnsi="Arial Narrow" w:cs="Arial"/>
                <w:sz w:val="20"/>
                <w:szCs w:val="18"/>
                <w:lang w:val="en-GB"/>
              </w:rPr>
            </w:pPr>
            <w:r w:rsidRPr="009768C5">
              <w:rPr>
                <w:rFonts w:ascii="Arial Narrow" w:hAnsi="Arial Narrow" w:cs="Arial"/>
                <w:sz w:val="20"/>
                <w:szCs w:val="18"/>
                <w:lang w:val="en-GB"/>
              </w:rPr>
              <w:t>A</w:t>
            </w:r>
          </w:p>
        </w:tc>
        <w:tc>
          <w:tcPr>
            <w:tcW w:w="349" w:type="dxa"/>
          </w:tcPr>
          <w:p w:rsidR="009C29AA" w:rsidRPr="009768C5" w:rsidRDefault="009C29AA" w:rsidP="007E28A8">
            <w:pPr>
              <w:spacing w:after="0" w:line="240" w:lineRule="auto"/>
              <w:rPr>
                <w:rFonts w:ascii="Arial Narrow" w:hAnsi="Arial Narrow" w:cs="Arial"/>
                <w:sz w:val="20"/>
                <w:szCs w:val="18"/>
                <w:lang w:val="en-GB"/>
              </w:rPr>
            </w:pPr>
          </w:p>
        </w:tc>
        <w:tc>
          <w:tcPr>
            <w:tcW w:w="349" w:type="dxa"/>
          </w:tcPr>
          <w:p w:rsidR="009C29AA" w:rsidRPr="009768C5" w:rsidRDefault="009C29AA" w:rsidP="007E28A8">
            <w:pPr>
              <w:spacing w:after="0" w:line="240" w:lineRule="auto"/>
              <w:rPr>
                <w:rFonts w:ascii="Arial Narrow" w:hAnsi="Arial Narrow" w:cs="Arial"/>
                <w:sz w:val="20"/>
                <w:szCs w:val="18"/>
                <w:lang w:val="en-GB"/>
              </w:rPr>
            </w:pPr>
          </w:p>
        </w:tc>
        <w:tc>
          <w:tcPr>
            <w:tcW w:w="350" w:type="dxa"/>
          </w:tcPr>
          <w:p w:rsidR="009C29AA" w:rsidRPr="009768C5" w:rsidRDefault="009C29AA" w:rsidP="007E28A8">
            <w:pPr>
              <w:spacing w:after="0" w:line="240" w:lineRule="auto"/>
              <w:rPr>
                <w:rFonts w:ascii="Arial Narrow" w:hAnsi="Arial Narrow" w:cs="Arial"/>
                <w:sz w:val="20"/>
                <w:szCs w:val="18"/>
                <w:lang w:val="en-GB"/>
              </w:rPr>
            </w:pPr>
          </w:p>
        </w:tc>
        <w:tc>
          <w:tcPr>
            <w:tcW w:w="349" w:type="dxa"/>
          </w:tcPr>
          <w:p w:rsidR="009C29AA" w:rsidRPr="009768C5" w:rsidRDefault="009C29AA" w:rsidP="007E28A8">
            <w:pPr>
              <w:spacing w:after="0" w:line="240" w:lineRule="auto"/>
              <w:rPr>
                <w:rFonts w:ascii="Arial Narrow" w:hAnsi="Arial Narrow" w:cs="Arial"/>
                <w:sz w:val="20"/>
                <w:szCs w:val="18"/>
                <w:lang w:val="en-GB"/>
              </w:rPr>
            </w:pPr>
          </w:p>
        </w:tc>
        <w:tc>
          <w:tcPr>
            <w:tcW w:w="349" w:type="dxa"/>
          </w:tcPr>
          <w:p w:rsidR="009C29AA" w:rsidRPr="009768C5" w:rsidRDefault="009C29AA" w:rsidP="007E28A8">
            <w:pPr>
              <w:spacing w:after="0" w:line="240" w:lineRule="auto"/>
              <w:rPr>
                <w:rFonts w:ascii="Arial Narrow" w:hAnsi="Arial Narrow" w:cs="Arial"/>
                <w:sz w:val="20"/>
                <w:szCs w:val="18"/>
                <w:lang w:val="en-GB"/>
              </w:rPr>
            </w:pPr>
          </w:p>
        </w:tc>
        <w:tc>
          <w:tcPr>
            <w:tcW w:w="350" w:type="dxa"/>
          </w:tcPr>
          <w:p w:rsidR="009C29AA" w:rsidRPr="009768C5" w:rsidRDefault="009C29AA" w:rsidP="007E28A8">
            <w:pPr>
              <w:spacing w:after="0" w:line="240" w:lineRule="auto"/>
              <w:rPr>
                <w:rFonts w:ascii="Arial Narrow" w:hAnsi="Arial Narrow" w:cs="Arial"/>
                <w:sz w:val="20"/>
                <w:szCs w:val="18"/>
                <w:lang w:val="en-GB"/>
              </w:rPr>
            </w:pPr>
          </w:p>
        </w:tc>
      </w:tr>
      <w:tr w:rsidR="009768C5" w:rsidRPr="009768C5" w:rsidTr="00125DBE">
        <w:trPr>
          <w:trHeight w:val="244"/>
        </w:trPr>
        <w:tc>
          <w:tcPr>
            <w:tcW w:w="1063" w:type="dxa"/>
            <w:vMerge/>
            <w:shd w:val="clear" w:color="auto" w:fill="auto"/>
            <w:noWrap/>
            <w:hideMark/>
          </w:tcPr>
          <w:p w:rsidR="009C29AA" w:rsidRPr="009768C5" w:rsidRDefault="009C29AA" w:rsidP="007E28A8">
            <w:pPr>
              <w:tabs>
                <w:tab w:val="clear" w:pos="2835"/>
                <w:tab w:val="clear" w:pos="5670"/>
                <w:tab w:val="clear" w:pos="8505"/>
              </w:tabs>
              <w:spacing w:after="0" w:line="240" w:lineRule="auto"/>
              <w:rPr>
                <w:rFonts w:ascii="Arial Narrow" w:hAnsi="Arial Narrow" w:cs="Arial"/>
                <w:sz w:val="20"/>
                <w:szCs w:val="18"/>
              </w:rPr>
            </w:pPr>
          </w:p>
        </w:tc>
        <w:tc>
          <w:tcPr>
            <w:tcW w:w="6767" w:type="dxa"/>
            <w:shd w:val="clear" w:color="auto" w:fill="auto"/>
            <w:noWrap/>
            <w:hideMark/>
          </w:tcPr>
          <w:p w:rsidR="009C29AA" w:rsidRPr="009768C5" w:rsidRDefault="009C29AA" w:rsidP="004D6A07">
            <w:pPr>
              <w:pStyle w:val="ListParagraph"/>
              <w:numPr>
                <w:ilvl w:val="0"/>
                <w:numId w:val="1"/>
              </w:numPr>
              <w:spacing w:after="0" w:line="240" w:lineRule="auto"/>
              <w:ind w:left="410" w:hanging="283"/>
              <w:rPr>
                <w:rFonts w:ascii="Arial Narrow" w:hAnsi="Arial Narrow" w:cs="Arial"/>
                <w:sz w:val="20"/>
                <w:szCs w:val="18"/>
                <w:lang w:val="en-GB"/>
              </w:rPr>
            </w:pPr>
            <w:r w:rsidRPr="009768C5">
              <w:rPr>
                <w:rFonts w:ascii="Arial Narrow" w:hAnsi="Arial Narrow" w:cs="Arial"/>
                <w:sz w:val="20"/>
                <w:szCs w:val="18"/>
                <w:lang w:val="en-GB"/>
              </w:rPr>
              <w:t>National Institute for Statistics (I.N.S) – Transports data (navigation, aviation, road)</w:t>
            </w:r>
          </w:p>
        </w:tc>
        <w:tc>
          <w:tcPr>
            <w:tcW w:w="349" w:type="dxa"/>
          </w:tcPr>
          <w:p w:rsidR="009C29AA" w:rsidRPr="009768C5" w:rsidRDefault="009C29AA" w:rsidP="007E28A8">
            <w:pPr>
              <w:spacing w:after="0" w:line="240" w:lineRule="auto"/>
              <w:rPr>
                <w:rFonts w:ascii="Arial Narrow" w:hAnsi="Arial Narrow" w:cs="Arial"/>
                <w:sz w:val="20"/>
                <w:szCs w:val="18"/>
                <w:lang w:val="en-GB"/>
              </w:rPr>
            </w:pPr>
          </w:p>
        </w:tc>
        <w:tc>
          <w:tcPr>
            <w:tcW w:w="349" w:type="dxa"/>
          </w:tcPr>
          <w:p w:rsidR="009C29AA" w:rsidRPr="009768C5" w:rsidRDefault="009C29AA" w:rsidP="007E28A8">
            <w:pPr>
              <w:spacing w:after="0" w:line="240" w:lineRule="auto"/>
              <w:rPr>
                <w:rFonts w:ascii="Arial Narrow" w:hAnsi="Arial Narrow" w:cs="Arial"/>
                <w:sz w:val="20"/>
                <w:szCs w:val="18"/>
                <w:lang w:val="en-GB"/>
              </w:rPr>
            </w:pPr>
            <w:r w:rsidRPr="009768C5">
              <w:rPr>
                <w:rFonts w:ascii="Arial Narrow" w:hAnsi="Arial Narrow" w:cs="Arial"/>
                <w:sz w:val="20"/>
                <w:szCs w:val="18"/>
                <w:lang w:val="en-GB"/>
              </w:rPr>
              <w:t>B</w:t>
            </w:r>
          </w:p>
        </w:tc>
        <w:tc>
          <w:tcPr>
            <w:tcW w:w="349" w:type="dxa"/>
          </w:tcPr>
          <w:p w:rsidR="009C29AA" w:rsidRPr="009768C5" w:rsidRDefault="009C29AA" w:rsidP="007E28A8">
            <w:pPr>
              <w:spacing w:after="0" w:line="240" w:lineRule="auto"/>
              <w:rPr>
                <w:rFonts w:ascii="Arial Narrow" w:hAnsi="Arial Narrow" w:cs="Arial"/>
                <w:sz w:val="20"/>
                <w:szCs w:val="18"/>
                <w:lang w:val="en-GB"/>
              </w:rPr>
            </w:pPr>
          </w:p>
        </w:tc>
        <w:tc>
          <w:tcPr>
            <w:tcW w:w="350" w:type="dxa"/>
          </w:tcPr>
          <w:p w:rsidR="009C29AA" w:rsidRPr="009768C5" w:rsidRDefault="009C29AA" w:rsidP="007E28A8">
            <w:pPr>
              <w:spacing w:after="0" w:line="240" w:lineRule="auto"/>
              <w:rPr>
                <w:rFonts w:ascii="Arial Narrow" w:hAnsi="Arial Narrow" w:cs="Arial"/>
                <w:sz w:val="20"/>
                <w:szCs w:val="18"/>
                <w:lang w:val="en-GB"/>
              </w:rPr>
            </w:pPr>
          </w:p>
        </w:tc>
        <w:tc>
          <w:tcPr>
            <w:tcW w:w="349" w:type="dxa"/>
          </w:tcPr>
          <w:p w:rsidR="009C29AA" w:rsidRPr="009768C5" w:rsidRDefault="009C29AA" w:rsidP="007E28A8">
            <w:pPr>
              <w:spacing w:after="0" w:line="240" w:lineRule="auto"/>
              <w:rPr>
                <w:rFonts w:ascii="Arial Narrow" w:hAnsi="Arial Narrow" w:cs="Arial"/>
                <w:sz w:val="20"/>
                <w:szCs w:val="18"/>
                <w:lang w:val="en-GB"/>
              </w:rPr>
            </w:pPr>
          </w:p>
        </w:tc>
        <w:tc>
          <w:tcPr>
            <w:tcW w:w="349" w:type="dxa"/>
          </w:tcPr>
          <w:p w:rsidR="009C29AA" w:rsidRPr="009768C5" w:rsidRDefault="009C29AA" w:rsidP="007E28A8">
            <w:pPr>
              <w:spacing w:after="0" w:line="240" w:lineRule="auto"/>
              <w:rPr>
                <w:rFonts w:ascii="Arial Narrow" w:hAnsi="Arial Narrow" w:cs="Arial"/>
                <w:sz w:val="20"/>
                <w:szCs w:val="18"/>
                <w:lang w:val="en-GB"/>
              </w:rPr>
            </w:pPr>
          </w:p>
        </w:tc>
        <w:tc>
          <w:tcPr>
            <w:tcW w:w="350" w:type="dxa"/>
          </w:tcPr>
          <w:p w:rsidR="009C29AA" w:rsidRPr="009768C5" w:rsidRDefault="009C29AA" w:rsidP="007E28A8">
            <w:pPr>
              <w:spacing w:after="0" w:line="240" w:lineRule="auto"/>
              <w:rPr>
                <w:rFonts w:ascii="Arial Narrow" w:hAnsi="Arial Narrow" w:cs="Arial"/>
                <w:sz w:val="20"/>
                <w:szCs w:val="18"/>
                <w:lang w:val="en-GB"/>
              </w:rPr>
            </w:pPr>
          </w:p>
        </w:tc>
      </w:tr>
      <w:tr w:rsidR="009768C5" w:rsidRPr="009768C5" w:rsidTr="00125DBE">
        <w:trPr>
          <w:trHeight w:val="241"/>
        </w:trPr>
        <w:tc>
          <w:tcPr>
            <w:tcW w:w="1063" w:type="dxa"/>
            <w:vMerge/>
            <w:shd w:val="clear" w:color="auto" w:fill="auto"/>
            <w:noWrap/>
          </w:tcPr>
          <w:p w:rsidR="009C29AA" w:rsidRPr="009768C5" w:rsidRDefault="009C29AA" w:rsidP="007E28A8">
            <w:pPr>
              <w:tabs>
                <w:tab w:val="clear" w:pos="2835"/>
                <w:tab w:val="clear" w:pos="5670"/>
                <w:tab w:val="clear" w:pos="8505"/>
              </w:tabs>
              <w:spacing w:after="0" w:line="240" w:lineRule="auto"/>
              <w:rPr>
                <w:rFonts w:ascii="Arial Narrow" w:hAnsi="Arial Narrow" w:cs="Arial"/>
                <w:sz w:val="20"/>
                <w:szCs w:val="18"/>
                <w:lang w:val="en-US"/>
              </w:rPr>
            </w:pPr>
          </w:p>
        </w:tc>
        <w:tc>
          <w:tcPr>
            <w:tcW w:w="6767" w:type="dxa"/>
            <w:shd w:val="clear" w:color="auto" w:fill="auto"/>
            <w:noWrap/>
          </w:tcPr>
          <w:p w:rsidR="009C29AA" w:rsidRPr="009768C5" w:rsidRDefault="009C29AA" w:rsidP="009C29AA">
            <w:pPr>
              <w:pStyle w:val="ListParagraph"/>
              <w:numPr>
                <w:ilvl w:val="0"/>
                <w:numId w:val="1"/>
              </w:numPr>
              <w:spacing w:after="0" w:line="240" w:lineRule="auto"/>
              <w:ind w:left="410" w:hanging="283"/>
              <w:rPr>
                <w:rFonts w:ascii="Arial Narrow" w:hAnsi="Arial Narrow" w:cs="Arial"/>
                <w:sz w:val="20"/>
                <w:szCs w:val="18"/>
                <w:lang w:val="en-US"/>
              </w:rPr>
            </w:pPr>
            <w:r w:rsidRPr="009768C5">
              <w:rPr>
                <w:rFonts w:ascii="Arial Narrow" w:hAnsi="Arial Narrow" w:cs="Arial"/>
                <w:sz w:val="20"/>
                <w:szCs w:val="18"/>
                <w:lang w:val="en-US"/>
              </w:rPr>
              <w:t>Ministry of Economy, Trade and Business Environment (M.E.C.M.A)</w:t>
            </w:r>
          </w:p>
        </w:tc>
        <w:tc>
          <w:tcPr>
            <w:tcW w:w="349" w:type="dxa"/>
          </w:tcPr>
          <w:p w:rsidR="009C29AA" w:rsidRPr="009768C5" w:rsidRDefault="009C29AA" w:rsidP="007E28A8">
            <w:pPr>
              <w:spacing w:after="0" w:line="240" w:lineRule="auto"/>
              <w:rPr>
                <w:rFonts w:ascii="Arial Narrow" w:hAnsi="Arial Narrow" w:cs="Arial"/>
                <w:sz w:val="20"/>
                <w:szCs w:val="18"/>
              </w:rPr>
            </w:pPr>
            <w:r w:rsidRPr="009768C5">
              <w:rPr>
                <w:rFonts w:ascii="Arial Narrow" w:hAnsi="Arial Narrow" w:cs="Arial"/>
                <w:sz w:val="20"/>
                <w:szCs w:val="18"/>
              </w:rPr>
              <w:t>A</w:t>
            </w:r>
          </w:p>
        </w:tc>
        <w:tc>
          <w:tcPr>
            <w:tcW w:w="349" w:type="dxa"/>
          </w:tcPr>
          <w:p w:rsidR="009C29AA" w:rsidRPr="009768C5" w:rsidRDefault="009C29AA" w:rsidP="007E28A8">
            <w:pPr>
              <w:spacing w:after="0" w:line="240" w:lineRule="auto"/>
              <w:rPr>
                <w:rFonts w:ascii="Arial Narrow" w:hAnsi="Arial Narrow" w:cs="Arial"/>
                <w:sz w:val="20"/>
                <w:szCs w:val="18"/>
                <w:lang w:val="en-GB"/>
              </w:rPr>
            </w:pPr>
          </w:p>
        </w:tc>
        <w:tc>
          <w:tcPr>
            <w:tcW w:w="349" w:type="dxa"/>
          </w:tcPr>
          <w:p w:rsidR="009C29AA" w:rsidRPr="009768C5" w:rsidRDefault="009C29AA" w:rsidP="007E28A8">
            <w:pPr>
              <w:spacing w:after="0" w:line="240" w:lineRule="auto"/>
              <w:rPr>
                <w:rFonts w:ascii="Arial Narrow" w:hAnsi="Arial Narrow" w:cs="Arial"/>
                <w:sz w:val="20"/>
                <w:szCs w:val="18"/>
                <w:lang w:val="en-GB"/>
              </w:rPr>
            </w:pPr>
          </w:p>
        </w:tc>
        <w:tc>
          <w:tcPr>
            <w:tcW w:w="350" w:type="dxa"/>
          </w:tcPr>
          <w:p w:rsidR="009C29AA" w:rsidRPr="009768C5" w:rsidRDefault="009C29AA" w:rsidP="007E28A8">
            <w:pPr>
              <w:spacing w:after="0" w:line="240" w:lineRule="auto"/>
              <w:rPr>
                <w:rFonts w:ascii="Arial Narrow" w:hAnsi="Arial Narrow" w:cs="Arial"/>
                <w:sz w:val="20"/>
                <w:szCs w:val="18"/>
                <w:lang w:val="en-GB"/>
              </w:rPr>
            </w:pPr>
          </w:p>
        </w:tc>
        <w:tc>
          <w:tcPr>
            <w:tcW w:w="349" w:type="dxa"/>
          </w:tcPr>
          <w:p w:rsidR="009C29AA" w:rsidRPr="009768C5" w:rsidRDefault="009C29AA" w:rsidP="007E28A8">
            <w:pPr>
              <w:spacing w:after="0" w:line="240" w:lineRule="auto"/>
              <w:rPr>
                <w:rFonts w:ascii="Arial Narrow" w:hAnsi="Arial Narrow" w:cs="Arial"/>
                <w:sz w:val="20"/>
                <w:szCs w:val="18"/>
                <w:lang w:val="en-GB"/>
              </w:rPr>
            </w:pPr>
          </w:p>
        </w:tc>
        <w:tc>
          <w:tcPr>
            <w:tcW w:w="349" w:type="dxa"/>
          </w:tcPr>
          <w:p w:rsidR="009C29AA" w:rsidRPr="009768C5" w:rsidRDefault="009C29AA" w:rsidP="007E28A8">
            <w:pPr>
              <w:spacing w:after="0" w:line="240" w:lineRule="auto"/>
              <w:rPr>
                <w:rFonts w:ascii="Arial Narrow" w:hAnsi="Arial Narrow" w:cs="Arial"/>
                <w:sz w:val="20"/>
                <w:szCs w:val="18"/>
                <w:lang w:val="en-GB"/>
              </w:rPr>
            </w:pPr>
          </w:p>
        </w:tc>
        <w:tc>
          <w:tcPr>
            <w:tcW w:w="350" w:type="dxa"/>
          </w:tcPr>
          <w:p w:rsidR="009C29AA" w:rsidRPr="009768C5" w:rsidRDefault="009C29AA" w:rsidP="007E28A8">
            <w:pPr>
              <w:spacing w:after="0" w:line="240" w:lineRule="auto"/>
              <w:rPr>
                <w:rFonts w:ascii="Arial Narrow" w:hAnsi="Arial Narrow" w:cs="Arial"/>
                <w:sz w:val="20"/>
                <w:szCs w:val="18"/>
                <w:lang w:val="en-GB"/>
              </w:rPr>
            </w:pPr>
          </w:p>
        </w:tc>
      </w:tr>
      <w:tr w:rsidR="009768C5" w:rsidRPr="009768C5" w:rsidTr="00125DBE">
        <w:trPr>
          <w:trHeight w:val="241"/>
        </w:trPr>
        <w:tc>
          <w:tcPr>
            <w:tcW w:w="1063" w:type="dxa"/>
            <w:vMerge/>
            <w:shd w:val="clear" w:color="auto" w:fill="auto"/>
            <w:noWrap/>
          </w:tcPr>
          <w:p w:rsidR="009C29AA" w:rsidRPr="009768C5" w:rsidRDefault="009C29AA" w:rsidP="007E28A8">
            <w:pPr>
              <w:tabs>
                <w:tab w:val="clear" w:pos="2835"/>
                <w:tab w:val="clear" w:pos="5670"/>
                <w:tab w:val="clear" w:pos="8505"/>
              </w:tabs>
              <w:spacing w:after="0" w:line="240" w:lineRule="auto"/>
              <w:rPr>
                <w:rFonts w:ascii="Arial Narrow" w:hAnsi="Arial Narrow" w:cs="Arial"/>
                <w:sz w:val="20"/>
                <w:szCs w:val="18"/>
                <w:lang w:val="en-US"/>
              </w:rPr>
            </w:pPr>
          </w:p>
        </w:tc>
        <w:tc>
          <w:tcPr>
            <w:tcW w:w="6767" w:type="dxa"/>
            <w:shd w:val="clear" w:color="auto" w:fill="auto"/>
            <w:noWrap/>
          </w:tcPr>
          <w:p w:rsidR="009C29AA" w:rsidRPr="009768C5" w:rsidRDefault="009C29AA" w:rsidP="004D6A07">
            <w:pPr>
              <w:pStyle w:val="ListParagraph"/>
              <w:numPr>
                <w:ilvl w:val="0"/>
                <w:numId w:val="1"/>
              </w:numPr>
              <w:spacing w:after="0" w:line="240" w:lineRule="auto"/>
              <w:ind w:left="410" w:hanging="283"/>
              <w:rPr>
                <w:rFonts w:ascii="Arial Narrow" w:hAnsi="Arial Narrow" w:cs="Arial"/>
                <w:sz w:val="20"/>
                <w:szCs w:val="18"/>
                <w:lang w:val="en-US"/>
              </w:rPr>
            </w:pPr>
            <w:r w:rsidRPr="009768C5">
              <w:rPr>
                <w:rFonts w:ascii="Arial Narrow" w:hAnsi="Arial Narrow" w:cs="Arial"/>
                <w:sz w:val="20"/>
                <w:szCs w:val="18"/>
                <w:lang w:val="en-US"/>
              </w:rPr>
              <w:t>National Gas Transmission Company (TRANSGAZ S.A)</w:t>
            </w:r>
          </w:p>
        </w:tc>
        <w:tc>
          <w:tcPr>
            <w:tcW w:w="349" w:type="dxa"/>
          </w:tcPr>
          <w:p w:rsidR="009C29AA" w:rsidRPr="009768C5" w:rsidRDefault="009C29AA" w:rsidP="007E28A8">
            <w:pPr>
              <w:spacing w:after="0" w:line="240" w:lineRule="auto"/>
              <w:rPr>
                <w:rFonts w:ascii="Arial Narrow" w:hAnsi="Arial Narrow" w:cs="Arial"/>
                <w:sz w:val="20"/>
                <w:szCs w:val="18"/>
                <w:lang w:val="en-GB"/>
              </w:rPr>
            </w:pPr>
          </w:p>
        </w:tc>
        <w:tc>
          <w:tcPr>
            <w:tcW w:w="349" w:type="dxa"/>
          </w:tcPr>
          <w:p w:rsidR="009C29AA" w:rsidRPr="009768C5" w:rsidRDefault="009C29AA" w:rsidP="007E28A8">
            <w:pPr>
              <w:spacing w:after="0" w:line="240" w:lineRule="auto"/>
              <w:rPr>
                <w:rFonts w:ascii="Arial Narrow" w:hAnsi="Arial Narrow" w:cs="Arial"/>
                <w:sz w:val="20"/>
                <w:szCs w:val="18"/>
                <w:lang w:val="en-GB"/>
              </w:rPr>
            </w:pPr>
          </w:p>
        </w:tc>
        <w:tc>
          <w:tcPr>
            <w:tcW w:w="349" w:type="dxa"/>
          </w:tcPr>
          <w:p w:rsidR="009C29AA" w:rsidRPr="009768C5" w:rsidRDefault="009C29AA" w:rsidP="007E28A8">
            <w:pPr>
              <w:spacing w:after="0" w:line="240" w:lineRule="auto"/>
              <w:rPr>
                <w:rFonts w:ascii="Arial Narrow" w:hAnsi="Arial Narrow" w:cs="Arial"/>
                <w:sz w:val="20"/>
                <w:szCs w:val="18"/>
                <w:lang w:val="en-GB"/>
              </w:rPr>
            </w:pPr>
            <w:r w:rsidRPr="009768C5">
              <w:rPr>
                <w:rFonts w:ascii="Arial Narrow" w:hAnsi="Arial Narrow" w:cs="Arial"/>
                <w:sz w:val="20"/>
                <w:szCs w:val="18"/>
                <w:lang w:val="en-GB"/>
              </w:rPr>
              <w:t>C</w:t>
            </w:r>
          </w:p>
        </w:tc>
        <w:tc>
          <w:tcPr>
            <w:tcW w:w="350" w:type="dxa"/>
          </w:tcPr>
          <w:p w:rsidR="009C29AA" w:rsidRPr="009768C5" w:rsidRDefault="009C29AA" w:rsidP="007E28A8">
            <w:pPr>
              <w:spacing w:after="0" w:line="240" w:lineRule="auto"/>
              <w:rPr>
                <w:rFonts w:ascii="Arial Narrow" w:hAnsi="Arial Narrow" w:cs="Arial"/>
                <w:sz w:val="20"/>
                <w:szCs w:val="18"/>
                <w:lang w:val="en-GB"/>
              </w:rPr>
            </w:pPr>
          </w:p>
        </w:tc>
        <w:tc>
          <w:tcPr>
            <w:tcW w:w="349" w:type="dxa"/>
          </w:tcPr>
          <w:p w:rsidR="009C29AA" w:rsidRPr="009768C5" w:rsidRDefault="009C29AA" w:rsidP="007E28A8">
            <w:pPr>
              <w:spacing w:after="0" w:line="240" w:lineRule="auto"/>
              <w:rPr>
                <w:rFonts w:ascii="Arial Narrow" w:hAnsi="Arial Narrow" w:cs="Arial"/>
                <w:sz w:val="20"/>
                <w:szCs w:val="18"/>
                <w:lang w:val="en-GB"/>
              </w:rPr>
            </w:pPr>
          </w:p>
        </w:tc>
        <w:tc>
          <w:tcPr>
            <w:tcW w:w="349" w:type="dxa"/>
          </w:tcPr>
          <w:p w:rsidR="009C29AA" w:rsidRPr="009768C5" w:rsidRDefault="009C29AA" w:rsidP="007E28A8">
            <w:pPr>
              <w:spacing w:after="0" w:line="240" w:lineRule="auto"/>
              <w:rPr>
                <w:rFonts w:ascii="Arial Narrow" w:hAnsi="Arial Narrow" w:cs="Arial"/>
                <w:sz w:val="20"/>
                <w:szCs w:val="18"/>
                <w:lang w:val="en-GB"/>
              </w:rPr>
            </w:pPr>
          </w:p>
        </w:tc>
        <w:tc>
          <w:tcPr>
            <w:tcW w:w="350" w:type="dxa"/>
          </w:tcPr>
          <w:p w:rsidR="009C29AA" w:rsidRPr="009768C5" w:rsidRDefault="009C29AA" w:rsidP="007E28A8">
            <w:pPr>
              <w:spacing w:after="0" w:line="240" w:lineRule="auto"/>
              <w:rPr>
                <w:rFonts w:ascii="Arial Narrow" w:hAnsi="Arial Narrow" w:cs="Arial"/>
                <w:sz w:val="20"/>
                <w:szCs w:val="18"/>
                <w:lang w:val="en-GB"/>
              </w:rPr>
            </w:pPr>
          </w:p>
        </w:tc>
      </w:tr>
      <w:tr w:rsidR="009768C5" w:rsidRPr="009768C5" w:rsidTr="00125DBE">
        <w:trPr>
          <w:trHeight w:val="241"/>
        </w:trPr>
        <w:tc>
          <w:tcPr>
            <w:tcW w:w="1063" w:type="dxa"/>
            <w:vMerge/>
            <w:shd w:val="clear" w:color="auto" w:fill="auto"/>
            <w:noWrap/>
          </w:tcPr>
          <w:p w:rsidR="009C29AA" w:rsidRPr="009768C5" w:rsidRDefault="009C29AA" w:rsidP="007E28A8">
            <w:pPr>
              <w:tabs>
                <w:tab w:val="clear" w:pos="2835"/>
                <w:tab w:val="clear" w:pos="5670"/>
                <w:tab w:val="clear" w:pos="8505"/>
              </w:tabs>
              <w:spacing w:after="0" w:line="240" w:lineRule="auto"/>
              <w:rPr>
                <w:rFonts w:ascii="Arial Narrow" w:hAnsi="Arial Narrow" w:cs="Arial"/>
                <w:sz w:val="20"/>
                <w:szCs w:val="18"/>
                <w:lang w:val="en-GB"/>
              </w:rPr>
            </w:pPr>
          </w:p>
        </w:tc>
        <w:tc>
          <w:tcPr>
            <w:tcW w:w="6767" w:type="dxa"/>
            <w:shd w:val="clear" w:color="auto" w:fill="auto"/>
            <w:noWrap/>
          </w:tcPr>
          <w:p w:rsidR="009C29AA" w:rsidRPr="009768C5" w:rsidRDefault="009C29AA" w:rsidP="009C29AA">
            <w:pPr>
              <w:pStyle w:val="ListParagraph"/>
              <w:numPr>
                <w:ilvl w:val="0"/>
                <w:numId w:val="1"/>
              </w:numPr>
              <w:spacing w:after="0" w:line="240" w:lineRule="auto"/>
              <w:ind w:left="410" w:hanging="283"/>
              <w:rPr>
                <w:rFonts w:ascii="Arial Narrow" w:hAnsi="Arial Narrow" w:cs="Arial"/>
                <w:sz w:val="20"/>
                <w:szCs w:val="18"/>
                <w:lang w:val="en-GB"/>
              </w:rPr>
            </w:pPr>
            <w:r w:rsidRPr="009768C5">
              <w:rPr>
                <w:rFonts w:ascii="Arial Narrow" w:hAnsi="Arial Narrow" w:cs="Arial"/>
                <w:sz w:val="20"/>
                <w:szCs w:val="18"/>
                <w:lang w:val="en-GB"/>
              </w:rPr>
              <w:t>National Agency for Mineral Resources (A.N.R.M)</w:t>
            </w:r>
          </w:p>
        </w:tc>
        <w:tc>
          <w:tcPr>
            <w:tcW w:w="349" w:type="dxa"/>
          </w:tcPr>
          <w:p w:rsidR="009C29AA" w:rsidRPr="009768C5" w:rsidRDefault="009C29AA" w:rsidP="007E28A8">
            <w:pPr>
              <w:spacing w:after="0" w:line="240" w:lineRule="auto"/>
              <w:rPr>
                <w:rFonts w:ascii="Arial Narrow" w:hAnsi="Arial Narrow" w:cs="Arial"/>
                <w:sz w:val="20"/>
                <w:szCs w:val="18"/>
                <w:lang w:val="en-GB"/>
              </w:rPr>
            </w:pPr>
          </w:p>
        </w:tc>
        <w:tc>
          <w:tcPr>
            <w:tcW w:w="349" w:type="dxa"/>
          </w:tcPr>
          <w:p w:rsidR="009C29AA" w:rsidRPr="009768C5" w:rsidRDefault="009C29AA" w:rsidP="007E28A8">
            <w:pPr>
              <w:spacing w:after="0" w:line="240" w:lineRule="auto"/>
              <w:rPr>
                <w:rFonts w:ascii="Arial Narrow" w:hAnsi="Arial Narrow" w:cs="Arial"/>
                <w:sz w:val="20"/>
                <w:szCs w:val="18"/>
                <w:lang w:val="en-GB"/>
              </w:rPr>
            </w:pPr>
          </w:p>
        </w:tc>
        <w:tc>
          <w:tcPr>
            <w:tcW w:w="349" w:type="dxa"/>
          </w:tcPr>
          <w:p w:rsidR="009C29AA" w:rsidRPr="009768C5" w:rsidRDefault="009C29AA" w:rsidP="007E28A8">
            <w:pPr>
              <w:spacing w:after="0" w:line="240" w:lineRule="auto"/>
              <w:rPr>
                <w:rFonts w:ascii="Arial Narrow" w:hAnsi="Arial Narrow" w:cs="Arial"/>
                <w:sz w:val="20"/>
                <w:szCs w:val="18"/>
                <w:lang w:val="en-GB"/>
              </w:rPr>
            </w:pPr>
            <w:r w:rsidRPr="009768C5">
              <w:rPr>
                <w:rFonts w:ascii="Arial Narrow" w:hAnsi="Arial Narrow" w:cs="Arial"/>
                <w:sz w:val="20"/>
                <w:szCs w:val="18"/>
                <w:lang w:val="en-GB"/>
              </w:rPr>
              <w:t>C</w:t>
            </w:r>
          </w:p>
        </w:tc>
        <w:tc>
          <w:tcPr>
            <w:tcW w:w="350" w:type="dxa"/>
          </w:tcPr>
          <w:p w:rsidR="009C29AA" w:rsidRPr="009768C5" w:rsidRDefault="009C29AA" w:rsidP="007E28A8">
            <w:pPr>
              <w:spacing w:after="0" w:line="240" w:lineRule="auto"/>
              <w:rPr>
                <w:rFonts w:ascii="Arial Narrow" w:hAnsi="Arial Narrow" w:cs="Arial"/>
                <w:sz w:val="20"/>
                <w:szCs w:val="18"/>
                <w:lang w:val="en-GB"/>
              </w:rPr>
            </w:pPr>
          </w:p>
        </w:tc>
        <w:tc>
          <w:tcPr>
            <w:tcW w:w="349" w:type="dxa"/>
          </w:tcPr>
          <w:p w:rsidR="009C29AA" w:rsidRPr="009768C5" w:rsidRDefault="009C29AA" w:rsidP="007E28A8">
            <w:pPr>
              <w:spacing w:after="0" w:line="240" w:lineRule="auto"/>
              <w:rPr>
                <w:rFonts w:ascii="Arial Narrow" w:hAnsi="Arial Narrow" w:cs="Arial"/>
                <w:sz w:val="20"/>
                <w:szCs w:val="18"/>
                <w:lang w:val="en-GB"/>
              </w:rPr>
            </w:pPr>
          </w:p>
        </w:tc>
        <w:tc>
          <w:tcPr>
            <w:tcW w:w="349" w:type="dxa"/>
          </w:tcPr>
          <w:p w:rsidR="009C29AA" w:rsidRPr="009768C5" w:rsidRDefault="009C29AA" w:rsidP="007E28A8">
            <w:pPr>
              <w:spacing w:after="0" w:line="240" w:lineRule="auto"/>
              <w:rPr>
                <w:rFonts w:ascii="Arial Narrow" w:hAnsi="Arial Narrow" w:cs="Arial"/>
                <w:sz w:val="20"/>
                <w:szCs w:val="18"/>
                <w:lang w:val="en-GB"/>
              </w:rPr>
            </w:pPr>
          </w:p>
        </w:tc>
        <w:tc>
          <w:tcPr>
            <w:tcW w:w="350" w:type="dxa"/>
          </w:tcPr>
          <w:p w:rsidR="009C29AA" w:rsidRPr="009768C5" w:rsidRDefault="009C29AA" w:rsidP="007E28A8">
            <w:pPr>
              <w:spacing w:after="0" w:line="240" w:lineRule="auto"/>
              <w:rPr>
                <w:rFonts w:ascii="Arial Narrow" w:hAnsi="Arial Narrow" w:cs="Arial"/>
                <w:sz w:val="20"/>
                <w:szCs w:val="18"/>
                <w:lang w:val="en-GB"/>
              </w:rPr>
            </w:pPr>
          </w:p>
        </w:tc>
      </w:tr>
      <w:tr w:rsidR="009768C5" w:rsidRPr="009768C5" w:rsidTr="00125DBE">
        <w:trPr>
          <w:trHeight w:val="241"/>
        </w:trPr>
        <w:tc>
          <w:tcPr>
            <w:tcW w:w="1063" w:type="dxa"/>
            <w:vMerge/>
            <w:shd w:val="clear" w:color="auto" w:fill="auto"/>
            <w:noWrap/>
          </w:tcPr>
          <w:p w:rsidR="009C29AA" w:rsidRPr="009768C5" w:rsidRDefault="009C29AA" w:rsidP="007E28A8">
            <w:pPr>
              <w:tabs>
                <w:tab w:val="clear" w:pos="2835"/>
                <w:tab w:val="clear" w:pos="5670"/>
                <w:tab w:val="clear" w:pos="8505"/>
              </w:tabs>
              <w:spacing w:after="0" w:line="240" w:lineRule="auto"/>
              <w:rPr>
                <w:rFonts w:ascii="Arial Narrow" w:hAnsi="Arial Narrow" w:cs="Arial"/>
                <w:sz w:val="20"/>
                <w:szCs w:val="18"/>
                <w:lang w:val="en-GB"/>
              </w:rPr>
            </w:pPr>
          </w:p>
        </w:tc>
        <w:tc>
          <w:tcPr>
            <w:tcW w:w="6767" w:type="dxa"/>
            <w:shd w:val="clear" w:color="auto" w:fill="auto"/>
            <w:noWrap/>
          </w:tcPr>
          <w:p w:rsidR="009C29AA" w:rsidRPr="009768C5" w:rsidRDefault="009C29AA" w:rsidP="009C29AA">
            <w:pPr>
              <w:pStyle w:val="ListParagraph"/>
              <w:numPr>
                <w:ilvl w:val="0"/>
                <w:numId w:val="1"/>
              </w:numPr>
              <w:spacing w:after="0" w:line="240" w:lineRule="auto"/>
              <w:ind w:left="410" w:hanging="283"/>
              <w:rPr>
                <w:rFonts w:ascii="Arial Narrow" w:hAnsi="Arial Narrow" w:cs="Arial"/>
                <w:sz w:val="20"/>
                <w:szCs w:val="18"/>
                <w:lang w:val="en-GB"/>
              </w:rPr>
            </w:pPr>
            <w:r w:rsidRPr="009768C5">
              <w:rPr>
                <w:rFonts w:ascii="Arial Narrow" w:hAnsi="Arial Narrow" w:cs="Arial"/>
                <w:sz w:val="20"/>
                <w:szCs w:val="18"/>
                <w:lang w:val="en-GB"/>
              </w:rPr>
              <w:t>Ministry of Transportation and Infrastructure ( M.T.I )</w:t>
            </w:r>
          </w:p>
        </w:tc>
        <w:tc>
          <w:tcPr>
            <w:tcW w:w="349" w:type="dxa"/>
          </w:tcPr>
          <w:p w:rsidR="009C29AA" w:rsidRPr="009768C5" w:rsidRDefault="009C29AA" w:rsidP="007E28A8">
            <w:pPr>
              <w:spacing w:after="0" w:line="240" w:lineRule="auto"/>
              <w:rPr>
                <w:rFonts w:ascii="Arial Narrow" w:hAnsi="Arial Narrow" w:cs="Arial"/>
                <w:sz w:val="20"/>
                <w:szCs w:val="18"/>
                <w:lang w:val="en-GB"/>
              </w:rPr>
            </w:pPr>
          </w:p>
        </w:tc>
        <w:tc>
          <w:tcPr>
            <w:tcW w:w="349" w:type="dxa"/>
          </w:tcPr>
          <w:p w:rsidR="009C29AA" w:rsidRPr="009768C5" w:rsidRDefault="009C29AA" w:rsidP="007E28A8">
            <w:pPr>
              <w:spacing w:after="0" w:line="240" w:lineRule="auto"/>
              <w:rPr>
                <w:rFonts w:ascii="Arial Narrow" w:hAnsi="Arial Narrow" w:cs="Arial"/>
                <w:sz w:val="20"/>
                <w:szCs w:val="18"/>
                <w:lang w:val="en-GB"/>
              </w:rPr>
            </w:pPr>
            <w:r w:rsidRPr="009768C5">
              <w:rPr>
                <w:rFonts w:ascii="Arial Narrow" w:hAnsi="Arial Narrow" w:cs="Arial"/>
                <w:sz w:val="20"/>
                <w:szCs w:val="18"/>
                <w:lang w:val="en-GB"/>
              </w:rPr>
              <w:t>B</w:t>
            </w:r>
          </w:p>
        </w:tc>
        <w:tc>
          <w:tcPr>
            <w:tcW w:w="349" w:type="dxa"/>
          </w:tcPr>
          <w:p w:rsidR="009C29AA" w:rsidRPr="009768C5" w:rsidRDefault="009C29AA" w:rsidP="007E28A8">
            <w:pPr>
              <w:spacing w:after="0" w:line="240" w:lineRule="auto"/>
              <w:rPr>
                <w:rFonts w:ascii="Arial Narrow" w:hAnsi="Arial Narrow" w:cs="Arial"/>
                <w:sz w:val="20"/>
                <w:szCs w:val="18"/>
                <w:lang w:val="en-GB"/>
              </w:rPr>
            </w:pPr>
          </w:p>
        </w:tc>
        <w:tc>
          <w:tcPr>
            <w:tcW w:w="350" w:type="dxa"/>
          </w:tcPr>
          <w:p w:rsidR="009C29AA" w:rsidRPr="009768C5" w:rsidRDefault="009C29AA" w:rsidP="007E28A8">
            <w:pPr>
              <w:spacing w:after="0" w:line="240" w:lineRule="auto"/>
              <w:rPr>
                <w:rFonts w:ascii="Arial Narrow" w:hAnsi="Arial Narrow" w:cs="Arial"/>
                <w:sz w:val="20"/>
                <w:szCs w:val="18"/>
                <w:lang w:val="en-GB"/>
              </w:rPr>
            </w:pPr>
          </w:p>
        </w:tc>
        <w:tc>
          <w:tcPr>
            <w:tcW w:w="349" w:type="dxa"/>
          </w:tcPr>
          <w:p w:rsidR="009C29AA" w:rsidRPr="009768C5" w:rsidRDefault="009C29AA" w:rsidP="007E28A8">
            <w:pPr>
              <w:spacing w:after="0" w:line="240" w:lineRule="auto"/>
              <w:rPr>
                <w:rFonts w:ascii="Arial Narrow" w:hAnsi="Arial Narrow" w:cs="Arial"/>
                <w:sz w:val="20"/>
                <w:szCs w:val="18"/>
                <w:lang w:val="en-GB"/>
              </w:rPr>
            </w:pPr>
          </w:p>
        </w:tc>
        <w:tc>
          <w:tcPr>
            <w:tcW w:w="349" w:type="dxa"/>
          </w:tcPr>
          <w:p w:rsidR="009C29AA" w:rsidRPr="009768C5" w:rsidRDefault="009C29AA" w:rsidP="007E28A8">
            <w:pPr>
              <w:spacing w:after="0" w:line="240" w:lineRule="auto"/>
              <w:rPr>
                <w:rFonts w:ascii="Arial Narrow" w:hAnsi="Arial Narrow" w:cs="Arial"/>
                <w:sz w:val="20"/>
                <w:szCs w:val="18"/>
                <w:lang w:val="en-GB"/>
              </w:rPr>
            </w:pPr>
          </w:p>
        </w:tc>
        <w:tc>
          <w:tcPr>
            <w:tcW w:w="350" w:type="dxa"/>
          </w:tcPr>
          <w:p w:rsidR="009C29AA" w:rsidRPr="009768C5" w:rsidRDefault="009C29AA" w:rsidP="007E28A8">
            <w:pPr>
              <w:spacing w:after="0" w:line="240" w:lineRule="auto"/>
              <w:rPr>
                <w:rFonts w:ascii="Arial Narrow" w:hAnsi="Arial Narrow" w:cs="Arial"/>
                <w:sz w:val="20"/>
                <w:szCs w:val="18"/>
                <w:lang w:val="en-GB"/>
              </w:rPr>
            </w:pPr>
          </w:p>
        </w:tc>
      </w:tr>
      <w:tr w:rsidR="009768C5" w:rsidRPr="009768C5" w:rsidTr="00125DBE">
        <w:trPr>
          <w:trHeight w:val="241"/>
        </w:trPr>
        <w:tc>
          <w:tcPr>
            <w:tcW w:w="1063" w:type="dxa"/>
            <w:vMerge/>
            <w:shd w:val="clear" w:color="auto" w:fill="auto"/>
            <w:noWrap/>
          </w:tcPr>
          <w:p w:rsidR="009C29AA" w:rsidRPr="009768C5" w:rsidRDefault="009C29AA" w:rsidP="007E28A8">
            <w:pPr>
              <w:tabs>
                <w:tab w:val="clear" w:pos="2835"/>
                <w:tab w:val="clear" w:pos="5670"/>
                <w:tab w:val="clear" w:pos="8505"/>
              </w:tabs>
              <w:spacing w:after="0" w:line="240" w:lineRule="auto"/>
              <w:rPr>
                <w:rFonts w:ascii="Arial Narrow" w:hAnsi="Arial Narrow" w:cs="Arial"/>
                <w:sz w:val="20"/>
                <w:szCs w:val="18"/>
                <w:lang w:val="en-GB"/>
              </w:rPr>
            </w:pPr>
          </w:p>
        </w:tc>
        <w:tc>
          <w:tcPr>
            <w:tcW w:w="6767" w:type="dxa"/>
            <w:shd w:val="clear" w:color="auto" w:fill="auto"/>
            <w:noWrap/>
          </w:tcPr>
          <w:p w:rsidR="009C29AA" w:rsidRPr="009768C5" w:rsidRDefault="009C29AA" w:rsidP="004D6A07">
            <w:pPr>
              <w:pStyle w:val="ListParagraph"/>
              <w:numPr>
                <w:ilvl w:val="0"/>
                <w:numId w:val="1"/>
              </w:numPr>
              <w:spacing w:after="0" w:line="240" w:lineRule="auto"/>
              <w:ind w:left="410" w:hanging="283"/>
              <w:rPr>
                <w:rFonts w:ascii="Arial Narrow" w:hAnsi="Arial Narrow" w:cs="Arial"/>
                <w:sz w:val="20"/>
                <w:szCs w:val="18"/>
                <w:lang w:val="en-GB"/>
              </w:rPr>
            </w:pPr>
            <w:r w:rsidRPr="009768C5">
              <w:rPr>
                <w:rFonts w:ascii="Arial Narrow" w:hAnsi="Arial Narrow" w:cs="Arial"/>
                <w:sz w:val="20"/>
                <w:szCs w:val="18"/>
                <w:lang w:val="en-GB"/>
              </w:rPr>
              <w:t>Romanian Automobile Register (R.A.R)</w:t>
            </w:r>
          </w:p>
        </w:tc>
        <w:tc>
          <w:tcPr>
            <w:tcW w:w="349" w:type="dxa"/>
          </w:tcPr>
          <w:p w:rsidR="009C29AA" w:rsidRPr="009768C5" w:rsidRDefault="009C29AA" w:rsidP="007E28A8">
            <w:pPr>
              <w:spacing w:after="0" w:line="240" w:lineRule="auto"/>
              <w:rPr>
                <w:rFonts w:ascii="Arial Narrow" w:hAnsi="Arial Narrow" w:cs="Arial"/>
                <w:sz w:val="20"/>
                <w:szCs w:val="18"/>
                <w:lang w:val="en-GB"/>
              </w:rPr>
            </w:pPr>
          </w:p>
        </w:tc>
        <w:tc>
          <w:tcPr>
            <w:tcW w:w="349" w:type="dxa"/>
          </w:tcPr>
          <w:p w:rsidR="009C29AA" w:rsidRPr="009768C5" w:rsidRDefault="009C29AA" w:rsidP="007E28A8">
            <w:pPr>
              <w:spacing w:after="0" w:line="240" w:lineRule="auto"/>
              <w:rPr>
                <w:rFonts w:ascii="Arial Narrow" w:hAnsi="Arial Narrow" w:cs="Arial"/>
                <w:sz w:val="20"/>
                <w:szCs w:val="18"/>
                <w:lang w:val="en-GB"/>
              </w:rPr>
            </w:pPr>
            <w:r w:rsidRPr="009768C5">
              <w:rPr>
                <w:rFonts w:ascii="Arial Narrow" w:hAnsi="Arial Narrow" w:cs="Arial"/>
                <w:sz w:val="20"/>
                <w:szCs w:val="18"/>
                <w:lang w:val="en-GB"/>
              </w:rPr>
              <w:t>B</w:t>
            </w:r>
          </w:p>
        </w:tc>
        <w:tc>
          <w:tcPr>
            <w:tcW w:w="349" w:type="dxa"/>
          </w:tcPr>
          <w:p w:rsidR="009C29AA" w:rsidRPr="009768C5" w:rsidRDefault="009C29AA" w:rsidP="007E28A8">
            <w:pPr>
              <w:spacing w:after="0" w:line="240" w:lineRule="auto"/>
              <w:rPr>
                <w:rFonts w:ascii="Arial Narrow" w:hAnsi="Arial Narrow" w:cs="Arial"/>
                <w:sz w:val="20"/>
                <w:szCs w:val="18"/>
                <w:lang w:val="en-GB"/>
              </w:rPr>
            </w:pPr>
          </w:p>
        </w:tc>
        <w:tc>
          <w:tcPr>
            <w:tcW w:w="350" w:type="dxa"/>
          </w:tcPr>
          <w:p w:rsidR="009C29AA" w:rsidRPr="009768C5" w:rsidRDefault="009C29AA" w:rsidP="007E28A8">
            <w:pPr>
              <w:spacing w:after="0" w:line="240" w:lineRule="auto"/>
              <w:rPr>
                <w:rFonts w:ascii="Arial Narrow" w:hAnsi="Arial Narrow" w:cs="Arial"/>
                <w:sz w:val="20"/>
                <w:szCs w:val="18"/>
                <w:lang w:val="en-GB"/>
              </w:rPr>
            </w:pPr>
          </w:p>
        </w:tc>
        <w:tc>
          <w:tcPr>
            <w:tcW w:w="349" w:type="dxa"/>
          </w:tcPr>
          <w:p w:rsidR="009C29AA" w:rsidRPr="009768C5" w:rsidRDefault="009C29AA" w:rsidP="007E28A8">
            <w:pPr>
              <w:spacing w:after="0" w:line="240" w:lineRule="auto"/>
              <w:rPr>
                <w:rFonts w:ascii="Arial Narrow" w:hAnsi="Arial Narrow" w:cs="Arial"/>
                <w:sz w:val="20"/>
                <w:szCs w:val="18"/>
                <w:lang w:val="en-GB"/>
              </w:rPr>
            </w:pPr>
          </w:p>
        </w:tc>
        <w:tc>
          <w:tcPr>
            <w:tcW w:w="349" w:type="dxa"/>
          </w:tcPr>
          <w:p w:rsidR="009C29AA" w:rsidRPr="009768C5" w:rsidRDefault="009C29AA" w:rsidP="007E28A8">
            <w:pPr>
              <w:spacing w:after="0" w:line="240" w:lineRule="auto"/>
              <w:rPr>
                <w:rFonts w:ascii="Arial Narrow" w:hAnsi="Arial Narrow" w:cs="Arial"/>
                <w:sz w:val="20"/>
                <w:szCs w:val="18"/>
                <w:lang w:val="en-GB"/>
              </w:rPr>
            </w:pPr>
          </w:p>
        </w:tc>
        <w:tc>
          <w:tcPr>
            <w:tcW w:w="350" w:type="dxa"/>
          </w:tcPr>
          <w:p w:rsidR="009C29AA" w:rsidRPr="009768C5" w:rsidRDefault="009C29AA" w:rsidP="007E28A8">
            <w:pPr>
              <w:spacing w:after="0" w:line="240" w:lineRule="auto"/>
              <w:rPr>
                <w:rFonts w:ascii="Arial Narrow" w:hAnsi="Arial Narrow" w:cs="Arial"/>
                <w:sz w:val="20"/>
                <w:szCs w:val="18"/>
                <w:lang w:val="en-GB"/>
              </w:rPr>
            </w:pPr>
          </w:p>
        </w:tc>
      </w:tr>
      <w:tr w:rsidR="009768C5" w:rsidRPr="009768C5" w:rsidTr="00125DBE">
        <w:trPr>
          <w:trHeight w:val="290"/>
        </w:trPr>
        <w:tc>
          <w:tcPr>
            <w:tcW w:w="1063" w:type="dxa"/>
            <w:vMerge/>
            <w:shd w:val="clear" w:color="auto" w:fill="auto"/>
            <w:noWrap/>
          </w:tcPr>
          <w:p w:rsidR="009C29AA" w:rsidRPr="009768C5" w:rsidRDefault="009C29AA" w:rsidP="007E28A8">
            <w:pPr>
              <w:tabs>
                <w:tab w:val="clear" w:pos="2835"/>
                <w:tab w:val="clear" w:pos="5670"/>
                <w:tab w:val="clear" w:pos="8505"/>
              </w:tabs>
              <w:spacing w:after="0" w:line="240" w:lineRule="auto"/>
              <w:rPr>
                <w:rFonts w:ascii="Arial Narrow" w:hAnsi="Arial Narrow" w:cs="Arial"/>
                <w:sz w:val="20"/>
                <w:szCs w:val="18"/>
                <w:lang w:val="en-GB"/>
              </w:rPr>
            </w:pPr>
          </w:p>
        </w:tc>
        <w:tc>
          <w:tcPr>
            <w:tcW w:w="6767" w:type="dxa"/>
            <w:shd w:val="clear" w:color="auto" w:fill="F2F2F2" w:themeFill="background1" w:themeFillShade="F2"/>
            <w:noWrap/>
          </w:tcPr>
          <w:p w:rsidR="009C29AA" w:rsidRPr="009768C5" w:rsidRDefault="009C29AA" w:rsidP="004D6A07">
            <w:pPr>
              <w:pStyle w:val="ListParagraph"/>
              <w:numPr>
                <w:ilvl w:val="0"/>
                <w:numId w:val="1"/>
              </w:numPr>
              <w:spacing w:after="0" w:line="240" w:lineRule="auto"/>
              <w:ind w:left="410" w:hanging="283"/>
              <w:rPr>
                <w:rFonts w:ascii="Arial Narrow" w:hAnsi="Arial Narrow" w:cs="Arial"/>
                <w:sz w:val="20"/>
                <w:szCs w:val="18"/>
                <w:lang w:val="en-GB"/>
              </w:rPr>
            </w:pPr>
            <w:r w:rsidRPr="009768C5">
              <w:rPr>
                <w:rFonts w:ascii="Arial Narrow" w:hAnsi="Arial Narrow" w:cs="Arial"/>
                <w:sz w:val="20"/>
                <w:szCs w:val="18"/>
              </w:rPr>
              <w:t xml:space="preserve">Romanian Civil Aviation Authority  </w:t>
            </w:r>
          </w:p>
        </w:tc>
        <w:tc>
          <w:tcPr>
            <w:tcW w:w="349" w:type="dxa"/>
            <w:shd w:val="clear" w:color="auto" w:fill="F2F2F2" w:themeFill="background1" w:themeFillShade="F2"/>
          </w:tcPr>
          <w:p w:rsidR="009C29AA" w:rsidRPr="009768C5" w:rsidRDefault="009C29AA" w:rsidP="007E28A8">
            <w:pPr>
              <w:spacing w:after="0" w:line="240" w:lineRule="auto"/>
              <w:rPr>
                <w:rFonts w:ascii="Arial Narrow" w:hAnsi="Arial Narrow" w:cs="Arial"/>
                <w:sz w:val="20"/>
                <w:szCs w:val="18"/>
                <w:lang w:val="en-GB"/>
              </w:rPr>
            </w:pPr>
          </w:p>
        </w:tc>
        <w:tc>
          <w:tcPr>
            <w:tcW w:w="349" w:type="dxa"/>
            <w:shd w:val="clear" w:color="auto" w:fill="F2F2F2" w:themeFill="background1" w:themeFillShade="F2"/>
          </w:tcPr>
          <w:p w:rsidR="009C29AA" w:rsidRPr="009768C5" w:rsidRDefault="009C29AA" w:rsidP="007E28A8">
            <w:pPr>
              <w:spacing w:after="0" w:line="240" w:lineRule="auto"/>
              <w:rPr>
                <w:rFonts w:ascii="Arial Narrow" w:hAnsi="Arial Narrow" w:cs="Arial"/>
                <w:sz w:val="20"/>
                <w:szCs w:val="18"/>
                <w:lang w:val="en-GB"/>
              </w:rPr>
            </w:pPr>
            <w:r w:rsidRPr="009768C5">
              <w:rPr>
                <w:rFonts w:ascii="Arial Narrow" w:hAnsi="Arial Narrow" w:cs="Arial"/>
                <w:sz w:val="20"/>
                <w:szCs w:val="18"/>
                <w:lang w:val="en-GB"/>
              </w:rPr>
              <w:t>B</w:t>
            </w:r>
          </w:p>
        </w:tc>
        <w:tc>
          <w:tcPr>
            <w:tcW w:w="349" w:type="dxa"/>
            <w:shd w:val="clear" w:color="auto" w:fill="F2F2F2" w:themeFill="background1" w:themeFillShade="F2"/>
          </w:tcPr>
          <w:p w:rsidR="009C29AA" w:rsidRPr="009768C5" w:rsidRDefault="009C29AA" w:rsidP="007E28A8">
            <w:pPr>
              <w:spacing w:after="0" w:line="240" w:lineRule="auto"/>
              <w:rPr>
                <w:rFonts w:ascii="Arial Narrow" w:hAnsi="Arial Narrow" w:cs="Arial"/>
                <w:sz w:val="20"/>
                <w:szCs w:val="18"/>
                <w:lang w:val="en-GB"/>
              </w:rPr>
            </w:pPr>
          </w:p>
        </w:tc>
        <w:tc>
          <w:tcPr>
            <w:tcW w:w="350" w:type="dxa"/>
            <w:shd w:val="clear" w:color="auto" w:fill="F2F2F2" w:themeFill="background1" w:themeFillShade="F2"/>
          </w:tcPr>
          <w:p w:rsidR="009C29AA" w:rsidRPr="009768C5" w:rsidRDefault="009C29AA" w:rsidP="007E28A8">
            <w:pPr>
              <w:spacing w:after="0" w:line="240" w:lineRule="auto"/>
              <w:rPr>
                <w:rFonts w:ascii="Arial Narrow" w:hAnsi="Arial Narrow" w:cs="Arial"/>
                <w:sz w:val="20"/>
                <w:szCs w:val="18"/>
                <w:lang w:val="en-GB"/>
              </w:rPr>
            </w:pPr>
          </w:p>
        </w:tc>
        <w:tc>
          <w:tcPr>
            <w:tcW w:w="349" w:type="dxa"/>
            <w:shd w:val="clear" w:color="auto" w:fill="F2F2F2" w:themeFill="background1" w:themeFillShade="F2"/>
          </w:tcPr>
          <w:p w:rsidR="009C29AA" w:rsidRPr="009768C5" w:rsidRDefault="009C29AA" w:rsidP="007E28A8">
            <w:pPr>
              <w:spacing w:after="0" w:line="240" w:lineRule="auto"/>
              <w:rPr>
                <w:rFonts w:ascii="Arial Narrow" w:hAnsi="Arial Narrow" w:cs="Arial"/>
                <w:sz w:val="20"/>
                <w:szCs w:val="18"/>
                <w:lang w:val="en-GB"/>
              </w:rPr>
            </w:pPr>
          </w:p>
        </w:tc>
        <w:tc>
          <w:tcPr>
            <w:tcW w:w="349" w:type="dxa"/>
            <w:shd w:val="clear" w:color="auto" w:fill="F2F2F2" w:themeFill="background1" w:themeFillShade="F2"/>
          </w:tcPr>
          <w:p w:rsidR="009C29AA" w:rsidRPr="009768C5" w:rsidRDefault="009C29AA" w:rsidP="007E28A8">
            <w:pPr>
              <w:spacing w:after="0" w:line="240" w:lineRule="auto"/>
              <w:rPr>
                <w:rFonts w:ascii="Arial Narrow" w:hAnsi="Arial Narrow" w:cs="Arial"/>
                <w:sz w:val="20"/>
                <w:szCs w:val="18"/>
                <w:lang w:val="en-GB"/>
              </w:rPr>
            </w:pPr>
          </w:p>
        </w:tc>
        <w:tc>
          <w:tcPr>
            <w:tcW w:w="350" w:type="dxa"/>
            <w:shd w:val="clear" w:color="auto" w:fill="F2F2F2" w:themeFill="background1" w:themeFillShade="F2"/>
          </w:tcPr>
          <w:p w:rsidR="009C29AA" w:rsidRPr="009768C5" w:rsidRDefault="009C29AA" w:rsidP="007E28A8">
            <w:pPr>
              <w:spacing w:after="0" w:line="240" w:lineRule="auto"/>
              <w:rPr>
                <w:rFonts w:ascii="Arial Narrow" w:hAnsi="Arial Narrow" w:cs="Arial"/>
                <w:sz w:val="20"/>
                <w:szCs w:val="18"/>
                <w:lang w:val="en-GB"/>
              </w:rPr>
            </w:pPr>
          </w:p>
        </w:tc>
      </w:tr>
      <w:tr w:rsidR="009768C5" w:rsidRPr="009768C5" w:rsidTr="00125DBE">
        <w:trPr>
          <w:trHeight w:val="290"/>
        </w:trPr>
        <w:tc>
          <w:tcPr>
            <w:tcW w:w="1063" w:type="dxa"/>
            <w:vMerge/>
            <w:shd w:val="clear" w:color="auto" w:fill="auto"/>
            <w:noWrap/>
          </w:tcPr>
          <w:p w:rsidR="009C29AA" w:rsidRPr="009768C5" w:rsidRDefault="009C29AA" w:rsidP="007E28A8">
            <w:pPr>
              <w:tabs>
                <w:tab w:val="clear" w:pos="2835"/>
                <w:tab w:val="clear" w:pos="5670"/>
                <w:tab w:val="clear" w:pos="8505"/>
              </w:tabs>
              <w:spacing w:after="0" w:line="240" w:lineRule="auto"/>
              <w:rPr>
                <w:rFonts w:ascii="Arial Narrow" w:hAnsi="Arial Narrow" w:cs="Arial"/>
                <w:sz w:val="20"/>
                <w:szCs w:val="18"/>
                <w:lang w:val="en-GB"/>
              </w:rPr>
            </w:pPr>
          </w:p>
        </w:tc>
        <w:tc>
          <w:tcPr>
            <w:tcW w:w="6767" w:type="dxa"/>
            <w:shd w:val="clear" w:color="auto" w:fill="F2F2F2" w:themeFill="background1" w:themeFillShade="F2"/>
            <w:noWrap/>
          </w:tcPr>
          <w:p w:rsidR="009C29AA" w:rsidRPr="009768C5" w:rsidRDefault="009C29AA" w:rsidP="004D6A07">
            <w:pPr>
              <w:pStyle w:val="ListParagraph"/>
              <w:numPr>
                <w:ilvl w:val="0"/>
                <w:numId w:val="1"/>
              </w:numPr>
              <w:spacing w:after="0" w:line="240" w:lineRule="auto"/>
              <w:ind w:left="410" w:hanging="283"/>
              <w:rPr>
                <w:rFonts w:ascii="Arial Narrow" w:hAnsi="Arial Narrow" w:cs="Arial"/>
                <w:sz w:val="20"/>
                <w:szCs w:val="18"/>
                <w:lang w:val="en-GB"/>
              </w:rPr>
            </w:pPr>
            <w:r w:rsidRPr="009768C5">
              <w:rPr>
                <w:rFonts w:ascii="Arial Narrow" w:hAnsi="Arial Narrow" w:cs="Arial"/>
                <w:sz w:val="20"/>
                <w:szCs w:val="18"/>
                <w:lang w:val="en-GB"/>
              </w:rPr>
              <w:t xml:space="preserve">ISPE – </w:t>
            </w:r>
            <w:r w:rsidR="00FE460A" w:rsidRPr="009768C5">
              <w:rPr>
                <w:rFonts w:ascii="Arial Narrow" w:hAnsi="Arial Narrow" w:cs="Arial"/>
                <w:sz w:val="20"/>
                <w:szCs w:val="18"/>
                <w:lang w:val="en-GB"/>
              </w:rPr>
              <w:t xml:space="preserve">Authors of the study „Elaboration of national emission factors/other parameters relevant to NGHGI Sectors </w:t>
            </w:r>
            <w:r w:rsidR="00FE460A" w:rsidRPr="009768C5">
              <w:rPr>
                <w:rFonts w:ascii="Arial Narrow" w:hAnsi="Arial Narrow" w:cs="Arial"/>
                <w:b/>
                <w:sz w:val="20"/>
                <w:szCs w:val="18"/>
                <w:lang w:val="en-GB"/>
              </w:rPr>
              <w:t>Energy</w:t>
            </w:r>
            <w:r w:rsidR="00FE460A" w:rsidRPr="009768C5">
              <w:rPr>
                <w:rFonts w:ascii="Arial Narrow" w:hAnsi="Arial Narrow" w:cs="Arial"/>
                <w:sz w:val="20"/>
                <w:szCs w:val="18"/>
                <w:lang w:val="en-GB"/>
              </w:rPr>
              <w:t>, Industrial Process, Agriculture and Waste, to allow for the higher tier calculation methods“</w:t>
            </w:r>
          </w:p>
        </w:tc>
        <w:tc>
          <w:tcPr>
            <w:tcW w:w="349" w:type="dxa"/>
            <w:shd w:val="clear" w:color="auto" w:fill="F2F2F2" w:themeFill="background1" w:themeFillShade="F2"/>
          </w:tcPr>
          <w:p w:rsidR="009C29AA" w:rsidRPr="009768C5" w:rsidRDefault="009C29AA" w:rsidP="007E28A8">
            <w:pPr>
              <w:spacing w:after="0" w:line="240" w:lineRule="auto"/>
              <w:rPr>
                <w:rFonts w:ascii="Arial Narrow" w:hAnsi="Arial Narrow" w:cs="Arial"/>
                <w:sz w:val="20"/>
                <w:szCs w:val="18"/>
                <w:lang w:val="en-GB"/>
              </w:rPr>
            </w:pPr>
          </w:p>
        </w:tc>
        <w:tc>
          <w:tcPr>
            <w:tcW w:w="349" w:type="dxa"/>
            <w:shd w:val="clear" w:color="auto" w:fill="F2F2F2" w:themeFill="background1" w:themeFillShade="F2"/>
          </w:tcPr>
          <w:p w:rsidR="009C29AA" w:rsidRPr="009768C5" w:rsidRDefault="009C29AA" w:rsidP="007E28A8">
            <w:pPr>
              <w:spacing w:after="0" w:line="240" w:lineRule="auto"/>
              <w:rPr>
                <w:rFonts w:ascii="Arial Narrow" w:hAnsi="Arial Narrow" w:cs="Arial"/>
                <w:sz w:val="20"/>
                <w:szCs w:val="18"/>
                <w:lang w:val="en-GB"/>
              </w:rPr>
            </w:pPr>
          </w:p>
        </w:tc>
        <w:tc>
          <w:tcPr>
            <w:tcW w:w="349" w:type="dxa"/>
            <w:shd w:val="clear" w:color="auto" w:fill="F2F2F2" w:themeFill="background1" w:themeFillShade="F2"/>
          </w:tcPr>
          <w:p w:rsidR="009C29AA" w:rsidRPr="009768C5" w:rsidRDefault="009C29AA" w:rsidP="007E28A8">
            <w:pPr>
              <w:spacing w:after="0" w:line="240" w:lineRule="auto"/>
              <w:rPr>
                <w:rFonts w:ascii="Arial Narrow" w:hAnsi="Arial Narrow" w:cs="Arial"/>
                <w:sz w:val="20"/>
                <w:szCs w:val="18"/>
                <w:lang w:val="en-GB"/>
              </w:rPr>
            </w:pPr>
          </w:p>
        </w:tc>
        <w:tc>
          <w:tcPr>
            <w:tcW w:w="350" w:type="dxa"/>
            <w:shd w:val="clear" w:color="auto" w:fill="F2F2F2" w:themeFill="background1" w:themeFillShade="F2"/>
          </w:tcPr>
          <w:p w:rsidR="009C29AA" w:rsidRPr="009768C5" w:rsidRDefault="009C29AA" w:rsidP="007E28A8">
            <w:pPr>
              <w:spacing w:after="0" w:line="240" w:lineRule="auto"/>
              <w:rPr>
                <w:rFonts w:ascii="Arial Narrow" w:hAnsi="Arial Narrow" w:cs="Arial"/>
                <w:sz w:val="20"/>
                <w:szCs w:val="18"/>
                <w:lang w:val="en-GB"/>
              </w:rPr>
            </w:pPr>
            <w:r w:rsidRPr="009768C5">
              <w:rPr>
                <w:rFonts w:ascii="Arial Narrow" w:hAnsi="Arial Narrow" w:cs="Arial"/>
                <w:sz w:val="20"/>
                <w:szCs w:val="18"/>
                <w:lang w:val="en-GB"/>
              </w:rPr>
              <w:t>D</w:t>
            </w:r>
          </w:p>
        </w:tc>
        <w:tc>
          <w:tcPr>
            <w:tcW w:w="349" w:type="dxa"/>
            <w:shd w:val="clear" w:color="auto" w:fill="F2F2F2" w:themeFill="background1" w:themeFillShade="F2"/>
          </w:tcPr>
          <w:p w:rsidR="009C29AA" w:rsidRPr="009768C5" w:rsidRDefault="009C29AA" w:rsidP="007E28A8">
            <w:pPr>
              <w:spacing w:after="0" w:line="240" w:lineRule="auto"/>
              <w:rPr>
                <w:rFonts w:ascii="Arial Narrow" w:hAnsi="Arial Narrow" w:cs="Arial"/>
                <w:sz w:val="20"/>
                <w:szCs w:val="18"/>
                <w:lang w:val="en-GB"/>
              </w:rPr>
            </w:pPr>
          </w:p>
        </w:tc>
        <w:tc>
          <w:tcPr>
            <w:tcW w:w="349" w:type="dxa"/>
            <w:shd w:val="clear" w:color="auto" w:fill="F2F2F2" w:themeFill="background1" w:themeFillShade="F2"/>
          </w:tcPr>
          <w:p w:rsidR="009C29AA" w:rsidRPr="009768C5" w:rsidRDefault="009C29AA" w:rsidP="007E28A8">
            <w:pPr>
              <w:spacing w:after="0" w:line="240" w:lineRule="auto"/>
              <w:rPr>
                <w:rFonts w:ascii="Arial Narrow" w:hAnsi="Arial Narrow" w:cs="Arial"/>
                <w:sz w:val="20"/>
                <w:szCs w:val="18"/>
                <w:lang w:val="en-GB"/>
              </w:rPr>
            </w:pPr>
          </w:p>
        </w:tc>
        <w:tc>
          <w:tcPr>
            <w:tcW w:w="350" w:type="dxa"/>
            <w:shd w:val="clear" w:color="auto" w:fill="F2F2F2" w:themeFill="background1" w:themeFillShade="F2"/>
          </w:tcPr>
          <w:p w:rsidR="009C29AA" w:rsidRPr="009768C5" w:rsidRDefault="009C29AA" w:rsidP="007E28A8">
            <w:pPr>
              <w:spacing w:after="0" w:line="240" w:lineRule="auto"/>
              <w:rPr>
                <w:rFonts w:ascii="Arial Narrow" w:hAnsi="Arial Narrow" w:cs="Arial"/>
                <w:sz w:val="20"/>
                <w:szCs w:val="18"/>
                <w:lang w:val="en-GB"/>
              </w:rPr>
            </w:pPr>
          </w:p>
        </w:tc>
      </w:tr>
      <w:tr w:rsidR="009768C5" w:rsidRPr="009768C5" w:rsidTr="00125DBE">
        <w:trPr>
          <w:trHeight w:val="290"/>
        </w:trPr>
        <w:tc>
          <w:tcPr>
            <w:tcW w:w="1063" w:type="dxa"/>
            <w:vMerge/>
            <w:shd w:val="clear" w:color="auto" w:fill="auto"/>
            <w:noWrap/>
          </w:tcPr>
          <w:p w:rsidR="009C29AA" w:rsidRPr="009768C5" w:rsidRDefault="009C29AA" w:rsidP="007E28A8">
            <w:pPr>
              <w:tabs>
                <w:tab w:val="clear" w:pos="2835"/>
                <w:tab w:val="clear" w:pos="5670"/>
                <w:tab w:val="clear" w:pos="8505"/>
              </w:tabs>
              <w:spacing w:after="0" w:line="240" w:lineRule="auto"/>
              <w:rPr>
                <w:rFonts w:ascii="Arial Narrow" w:hAnsi="Arial Narrow" w:cs="Arial"/>
                <w:sz w:val="20"/>
                <w:szCs w:val="18"/>
                <w:lang w:val="en-GB"/>
              </w:rPr>
            </w:pPr>
          </w:p>
        </w:tc>
        <w:tc>
          <w:tcPr>
            <w:tcW w:w="6767" w:type="dxa"/>
            <w:shd w:val="clear" w:color="auto" w:fill="auto"/>
            <w:noWrap/>
          </w:tcPr>
          <w:p w:rsidR="009C29AA" w:rsidRPr="009768C5" w:rsidRDefault="009C29AA" w:rsidP="0056281E">
            <w:pPr>
              <w:pStyle w:val="ListParagraph"/>
              <w:numPr>
                <w:ilvl w:val="0"/>
                <w:numId w:val="1"/>
              </w:numPr>
              <w:spacing w:after="0" w:line="240" w:lineRule="auto"/>
              <w:ind w:left="410" w:hanging="283"/>
              <w:rPr>
                <w:rFonts w:ascii="Arial Narrow" w:hAnsi="Arial Narrow" w:cs="Arial"/>
                <w:sz w:val="20"/>
                <w:szCs w:val="18"/>
                <w:lang w:val="en-GB"/>
              </w:rPr>
            </w:pPr>
            <w:r w:rsidRPr="009768C5">
              <w:rPr>
                <w:rFonts w:ascii="Arial Narrow" w:hAnsi="Arial Narrow" w:cs="Arial"/>
                <w:sz w:val="20"/>
                <w:szCs w:val="18"/>
                <w:lang w:val="en-GB"/>
              </w:rPr>
              <w:t>NEPA – ETS department</w:t>
            </w:r>
          </w:p>
        </w:tc>
        <w:tc>
          <w:tcPr>
            <w:tcW w:w="349" w:type="dxa"/>
            <w:shd w:val="clear" w:color="auto" w:fill="auto"/>
          </w:tcPr>
          <w:p w:rsidR="009C29AA" w:rsidRPr="009768C5" w:rsidRDefault="009C29AA" w:rsidP="007E28A8">
            <w:pPr>
              <w:spacing w:after="0" w:line="240" w:lineRule="auto"/>
              <w:rPr>
                <w:rFonts w:ascii="Arial Narrow" w:hAnsi="Arial Narrow" w:cs="Arial"/>
                <w:sz w:val="20"/>
                <w:szCs w:val="18"/>
                <w:lang w:val="en-GB"/>
              </w:rPr>
            </w:pPr>
            <w:r w:rsidRPr="009768C5">
              <w:rPr>
                <w:rFonts w:ascii="Arial Narrow" w:hAnsi="Arial Narrow" w:cs="Arial"/>
                <w:sz w:val="20"/>
                <w:szCs w:val="18"/>
                <w:lang w:val="en-GB"/>
              </w:rPr>
              <w:t>A</w:t>
            </w:r>
          </w:p>
        </w:tc>
        <w:tc>
          <w:tcPr>
            <w:tcW w:w="349" w:type="dxa"/>
            <w:shd w:val="clear" w:color="auto" w:fill="auto"/>
          </w:tcPr>
          <w:p w:rsidR="009C29AA" w:rsidRPr="009768C5" w:rsidRDefault="009C29AA" w:rsidP="007E28A8">
            <w:pPr>
              <w:spacing w:after="0" w:line="240" w:lineRule="auto"/>
              <w:rPr>
                <w:rFonts w:ascii="Arial Narrow" w:hAnsi="Arial Narrow" w:cs="Arial"/>
                <w:sz w:val="20"/>
                <w:szCs w:val="18"/>
                <w:lang w:val="en-GB"/>
              </w:rPr>
            </w:pPr>
            <w:r w:rsidRPr="009768C5">
              <w:rPr>
                <w:rFonts w:ascii="Arial Narrow" w:hAnsi="Arial Narrow" w:cs="Arial"/>
                <w:sz w:val="20"/>
                <w:szCs w:val="18"/>
                <w:lang w:val="en-GB"/>
              </w:rPr>
              <w:t>B</w:t>
            </w:r>
          </w:p>
        </w:tc>
        <w:tc>
          <w:tcPr>
            <w:tcW w:w="349" w:type="dxa"/>
            <w:shd w:val="clear" w:color="auto" w:fill="auto"/>
          </w:tcPr>
          <w:p w:rsidR="009C29AA" w:rsidRPr="009768C5" w:rsidRDefault="009C29AA" w:rsidP="007E28A8">
            <w:pPr>
              <w:spacing w:after="0" w:line="240" w:lineRule="auto"/>
              <w:rPr>
                <w:rFonts w:ascii="Arial Narrow" w:hAnsi="Arial Narrow" w:cs="Arial"/>
                <w:sz w:val="20"/>
                <w:szCs w:val="18"/>
                <w:lang w:val="en-GB"/>
              </w:rPr>
            </w:pPr>
            <w:r w:rsidRPr="009768C5">
              <w:rPr>
                <w:rFonts w:ascii="Arial Narrow" w:hAnsi="Arial Narrow" w:cs="Arial"/>
                <w:sz w:val="20"/>
                <w:szCs w:val="18"/>
                <w:lang w:val="en-GB"/>
              </w:rPr>
              <w:t>C</w:t>
            </w:r>
          </w:p>
        </w:tc>
        <w:tc>
          <w:tcPr>
            <w:tcW w:w="350" w:type="dxa"/>
            <w:shd w:val="clear" w:color="auto" w:fill="auto"/>
          </w:tcPr>
          <w:p w:rsidR="009C29AA" w:rsidRPr="009768C5" w:rsidRDefault="009C29AA" w:rsidP="007E28A8">
            <w:pPr>
              <w:spacing w:after="0" w:line="240" w:lineRule="auto"/>
              <w:rPr>
                <w:rFonts w:ascii="Arial Narrow" w:hAnsi="Arial Narrow" w:cs="Arial"/>
                <w:sz w:val="20"/>
                <w:szCs w:val="18"/>
                <w:lang w:val="en-GB"/>
              </w:rPr>
            </w:pPr>
            <w:r w:rsidRPr="009768C5">
              <w:rPr>
                <w:rFonts w:ascii="Arial Narrow" w:hAnsi="Arial Narrow" w:cs="Arial"/>
                <w:sz w:val="20"/>
                <w:szCs w:val="18"/>
                <w:lang w:val="en-GB"/>
              </w:rPr>
              <w:t>D</w:t>
            </w:r>
          </w:p>
        </w:tc>
        <w:tc>
          <w:tcPr>
            <w:tcW w:w="349" w:type="dxa"/>
            <w:shd w:val="clear" w:color="auto" w:fill="auto"/>
          </w:tcPr>
          <w:p w:rsidR="009C29AA" w:rsidRPr="009768C5" w:rsidRDefault="009C29AA" w:rsidP="007E28A8">
            <w:pPr>
              <w:spacing w:after="0" w:line="240" w:lineRule="auto"/>
              <w:rPr>
                <w:rFonts w:ascii="Arial Narrow" w:hAnsi="Arial Narrow" w:cs="Arial"/>
                <w:sz w:val="20"/>
                <w:szCs w:val="18"/>
                <w:lang w:val="en-GB"/>
              </w:rPr>
            </w:pPr>
          </w:p>
        </w:tc>
        <w:tc>
          <w:tcPr>
            <w:tcW w:w="349" w:type="dxa"/>
            <w:shd w:val="clear" w:color="auto" w:fill="auto"/>
          </w:tcPr>
          <w:p w:rsidR="009C29AA" w:rsidRPr="009768C5" w:rsidRDefault="009C29AA" w:rsidP="007E28A8">
            <w:pPr>
              <w:spacing w:after="0" w:line="240" w:lineRule="auto"/>
              <w:rPr>
                <w:rFonts w:ascii="Arial Narrow" w:hAnsi="Arial Narrow" w:cs="Arial"/>
                <w:sz w:val="20"/>
                <w:szCs w:val="18"/>
                <w:lang w:val="en-GB"/>
              </w:rPr>
            </w:pPr>
          </w:p>
        </w:tc>
        <w:tc>
          <w:tcPr>
            <w:tcW w:w="350" w:type="dxa"/>
            <w:shd w:val="clear" w:color="auto" w:fill="auto"/>
          </w:tcPr>
          <w:p w:rsidR="009C29AA" w:rsidRPr="009768C5" w:rsidRDefault="009C29AA" w:rsidP="007E28A8">
            <w:pPr>
              <w:spacing w:after="0" w:line="240" w:lineRule="auto"/>
              <w:rPr>
                <w:rFonts w:ascii="Arial Narrow" w:hAnsi="Arial Narrow" w:cs="Arial"/>
                <w:sz w:val="20"/>
                <w:szCs w:val="18"/>
                <w:lang w:val="en-GB"/>
              </w:rPr>
            </w:pPr>
          </w:p>
        </w:tc>
      </w:tr>
      <w:tr w:rsidR="009768C5" w:rsidRPr="009768C5" w:rsidTr="00125DBE">
        <w:trPr>
          <w:trHeight w:val="290"/>
        </w:trPr>
        <w:tc>
          <w:tcPr>
            <w:tcW w:w="1063" w:type="dxa"/>
            <w:vMerge/>
            <w:shd w:val="clear" w:color="auto" w:fill="auto"/>
            <w:noWrap/>
          </w:tcPr>
          <w:p w:rsidR="009C29AA" w:rsidRPr="009768C5" w:rsidRDefault="009C29AA" w:rsidP="007E28A8">
            <w:pPr>
              <w:tabs>
                <w:tab w:val="clear" w:pos="2835"/>
                <w:tab w:val="clear" w:pos="5670"/>
                <w:tab w:val="clear" w:pos="8505"/>
              </w:tabs>
              <w:spacing w:after="0" w:line="240" w:lineRule="auto"/>
              <w:rPr>
                <w:rFonts w:ascii="Arial Narrow" w:hAnsi="Arial Narrow" w:cs="Arial"/>
                <w:sz w:val="20"/>
                <w:szCs w:val="18"/>
                <w:lang w:val="en-GB"/>
              </w:rPr>
            </w:pPr>
          </w:p>
        </w:tc>
        <w:tc>
          <w:tcPr>
            <w:tcW w:w="6767" w:type="dxa"/>
            <w:shd w:val="clear" w:color="auto" w:fill="auto"/>
            <w:noWrap/>
          </w:tcPr>
          <w:p w:rsidR="009C29AA" w:rsidRPr="009768C5" w:rsidRDefault="009C29AA" w:rsidP="0056281E">
            <w:pPr>
              <w:pStyle w:val="ListParagraph"/>
              <w:numPr>
                <w:ilvl w:val="0"/>
                <w:numId w:val="1"/>
              </w:numPr>
              <w:spacing w:after="0" w:line="240" w:lineRule="auto"/>
              <w:ind w:left="410" w:hanging="283"/>
              <w:rPr>
                <w:rFonts w:ascii="Arial Narrow" w:hAnsi="Arial Narrow" w:cs="Arial"/>
                <w:sz w:val="20"/>
                <w:szCs w:val="18"/>
                <w:lang w:val="en-GB"/>
              </w:rPr>
            </w:pPr>
            <w:r w:rsidRPr="009768C5">
              <w:rPr>
                <w:rFonts w:ascii="Arial Narrow" w:hAnsi="Arial Narrow" w:cs="Arial"/>
                <w:sz w:val="20"/>
                <w:szCs w:val="18"/>
                <w:lang w:val="en-GB"/>
              </w:rPr>
              <w:t xml:space="preserve">NEPA –LCP department </w:t>
            </w:r>
          </w:p>
        </w:tc>
        <w:tc>
          <w:tcPr>
            <w:tcW w:w="349" w:type="dxa"/>
            <w:shd w:val="clear" w:color="auto" w:fill="auto"/>
          </w:tcPr>
          <w:p w:rsidR="009C29AA" w:rsidRPr="009768C5" w:rsidRDefault="009C29AA" w:rsidP="007E28A8">
            <w:pPr>
              <w:spacing w:after="0" w:line="240" w:lineRule="auto"/>
              <w:rPr>
                <w:rFonts w:ascii="Arial Narrow" w:hAnsi="Arial Narrow" w:cs="Arial"/>
                <w:sz w:val="20"/>
                <w:szCs w:val="18"/>
                <w:lang w:val="en-GB"/>
              </w:rPr>
            </w:pPr>
            <w:r w:rsidRPr="009768C5">
              <w:rPr>
                <w:rFonts w:ascii="Arial Narrow" w:hAnsi="Arial Narrow" w:cs="Arial"/>
                <w:sz w:val="20"/>
                <w:szCs w:val="18"/>
                <w:lang w:val="en-GB"/>
              </w:rPr>
              <w:t>A</w:t>
            </w:r>
          </w:p>
        </w:tc>
        <w:tc>
          <w:tcPr>
            <w:tcW w:w="349" w:type="dxa"/>
            <w:shd w:val="clear" w:color="auto" w:fill="auto"/>
          </w:tcPr>
          <w:p w:rsidR="009C29AA" w:rsidRPr="009768C5" w:rsidRDefault="009C29AA" w:rsidP="007E28A8">
            <w:pPr>
              <w:spacing w:after="0" w:line="240" w:lineRule="auto"/>
              <w:rPr>
                <w:rFonts w:ascii="Arial Narrow" w:hAnsi="Arial Narrow" w:cs="Arial"/>
                <w:sz w:val="20"/>
                <w:szCs w:val="18"/>
                <w:lang w:val="en-GB"/>
              </w:rPr>
            </w:pPr>
            <w:r w:rsidRPr="009768C5">
              <w:rPr>
                <w:rFonts w:ascii="Arial Narrow" w:hAnsi="Arial Narrow" w:cs="Arial"/>
                <w:sz w:val="20"/>
                <w:szCs w:val="18"/>
                <w:lang w:val="en-GB"/>
              </w:rPr>
              <w:t>B</w:t>
            </w:r>
          </w:p>
        </w:tc>
        <w:tc>
          <w:tcPr>
            <w:tcW w:w="349" w:type="dxa"/>
            <w:shd w:val="clear" w:color="auto" w:fill="auto"/>
          </w:tcPr>
          <w:p w:rsidR="009C29AA" w:rsidRPr="009768C5" w:rsidRDefault="009C29AA" w:rsidP="007E28A8">
            <w:pPr>
              <w:spacing w:after="0" w:line="240" w:lineRule="auto"/>
              <w:rPr>
                <w:rFonts w:ascii="Arial Narrow" w:hAnsi="Arial Narrow" w:cs="Arial"/>
                <w:sz w:val="20"/>
                <w:szCs w:val="18"/>
                <w:lang w:val="en-GB"/>
              </w:rPr>
            </w:pPr>
            <w:r w:rsidRPr="009768C5">
              <w:rPr>
                <w:rFonts w:ascii="Arial Narrow" w:hAnsi="Arial Narrow" w:cs="Arial"/>
                <w:sz w:val="20"/>
                <w:szCs w:val="18"/>
                <w:lang w:val="en-GB"/>
              </w:rPr>
              <w:t>C</w:t>
            </w:r>
          </w:p>
        </w:tc>
        <w:tc>
          <w:tcPr>
            <w:tcW w:w="350" w:type="dxa"/>
            <w:shd w:val="clear" w:color="auto" w:fill="auto"/>
          </w:tcPr>
          <w:p w:rsidR="009C29AA" w:rsidRPr="009768C5" w:rsidRDefault="009C29AA" w:rsidP="007E28A8">
            <w:pPr>
              <w:spacing w:after="0" w:line="240" w:lineRule="auto"/>
              <w:rPr>
                <w:rFonts w:ascii="Arial Narrow" w:hAnsi="Arial Narrow" w:cs="Arial"/>
                <w:sz w:val="20"/>
                <w:szCs w:val="18"/>
                <w:lang w:val="en-GB"/>
              </w:rPr>
            </w:pPr>
            <w:r w:rsidRPr="009768C5">
              <w:rPr>
                <w:rFonts w:ascii="Arial Narrow" w:hAnsi="Arial Narrow" w:cs="Arial"/>
                <w:sz w:val="20"/>
                <w:szCs w:val="18"/>
                <w:lang w:val="en-GB"/>
              </w:rPr>
              <w:t>D</w:t>
            </w:r>
          </w:p>
        </w:tc>
        <w:tc>
          <w:tcPr>
            <w:tcW w:w="349" w:type="dxa"/>
            <w:shd w:val="clear" w:color="auto" w:fill="auto"/>
          </w:tcPr>
          <w:p w:rsidR="009C29AA" w:rsidRPr="009768C5" w:rsidRDefault="009C29AA" w:rsidP="007E28A8">
            <w:pPr>
              <w:spacing w:after="0" w:line="240" w:lineRule="auto"/>
              <w:rPr>
                <w:rFonts w:ascii="Arial Narrow" w:hAnsi="Arial Narrow" w:cs="Arial"/>
                <w:sz w:val="20"/>
                <w:szCs w:val="18"/>
                <w:lang w:val="en-GB"/>
              </w:rPr>
            </w:pPr>
          </w:p>
        </w:tc>
        <w:tc>
          <w:tcPr>
            <w:tcW w:w="349" w:type="dxa"/>
            <w:shd w:val="clear" w:color="auto" w:fill="auto"/>
          </w:tcPr>
          <w:p w:rsidR="009C29AA" w:rsidRPr="009768C5" w:rsidRDefault="009C29AA" w:rsidP="007E28A8">
            <w:pPr>
              <w:spacing w:after="0" w:line="240" w:lineRule="auto"/>
              <w:rPr>
                <w:rFonts w:ascii="Arial Narrow" w:hAnsi="Arial Narrow" w:cs="Arial"/>
                <w:sz w:val="20"/>
                <w:szCs w:val="18"/>
                <w:lang w:val="en-GB"/>
              </w:rPr>
            </w:pPr>
          </w:p>
        </w:tc>
        <w:tc>
          <w:tcPr>
            <w:tcW w:w="350" w:type="dxa"/>
            <w:shd w:val="clear" w:color="auto" w:fill="auto"/>
          </w:tcPr>
          <w:p w:rsidR="009C29AA" w:rsidRPr="009768C5" w:rsidRDefault="009C29AA" w:rsidP="007E28A8">
            <w:pPr>
              <w:spacing w:after="0" w:line="240" w:lineRule="auto"/>
              <w:rPr>
                <w:rFonts w:ascii="Arial Narrow" w:hAnsi="Arial Narrow" w:cs="Arial"/>
                <w:sz w:val="20"/>
                <w:szCs w:val="18"/>
                <w:lang w:val="en-GB"/>
              </w:rPr>
            </w:pPr>
          </w:p>
        </w:tc>
      </w:tr>
      <w:tr w:rsidR="009768C5" w:rsidRPr="009768C5" w:rsidTr="00125DBE">
        <w:trPr>
          <w:trHeight w:val="290"/>
        </w:trPr>
        <w:tc>
          <w:tcPr>
            <w:tcW w:w="1063" w:type="dxa"/>
            <w:vMerge/>
            <w:shd w:val="clear" w:color="auto" w:fill="auto"/>
            <w:noWrap/>
          </w:tcPr>
          <w:p w:rsidR="009C29AA" w:rsidRPr="009768C5" w:rsidRDefault="009C29AA" w:rsidP="007E28A8">
            <w:pPr>
              <w:tabs>
                <w:tab w:val="clear" w:pos="2835"/>
                <w:tab w:val="clear" w:pos="5670"/>
                <w:tab w:val="clear" w:pos="8505"/>
              </w:tabs>
              <w:spacing w:after="0" w:line="240" w:lineRule="auto"/>
              <w:rPr>
                <w:rFonts w:ascii="Arial Narrow" w:hAnsi="Arial Narrow" w:cs="Arial"/>
                <w:sz w:val="20"/>
                <w:szCs w:val="18"/>
                <w:lang w:val="en-GB"/>
              </w:rPr>
            </w:pPr>
          </w:p>
        </w:tc>
        <w:tc>
          <w:tcPr>
            <w:tcW w:w="6767" w:type="dxa"/>
            <w:shd w:val="clear" w:color="auto" w:fill="auto"/>
            <w:noWrap/>
          </w:tcPr>
          <w:p w:rsidR="009C29AA" w:rsidRPr="009768C5" w:rsidRDefault="009C29AA" w:rsidP="00AC74C1">
            <w:pPr>
              <w:pStyle w:val="ListParagraph"/>
              <w:numPr>
                <w:ilvl w:val="0"/>
                <w:numId w:val="1"/>
              </w:numPr>
              <w:spacing w:after="0" w:line="240" w:lineRule="auto"/>
              <w:ind w:left="410" w:hanging="283"/>
              <w:rPr>
                <w:rFonts w:ascii="Arial Narrow" w:hAnsi="Arial Narrow" w:cs="Arial"/>
                <w:sz w:val="20"/>
                <w:szCs w:val="18"/>
                <w:lang w:val="en-GB"/>
              </w:rPr>
            </w:pPr>
            <w:r w:rsidRPr="009768C5">
              <w:rPr>
                <w:rFonts w:ascii="Arial Narrow" w:hAnsi="Arial Narrow" w:cs="Arial"/>
                <w:sz w:val="20"/>
                <w:szCs w:val="18"/>
                <w:lang w:val="en-GB"/>
              </w:rPr>
              <w:t>Inventory Team Energy (and Industry)</w:t>
            </w:r>
          </w:p>
        </w:tc>
        <w:tc>
          <w:tcPr>
            <w:tcW w:w="349" w:type="dxa"/>
            <w:shd w:val="clear" w:color="auto" w:fill="auto"/>
          </w:tcPr>
          <w:p w:rsidR="009C29AA" w:rsidRPr="009768C5" w:rsidRDefault="009C29AA" w:rsidP="007E28A8">
            <w:pPr>
              <w:spacing w:after="0" w:line="240" w:lineRule="auto"/>
              <w:rPr>
                <w:rFonts w:ascii="Arial Narrow" w:hAnsi="Arial Narrow" w:cs="Arial"/>
                <w:sz w:val="20"/>
                <w:szCs w:val="18"/>
                <w:lang w:val="en-GB"/>
              </w:rPr>
            </w:pPr>
            <w:r w:rsidRPr="009768C5">
              <w:rPr>
                <w:rFonts w:ascii="Arial Narrow" w:hAnsi="Arial Narrow" w:cs="Arial"/>
                <w:sz w:val="20"/>
                <w:szCs w:val="18"/>
                <w:lang w:val="en-GB"/>
              </w:rPr>
              <w:t>A</w:t>
            </w:r>
          </w:p>
        </w:tc>
        <w:tc>
          <w:tcPr>
            <w:tcW w:w="349" w:type="dxa"/>
            <w:shd w:val="clear" w:color="auto" w:fill="auto"/>
          </w:tcPr>
          <w:p w:rsidR="009C29AA" w:rsidRPr="009768C5" w:rsidRDefault="009C29AA" w:rsidP="007E28A8">
            <w:pPr>
              <w:spacing w:after="0" w:line="240" w:lineRule="auto"/>
              <w:rPr>
                <w:rFonts w:ascii="Arial Narrow" w:hAnsi="Arial Narrow" w:cs="Arial"/>
                <w:sz w:val="20"/>
                <w:szCs w:val="18"/>
                <w:lang w:val="en-GB"/>
              </w:rPr>
            </w:pPr>
            <w:r w:rsidRPr="009768C5">
              <w:rPr>
                <w:rFonts w:ascii="Arial Narrow" w:hAnsi="Arial Narrow" w:cs="Arial"/>
                <w:sz w:val="20"/>
                <w:szCs w:val="18"/>
                <w:lang w:val="en-GB"/>
              </w:rPr>
              <w:t>B</w:t>
            </w:r>
          </w:p>
        </w:tc>
        <w:tc>
          <w:tcPr>
            <w:tcW w:w="349" w:type="dxa"/>
            <w:shd w:val="clear" w:color="auto" w:fill="auto"/>
          </w:tcPr>
          <w:p w:rsidR="009C29AA" w:rsidRPr="009768C5" w:rsidRDefault="009C29AA" w:rsidP="007E28A8">
            <w:pPr>
              <w:spacing w:after="0" w:line="240" w:lineRule="auto"/>
              <w:rPr>
                <w:rFonts w:ascii="Arial Narrow" w:hAnsi="Arial Narrow" w:cs="Arial"/>
                <w:sz w:val="20"/>
                <w:szCs w:val="18"/>
                <w:lang w:val="en-GB"/>
              </w:rPr>
            </w:pPr>
            <w:r w:rsidRPr="009768C5">
              <w:rPr>
                <w:rFonts w:ascii="Arial Narrow" w:hAnsi="Arial Narrow" w:cs="Arial"/>
                <w:sz w:val="20"/>
                <w:szCs w:val="18"/>
                <w:lang w:val="en-GB"/>
              </w:rPr>
              <w:t>C</w:t>
            </w:r>
          </w:p>
        </w:tc>
        <w:tc>
          <w:tcPr>
            <w:tcW w:w="350" w:type="dxa"/>
            <w:shd w:val="clear" w:color="auto" w:fill="auto"/>
          </w:tcPr>
          <w:p w:rsidR="009C29AA" w:rsidRPr="009768C5" w:rsidRDefault="009C29AA" w:rsidP="007E28A8">
            <w:pPr>
              <w:spacing w:after="0" w:line="240" w:lineRule="auto"/>
              <w:rPr>
                <w:rFonts w:ascii="Arial Narrow" w:hAnsi="Arial Narrow" w:cs="Arial"/>
                <w:sz w:val="20"/>
                <w:szCs w:val="18"/>
                <w:lang w:val="en-GB"/>
              </w:rPr>
            </w:pPr>
            <w:r w:rsidRPr="009768C5">
              <w:rPr>
                <w:rFonts w:ascii="Arial Narrow" w:hAnsi="Arial Narrow" w:cs="Arial"/>
                <w:sz w:val="20"/>
                <w:szCs w:val="18"/>
                <w:lang w:val="en-GB"/>
              </w:rPr>
              <w:t>D</w:t>
            </w:r>
          </w:p>
        </w:tc>
        <w:tc>
          <w:tcPr>
            <w:tcW w:w="349" w:type="dxa"/>
            <w:shd w:val="clear" w:color="auto" w:fill="auto"/>
          </w:tcPr>
          <w:p w:rsidR="009C29AA" w:rsidRPr="009768C5" w:rsidRDefault="009C29AA" w:rsidP="007E28A8">
            <w:pPr>
              <w:spacing w:after="0" w:line="240" w:lineRule="auto"/>
              <w:rPr>
                <w:rFonts w:ascii="Arial Narrow" w:hAnsi="Arial Narrow" w:cs="Arial"/>
                <w:sz w:val="20"/>
                <w:szCs w:val="18"/>
                <w:lang w:val="en-GB"/>
              </w:rPr>
            </w:pPr>
          </w:p>
        </w:tc>
        <w:tc>
          <w:tcPr>
            <w:tcW w:w="349" w:type="dxa"/>
            <w:shd w:val="clear" w:color="auto" w:fill="auto"/>
          </w:tcPr>
          <w:p w:rsidR="009C29AA" w:rsidRPr="009768C5" w:rsidRDefault="009C29AA" w:rsidP="007E28A8">
            <w:pPr>
              <w:spacing w:after="0" w:line="240" w:lineRule="auto"/>
              <w:rPr>
                <w:rFonts w:ascii="Arial Narrow" w:hAnsi="Arial Narrow" w:cs="Arial"/>
                <w:sz w:val="20"/>
                <w:szCs w:val="18"/>
                <w:lang w:val="en-GB"/>
              </w:rPr>
            </w:pPr>
          </w:p>
        </w:tc>
        <w:tc>
          <w:tcPr>
            <w:tcW w:w="350" w:type="dxa"/>
            <w:shd w:val="clear" w:color="auto" w:fill="auto"/>
          </w:tcPr>
          <w:p w:rsidR="009C29AA" w:rsidRPr="009768C5" w:rsidRDefault="009C29AA" w:rsidP="007E28A8">
            <w:pPr>
              <w:spacing w:after="0" w:line="240" w:lineRule="auto"/>
              <w:rPr>
                <w:rFonts w:ascii="Arial Narrow" w:hAnsi="Arial Narrow" w:cs="Arial"/>
                <w:sz w:val="20"/>
                <w:szCs w:val="18"/>
                <w:lang w:val="en-GB"/>
              </w:rPr>
            </w:pPr>
          </w:p>
        </w:tc>
      </w:tr>
      <w:tr w:rsidR="009768C5" w:rsidRPr="009768C5" w:rsidTr="00125DBE">
        <w:trPr>
          <w:trHeight w:val="290"/>
        </w:trPr>
        <w:tc>
          <w:tcPr>
            <w:tcW w:w="1063" w:type="dxa"/>
            <w:vMerge/>
            <w:shd w:val="clear" w:color="auto" w:fill="auto"/>
            <w:noWrap/>
          </w:tcPr>
          <w:p w:rsidR="0056281E" w:rsidRPr="009768C5" w:rsidRDefault="0056281E" w:rsidP="007E28A8">
            <w:pPr>
              <w:tabs>
                <w:tab w:val="clear" w:pos="2835"/>
                <w:tab w:val="clear" w:pos="5670"/>
                <w:tab w:val="clear" w:pos="8505"/>
              </w:tabs>
              <w:spacing w:after="0" w:line="240" w:lineRule="auto"/>
              <w:rPr>
                <w:rFonts w:ascii="Arial Narrow" w:hAnsi="Arial Narrow" w:cs="Arial"/>
                <w:sz w:val="20"/>
                <w:szCs w:val="18"/>
                <w:lang w:val="en-GB"/>
              </w:rPr>
            </w:pPr>
          </w:p>
        </w:tc>
        <w:tc>
          <w:tcPr>
            <w:tcW w:w="6767" w:type="dxa"/>
            <w:shd w:val="clear" w:color="auto" w:fill="auto"/>
            <w:noWrap/>
          </w:tcPr>
          <w:p w:rsidR="0056281E" w:rsidRPr="009768C5" w:rsidRDefault="0056281E" w:rsidP="00FE460A">
            <w:pPr>
              <w:pStyle w:val="ListParagraph"/>
              <w:spacing w:after="0" w:line="240" w:lineRule="auto"/>
              <w:ind w:left="71"/>
              <w:rPr>
                <w:rFonts w:ascii="Arial Narrow" w:hAnsi="Arial Narrow" w:cs="Arial"/>
                <w:b/>
                <w:sz w:val="20"/>
                <w:szCs w:val="18"/>
                <w:lang w:val="en-GB"/>
              </w:rPr>
            </w:pPr>
            <w:r w:rsidRPr="009768C5">
              <w:rPr>
                <w:rFonts w:ascii="Arial Narrow" w:hAnsi="Arial Narrow" w:cs="Arial"/>
                <w:b/>
                <w:sz w:val="20"/>
                <w:szCs w:val="18"/>
                <w:lang w:val="en-GB"/>
              </w:rPr>
              <w:t>Group A</w:t>
            </w:r>
          </w:p>
        </w:tc>
        <w:tc>
          <w:tcPr>
            <w:tcW w:w="2445" w:type="dxa"/>
            <w:gridSpan w:val="7"/>
            <w:shd w:val="clear" w:color="auto" w:fill="auto"/>
          </w:tcPr>
          <w:p w:rsidR="0056281E" w:rsidRPr="009768C5" w:rsidRDefault="0056281E" w:rsidP="007E28A8">
            <w:pPr>
              <w:spacing w:after="0" w:line="240" w:lineRule="auto"/>
              <w:rPr>
                <w:rFonts w:ascii="Arial Narrow" w:hAnsi="Arial Narrow" w:cs="Arial"/>
                <w:sz w:val="20"/>
                <w:szCs w:val="18"/>
                <w:lang w:val="en-GB"/>
              </w:rPr>
            </w:pPr>
            <w:r w:rsidRPr="009768C5">
              <w:rPr>
                <w:rFonts w:ascii="Arial Narrow" w:hAnsi="Arial Narrow" w:cs="Arial"/>
                <w:sz w:val="20"/>
                <w:szCs w:val="18"/>
                <w:lang w:val="en-GB"/>
              </w:rPr>
              <w:t>3 - 4  hours</w:t>
            </w:r>
          </w:p>
        </w:tc>
      </w:tr>
      <w:tr w:rsidR="009768C5" w:rsidRPr="009768C5" w:rsidTr="00125DBE">
        <w:trPr>
          <w:trHeight w:val="290"/>
        </w:trPr>
        <w:tc>
          <w:tcPr>
            <w:tcW w:w="1063" w:type="dxa"/>
            <w:vMerge/>
            <w:shd w:val="clear" w:color="auto" w:fill="auto"/>
            <w:noWrap/>
          </w:tcPr>
          <w:p w:rsidR="0056281E" w:rsidRPr="009768C5" w:rsidRDefault="0056281E" w:rsidP="007E28A8">
            <w:pPr>
              <w:tabs>
                <w:tab w:val="clear" w:pos="2835"/>
                <w:tab w:val="clear" w:pos="5670"/>
                <w:tab w:val="clear" w:pos="8505"/>
              </w:tabs>
              <w:spacing w:after="0" w:line="240" w:lineRule="auto"/>
              <w:rPr>
                <w:rFonts w:ascii="Arial Narrow" w:hAnsi="Arial Narrow" w:cs="Arial"/>
                <w:sz w:val="20"/>
                <w:szCs w:val="18"/>
                <w:lang w:val="en-GB"/>
              </w:rPr>
            </w:pPr>
          </w:p>
        </w:tc>
        <w:tc>
          <w:tcPr>
            <w:tcW w:w="6767" w:type="dxa"/>
            <w:shd w:val="clear" w:color="auto" w:fill="auto"/>
            <w:noWrap/>
          </w:tcPr>
          <w:p w:rsidR="0056281E" w:rsidRPr="009768C5" w:rsidRDefault="0056281E" w:rsidP="00FE460A">
            <w:pPr>
              <w:pStyle w:val="ListParagraph"/>
              <w:spacing w:after="0" w:line="240" w:lineRule="auto"/>
              <w:ind w:left="71"/>
              <w:jc w:val="both"/>
              <w:rPr>
                <w:rFonts w:ascii="Arial Narrow" w:hAnsi="Arial Narrow" w:cs="Arial"/>
                <w:b/>
                <w:sz w:val="20"/>
                <w:szCs w:val="18"/>
                <w:lang w:val="en-GB"/>
              </w:rPr>
            </w:pPr>
            <w:r w:rsidRPr="009768C5">
              <w:rPr>
                <w:rFonts w:ascii="Arial Narrow" w:hAnsi="Arial Narrow" w:cs="Arial"/>
                <w:b/>
                <w:sz w:val="20"/>
                <w:szCs w:val="18"/>
                <w:lang w:val="en-GB"/>
              </w:rPr>
              <w:t>Group B</w:t>
            </w:r>
          </w:p>
        </w:tc>
        <w:tc>
          <w:tcPr>
            <w:tcW w:w="2445" w:type="dxa"/>
            <w:gridSpan w:val="7"/>
            <w:shd w:val="clear" w:color="auto" w:fill="auto"/>
          </w:tcPr>
          <w:p w:rsidR="0056281E" w:rsidRPr="009768C5" w:rsidRDefault="0056281E" w:rsidP="009C29AA">
            <w:pPr>
              <w:spacing w:after="0" w:line="240" w:lineRule="auto"/>
              <w:rPr>
                <w:rFonts w:ascii="Arial Narrow" w:hAnsi="Arial Narrow" w:cs="Arial"/>
                <w:sz w:val="20"/>
                <w:szCs w:val="18"/>
                <w:lang w:val="en-GB"/>
              </w:rPr>
            </w:pPr>
            <w:r w:rsidRPr="009768C5">
              <w:rPr>
                <w:rFonts w:ascii="Arial Narrow" w:hAnsi="Arial Narrow" w:cs="Arial"/>
                <w:sz w:val="20"/>
                <w:szCs w:val="18"/>
                <w:lang w:val="en-GB"/>
              </w:rPr>
              <w:t>2 hours</w:t>
            </w:r>
          </w:p>
        </w:tc>
      </w:tr>
      <w:tr w:rsidR="009768C5" w:rsidRPr="009768C5" w:rsidTr="00125DBE">
        <w:trPr>
          <w:trHeight w:val="290"/>
        </w:trPr>
        <w:tc>
          <w:tcPr>
            <w:tcW w:w="1063" w:type="dxa"/>
            <w:vMerge/>
            <w:shd w:val="clear" w:color="auto" w:fill="auto"/>
            <w:noWrap/>
          </w:tcPr>
          <w:p w:rsidR="0056281E" w:rsidRPr="009768C5" w:rsidRDefault="0056281E" w:rsidP="007E28A8">
            <w:pPr>
              <w:tabs>
                <w:tab w:val="clear" w:pos="2835"/>
                <w:tab w:val="clear" w:pos="5670"/>
                <w:tab w:val="clear" w:pos="8505"/>
              </w:tabs>
              <w:spacing w:after="0" w:line="240" w:lineRule="auto"/>
              <w:rPr>
                <w:rFonts w:ascii="Arial Narrow" w:hAnsi="Arial Narrow" w:cs="Arial"/>
                <w:sz w:val="20"/>
                <w:szCs w:val="18"/>
                <w:lang w:val="en-GB"/>
              </w:rPr>
            </w:pPr>
          </w:p>
        </w:tc>
        <w:tc>
          <w:tcPr>
            <w:tcW w:w="6767" w:type="dxa"/>
            <w:shd w:val="clear" w:color="auto" w:fill="auto"/>
            <w:noWrap/>
          </w:tcPr>
          <w:p w:rsidR="0056281E" w:rsidRPr="009768C5" w:rsidRDefault="0056281E" w:rsidP="00FE460A">
            <w:pPr>
              <w:pStyle w:val="ListParagraph"/>
              <w:spacing w:after="0" w:line="240" w:lineRule="auto"/>
              <w:ind w:left="71"/>
              <w:jc w:val="both"/>
              <w:rPr>
                <w:rFonts w:ascii="Arial Narrow" w:hAnsi="Arial Narrow" w:cs="Arial"/>
                <w:b/>
                <w:sz w:val="20"/>
                <w:szCs w:val="18"/>
                <w:lang w:val="en-GB"/>
              </w:rPr>
            </w:pPr>
            <w:r w:rsidRPr="009768C5">
              <w:rPr>
                <w:rFonts w:ascii="Arial Narrow" w:hAnsi="Arial Narrow" w:cs="Arial"/>
                <w:b/>
                <w:sz w:val="20"/>
                <w:szCs w:val="18"/>
                <w:lang w:val="en-GB"/>
              </w:rPr>
              <w:t>Group C</w:t>
            </w:r>
          </w:p>
        </w:tc>
        <w:tc>
          <w:tcPr>
            <w:tcW w:w="2445" w:type="dxa"/>
            <w:gridSpan w:val="7"/>
            <w:shd w:val="clear" w:color="auto" w:fill="auto"/>
          </w:tcPr>
          <w:p w:rsidR="0056281E" w:rsidRPr="009768C5" w:rsidRDefault="007E7D99" w:rsidP="007E28A8">
            <w:pPr>
              <w:spacing w:after="0" w:line="240" w:lineRule="auto"/>
              <w:rPr>
                <w:rFonts w:ascii="Arial Narrow" w:hAnsi="Arial Narrow" w:cs="Arial"/>
                <w:sz w:val="20"/>
                <w:szCs w:val="18"/>
                <w:lang w:val="en-GB"/>
              </w:rPr>
            </w:pPr>
            <w:r w:rsidRPr="009768C5">
              <w:rPr>
                <w:rFonts w:ascii="Arial Narrow" w:hAnsi="Arial Narrow" w:cs="Arial"/>
                <w:sz w:val="20"/>
                <w:szCs w:val="18"/>
                <w:lang w:val="en-GB"/>
              </w:rPr>
              <w:t xml:space="preserve">2 </w:t>
            </w:r>
            <w:r w:rsidR="0056281E" w:rsidRPr="009768C5">
              <w:rPr>
                <w:rFonts w:ascii="Arial Narrow" w:hAnsi="Arial Narrow" w:cs="Arial"/>
                <w:sz w:val="20"/>
                <w:szCs w:val="18"/>
                <w:lang w:val="en-GB"/>
              </w:rPr>
              <w:t xml:space="preserve"> hours</w:t>
            </w:r>
          </w:p>
        </w:tc>
      </w:tr>
      <w:tr w:rsidR="009768C5" w:rsidRPr="009768C5" w:rsidTr="00125DBE">
        <w:trPr>
          <w:trHeight w:val="290"/>
        </w:trPr>
        <w:tc>
          <w:tcPr>
            <w:tcW w:w="1063" w:type="dxa"/>
            <w:vMerge/>
            <w:shd w:val="clear" w:color="auto" w:fill="auto"/>
            <w:noWrap/>
          </w:tcPr>
          <w:p w:rsidR="0056281E" w:rsidRPr="009768C5" w:rsidRDefault="0056281E" w:rsidP="007E28A8">
            <w:pPr>
              <w:tabs>
                <w:tab w:val="clear" w:pos="2835"/>
                <w:tab w:val="clear" w:pos="5670"/>
                <w:tab w:val="clear" w:pos="8505"/>
              </w:tabs>
              <w:spacing w:after="0" w:line="240" w:lineRule="auto"/>
              <w:rPr>
                <w:rFonts w:ascii="Arial Narrow" w:hAnsi="Arial Narrow" w:cs="Arial"/>
                <w:sz w:val="20"/>
                <w:szCs w:val="18"/>
                <w:lang w:val="en-GB"/>
              </w:rPr>
            </w:pPr>
          </w:p>
        </w:tc>
        <w:tc>
          <w:tcPr>
            <w:tcW w:w="6767" w:type="dxa"/>
            <w:shd w:val="clear" w:color="auto" w:fill="auto"/>
            <w:noWrap/>
          </w:tcPr>
          <w:p w:rsidR="0056281E" w:rsidRPr="009768C5" w:rsidRDefault="0056281E" w:rsidP="00FE460A">
            <w:pPr>
              <w:pStyle w:val="ListParagraph"/>
              <w:spacing w:after="0" w:line="240" w:lineRule="auto"/>
              <w:ind w:left="71"/>
              <w:rPr>
                <w:rFonts w:ascii="Arial Narrow" w:hAnsi="Arial Narrow" w:cs="Arial"/>
                <w:b/>
                <w:sz w:val="20"/>
                <w:szCs w:val="18"/>
                <w:lang w:val="en-GB"/>
              </w:rPr>
            </w:pPr>
            <w:r w:rsidRPr="009768C5">
              <w:rPr>
                <w:rFonts w:ascii="Arial Narrow" w:hAnsi="Arial Narrow" w:cs="Arial"/>
                <w:b/>
                <w:sz w:val="20"/>
                <w:szCs w:val="18"/>
                <w:lang w:val="en-GB"/>
              </w:rPr>
              <w:t>Group D</w:t>
            </w:r>
          </w:p>
        </w:tc>
        <w:tc>
          <w:tcPr>
            <w:tcW w:w="2445" w:type="dxa"/>
            <w:gridSpan w:val="7"/>
            <w:shd w:val="clear" w:color="auto" w:fill="auto"/>
          </w:tcPr>
          <w:p w:rsidR="0056281E" w:rsidRPr="009768C5" w:rsidRDefault="007E7D99" w:rsidP="007E28A8">
            <w:pPr>
              <w:spacing w:after="0" w:line="240" w:lineRule="auto"/>
              <w:rPr>
                <w:rFonts w:ascii="Arial Narrow" w:hAnsi="Arial Narrow" w:cs="Arial"/>
                <w:sz w:val="20"/>
                <w:szCs w:val="18"/>
                <w:lang w:val="en-GB"/>
              </w:rPr>
            </w:pPr>
            <w:r w:rsidRPr="009768C5">
              <w:rPr>
                <w:rFonts w:ascii="Arial Narrow" w:hAnsi="Arial Narrow" w:cs="Arial"/>
                <w:sz w:val="20"/>
                <w:szCs w:val="18"/>
                <w:lang w:val="en-GB"/>
              </w:rPr>
              <w:t xml:space="preserve">2 </w:t>
            </w:r>
            <w:r w:rsidR="0056281E" w:rsidRPr="009768C5">
              <w:rPr>
                <w:rFonts w:ascii="Arial Narrow" w:hAnsi="Arial Narrow" w:cs="Arial"/>
                <w:sz w:val="20"/>
                <w:szCs w:val="18"/>
                <w:lang w:val="en-GB"/>
              </w:rPr>
              <w:t xml:space="preserve"> hours</w:t>
            </w:r>
          </w:p>
        </w:tc>
      </w:tr>
    </w:tbl>
    <w:p w:rsidR="0056281E" w:rsidRPr="009768C5" w:rsidRDefault="0056281E"/>
    <w:tbl>
      <w:tblPr>
        <w:tblW w:w="10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063"/>
        <w:gridCol w:w="6804"/>
        <w:gridCol w:w="344"/>
        <w:gridCol w:w="344"/>
        <w:gridCol w:w="344"/>
        <w:gridCol w:w="344"/>
        <w:gridCol w:w="344"/>
        <w:gridCol w:w="344"/>
        <w:gridCol w:w="344"/>
      </w:tblGrid>
      <w:tr w:rsidR="009768C5" w:rsidRPr="009768C5" w:rsidTr="00FE460A">
        <w:trPr>
          <w:trHeight w:val="318"/>
        </w:trPr>
        <w:tc>
          <w:tcPr>
            <w:tcW w:w="1063" w:type="dxa"/>
            <w:shd w:val="clear" w:color="auto" w:fill="D6E3BC" w:themeFill="accent3" w:themeFillTint="66"/>
            <w:noWrap/>
            <w:hideMark/>
          </w:tcPr>
          <w:p w:rsidR="0056281E" w:rsidRPr="009768C5" w:rsidRDefault="0056281E" w:rsidP="00E60CAC">
            <w:pPr>
              <w:keepNext/>
              <w:keepLines/>
              <w:tabs>
                <w:tab w:val="clear" w:pos="2835"/>
                <w:tab w:val="clear" w:pos="5670"/>
                <w:tab w:val="clear" w:pos="8505"/>
              </w:tabs>
              <w:spacing w:after="0" w:line="240" w:lineRule="auto"/>
              <w:rPr>
                <w:rFonts w:ascii="Arial Narrow" w:hAnsi="Arial Narrow" w:cs="Arial"/>
                <w:b/>
                <w:sz w:val="20"/>
                <w:szCs w:val="18"/>
              </w:rPr>
            </w:pPr>
            <w:r w:rsidRPr="009768C5">
              <w:rPr>
                <w:rFonts w:ascii="Arial Narrow" w:hAnsi="Arial Narrow" w:cs="Arial"/>
                <w:b/>
                <w:sz w:val="20"/>
                <w:szCs w:val="18"/>
              </w:rPr>
              <w:t xml:space="preserve">Sector  </w:t>
            </w:r>
          </w:p>
        </w:tc>
        <w:tc>
          <w:tcPr>
            <w:tcW w:w="6804" w:type="dxa"/>
            <w:shd w:val="clear" w:color="auto" w:fill="D6E3BC" w:themeFill="accent3" w:themeFillTint="66"/>
            <w:noWrap/>
            <w:hideMark/>
          </w:tcPr>
          <w:p w:rsidR="0056281E" w:rsidRPr="009768C5" w:rsidRDefault="0056281E" w:rsidP="00E60CAC">
            <w:pPr>
              <w:keepNext/>
              <w:keepLines/>
              <w:tabs>
                <w:tab w:val="clear" w:pos="2835"/>
                <w:tab w:val="clear" w:pos="5670"/>
                <w:tab w:val="clear" w:pos="8505"/>
              </w:tabs>
              <w:spacing w:after="0" w:line="240" w:lineRule="auto"/>
              <w:rPr>
                <w:rFonts w:ascii="Arial Narrow" w:hAnsi="Arial Narrow" w:cs="Arial"/>
                <w:b/>
                <w:sz w:val="20"/>
                <w:szCs w:val="18"/>
              </w:rPr>
            </w:pPr>
            <w:r w:rsidRPr="009768C5">
              <w:rPr>
                <w:rFonts w:ascii="Arial Narrow" w:hAnsi="Arial Narrow" w:cs="Arial"/>
                <w:b/>
                <w:sz w:val="20"/>
                <w:szCs w:val="18"/>
              </w:rPr>
              <w:t xml:space="preserve"> Data sources  </w:t>
            </w:r>
          </w:p>
        </w:tc>
        <w:tc>
          <w:tcPr>
            <w:tcW w:w="2408" w:type="dxa"/>
            <w:gridSpan w:val="7"/>
            <w:shd w:val="clear" w:color="auto" w:fill="D6E3BC" w:themeFill="accent3" w:themeFillTint="66"/>
          </w:tcPr>
          <w:p w:rsidR="0056281E" w:rsidRPr="009768C5" w:rsidRDefault="0056281E" w:rsidP="00E60CAC">
            <w:pPr>
              <w:keepNext/>
              <w:keepLines/>
              <w:tabs>
                <w:tab w:val="clear" w:pos="2835"/>
                <w:tab w:val="clear" w:pos="5670"/>
                <w:tab w:val="clear" w:pos="8505"/>
              </w:tabs>
              <w:spacing w:after="0" w:line="240" w:lineRule="auto"/>
              <w:rPr>
                <w:rFonts w:ascii="Arial Narrow" w:hAnsi="Arial Narrow" w:cs="Arial"/>
                <w:b/>
                <w:sz w:val="20"/>
                <w:szCs w:val="18"/>
                <w:lang w:val="en-US"/>
              </w:rPr>
            </w:pPr>
            <w:r w:rsidRPr="009768C5">
              <w:rPr>
                <w:rFonts w:ascii="Arial Narrow" w:hAnsi="Arial Narrow" w:cs="Arial"/>
                <w:b/>
                <w:sz w:val="20"/>
                <w:szCs w:val="18"/>
              </w:rPr>
              <w:t>Interview group</w:t>
            </w:r>
          </w:p>
        </w:tc>
      </w:tr>
      <w:tr w:rsidR="009768C5" w:rsidRPr="009768C5" w:rsidTr="00FE460A">
        <w:trPr>
          <w:trHeight w:val="318"/>
        </w:trPr>
        <w:tc>
          <w:tcPr>
            <w:tcW w:w="1063" w:type="dxa"/>
            <w:vMerge w:val="restart"/>
            <w:shd w:val="clear" w:color="auto" w:fill="auto"/>
            <w:noWrap/>
            <w:hideMark/>
          </w:tcPr>
          <w:p w:rsidR="00FE460A" w:rsidRPr="009768C5" w:rsidRDefault="00FE460A" w:rsidP="00E60CAC">
            <w:pPr>
              <w:keepNext/>
              <w:keepLines/>
              <w:tabs>
                <w:tab w:val="clear" w:pos="2835"/>
                <w:tab w:val="clear" w:pos="5670"/>
                <w:tab w:val="clear" w:pos="8505"/>
              </w:tabs>
              <w:spacing w:after="0" w:line="240" w:lineRule="auto"/>
              <w:rPr>
                <w:rFonts w:ascii="Arial Narrow" w:hAnsi="Arial Narrow" w:cs="Arial"/>
                <w:sz w:val="20"/>
                <w:szCs w:val="18"/>
                <w:lang w:val="en-US"/>
              </w:rPr>
            </w:pPr>
            <w:r w:rsidRPr="009768C5">
              <w:rPr>
                <w:rFonts w:ascii="Arial Narrow" w:hAnsi="Arial Narrow" w:cs="Arial"/>
                <w:sz w:val="20"/>
                <w:szCs w:val="18"/>
                <w:lang w:val="en-US"/>
              </w:rPr>
              <w:t>CRF 2 Industrial Processes</w:t>
            </w:r>
          </w:p>
          <w:p w:rsidR="00FE460A" w:rsidRPr="009768C5" w:rsidRDefault="00FE460A" w:rsidP="00E60CAC">
            <w:pPr>
              <w:keepNext/>
              <w:keepLines/>
              <w:tabs>
                <w:tab w:val="clear" w:pos="2835"/>
                <w:tab w:val="clear" w:pos="5670"/>
                <w:tab w:val="clear" w:pos="8505"/>
              </w:tabs>
              <w:spacing w:after="0" w:line="240" w:lineRule="auto"/>
              <w:rPr>
                <w:rFonts w:ascii="Arial Narrow" w:hAnsi="Arial Narrow" w:cs="Arial"/>
                <w:sz w:val="20"/>
                <w:szCs w:val="18"/>
                <w:lang w:val="en-US"/>
              </w:rPr>
            </w:pPr>
          </w:p>
          <w:p w:rsidR="00FE460A" w:rsidRPr="009768C5" w:rsidRDefault="00FE460A" w:rsidP="00E60CAC">
            <w:pPr>
              <w:keepNext/>
              <w:keepLines/>
              <w:tabs>
                <w:tab w:val="clear" w:pos="2835"/>
                <w:tab w:val="clear" w:pos="5670"/>
                <w:tab w:val="clear" w:pos="8505"/>
              </w:tabs>
              <w:spacing w:after="0" w:line="240" w:lineRule="auto"/>
              <w:rPr>
                <w:rFonts w:ascii="Arial Narrow" w:hAnsi="Arial Narrow" w:cs="Arial"/>
                <w:sz w:val="20"/>
                <w:szCs w:val="18"/>
                <w:lang w:val="en-US"/>
              </w:rPr>
            </w:pPr>
            <w:r w:rsidRPr="009768C5">
              <w:rPr>
                <w:rFonts w:ascii="Arial Narrow" w:hAnsi="Arial Narrow" w:cs="Arial"/>
                <w:sz w:val="20"/>
                <w:szCs w:val="18"/>
                <w:lang w:val="en-US"/>
              </w:rPr>
              <w:t>&amp;</w:t>
            </w:r>
          </w:p>
          <w:p w:rsidR="00FE460A" w:rsidRPr="009768C5" w:rsidRDefault="00FE460A" w:rsidP="00E60CAC">
            <w:pPr>
              <w:keepNext/>
              <w:keepLines/>
              <w:tabs>
                <w:tab w:val="clear" w:pos="2835"/>
                <w:tab w:val="clear" w:pos="5670"/>
                <w:tab w:val="clear" w:pos="8505"/>
              </w:tabs>
              <w:spacing w:after="0" w:line="240" w:lineRule="auto"/>
              <w:rPr>
                <w:rFonts w:ascii="Arial Narrow" w:hAnsi="Arial Narrow" w:cs="Arial"/>
                <w:sz w:val="20"/>
                <w:szCs w:val="18"/>
                <w:lang w:val="en-US"/>
              </w:rPr>
            </w:pPr>
          </w:p>
          <w:p w:rsidR="00FE460A" w:rsidRPr="009768C5" w:rsidRDefault="00FE460A" w:rsidP="00E60CAC">
            <w:pPr>
              <w:keepNext/>
              <w:keepLines/>
              <w:tabs>
                <w:tab w:val="clear" w:pos="2835"/>
                <w:tab w:val="clear" w:pos="5670"/>
                <w:tab w:val="clear" w:pos="8505"/>
              </w:tabs>
              <w:spacing w:after="0" w:line="240" w:lineRule="auto"/>
              <w:rPr>
                <w:rFonts w:ascii="Arial Narrow" w:hAnsi="Arial Narrow" w:cs="Arial"/>
                <w:sz w:val="20"/>
                <w:szCs w:val="18"/>
                <w:lang w:val="en-US"/>
              </w:rPr>
            </w:pPr>
            <w:r w:rsidRPr="009768C5">
              <w:rPr>
                <w:rFonts w:ascii="Arial Narrow" w:hAnsi="Arial Narrow" w:cs="Arial"/>
                <w:sz w:val="20"/>
                <w:szCs w:val="18"/>
                <w:lang w:val="en-GB"/>
              </w:rPr>
              <w:t xml:space="preserve">CRF 3 Solvent &amp; other product use  </w:t>
            </w:r>
            <w:r w:rsidRPr="009768C5">
              <w:rPr>
                <w:rFonts w:ascii="Arial Narrow" w:hAnsi="Arial Narrow" w:cs="Arial"/>
                <w:sz w:val="20"/>
                <w:szCs w:val="18"/>
                <w:lang w:val="en-US"/>
              </w:rPr>
              <w:t xml:space="preserve">  </w:t>
            </w:r>
          </w:p>
        </w:tc>
        <w:tc>
          <w:tcPr>
            <w:tcW w:w="6804" w:type="dxa"/>
            <w:shd w:val="clear" w:color="auto" w:fill="auto"/>
            <w:noWrap/>
            <w:hideMark/>
          </w:tcPr>
          <w:p w:rsidR="00FE460A" w:rsidRPr="009768C5" w:rsidRDefault="00FE460A" w:rsidP="00FE460A">
            <w:pPr>
              <w:pStyle w:val="ListParagraph"/>
              <w:keepNext/>
              <w:keepLines/>
              <w:numPr>
                <w:ilvl w:val="0"/>
                <w:numId w:val="1"/>
              </w:numPr>
              <w:spacing w:after="0" w:line="240" w:lineRule="auto"/>
              <w:ind w:left="410" w:hanging="283"/>
              <w:rPr>
                <w:rFonts w:ascii="Arial Narrow" w:hAnsi="Arial Narrow" w:cs="Arial"/>
                <w:sz w:val="20"/>
                <w:szCs w:val="18"/>
                <w:lang w:val="en-GB"/>
              </w:rPr>
            </w:pPr>
            <w:r w:rsidRPr="009768C5">
              <w:rPr>
                <w:rFonts w:ascii="Arial Narrow" w:hAnsi="Arial Narrow" w:cs="Arial"/>
                <w:sz w:val="20"/>
                <w:szCs w:val="18"/>
                <w:lang w:val="en-GB"/>
              </w:rPr>
              <w:t>National Institute for Statistics (I.N.S) - Industrial process-Production of cement and lime (here especially people who deal with Prodcom &amp; CN8 data)</w:t>
            </w:r>
          </w:p>
        </w:tc>
        <w:tc>
          <w:tcPr>
            <w:tcW w:w="344" w:type="dxa"/>
          </w:tcPr>
          <w:p w:rsidR="00FE460A" w:rsidRPr="009768C5" w:rsidRDefault="00FE460A" w:rsidP="00E60CAC">
            <w:pPr>
              <w:keepNext/>
              <w:keepLines/>
              <w:spacing w:after="0" w:line="240" w:lineRule="auto"/>
              <w:rPr>
                <w:rFonts w:ascii="Arial Narrow" w:hAnsi="Arial Narrow" w:cs="Arial"/>
                <w:sz w:val="20"/>
                <w:szCs w:val="18"/>
                <w:lang w:val="en-GB"/>
              </w:rPr>
            </w:pPr>
            <w:r w:rsidRPr="009768C5">
              <w:rPr>
                <w:rFonts w:ascii="Arial Narrow" w:hAnsi="Arial Narrow" w:cs="Arial"/>
                <w:sz w:val="20"/>
                <w:szCs w:val="18"/>
                <w:lang w:val="en-GB"/>
              </w:rPr>
              <w:t>H</w:t>
            </w:r>
          </w:p>
        </w:tc>
        <w:tc>
          <w:tcPr>
            <w:tcW w:w="344" w:type="dxa"/>
          </w:tcPr>
          <w:p w:rsidR="00FE460A" w:rsidRPr="009768C5" w:rsidRDefault="00FE460A" w:rsidP="00E60CAC">
            <w:pPr>
              <w:keepNext/>
              <w:keepLines/>
              <w:spacing w:after="0" w:line="240" w:lineRule="auto"/>
              <w:rPr>
                <w:rFonts w:ascii="Arial Narrow" w:hAnsi="Arial Narrow" w:cs="Arial"/>
                <w:sz w:val="20"/>
                <w:szCs w:val="18"/>
                <w:lang w:val="en-GB"/>
              </w:rPr>
            </w:pPr>
          </w:p>
        </w:tc>
        <w:tc>
          <w:tcPr>
            <w:tcW w:w="344" w:type="dxa"/>
          </w:tcPr>
          <w:p w:rsidR="00FE460A" w:rsidRPr="009768C5" w:rsidRDefault="00FE460A" w:rsidP="00E60CAC">
            <w:pPr>
              <w:keepNext/>
              <w:keepLines/>
              <w:spacing w:after="0" w:line="240" w:lineRule="auto"/>
              <w:rPr>
                <w:rFonts w:ascii="Arial Narrow" w:hAnsi="Arial Narrow" w:cs="Arial"/>
                <w:sz w:val="20"/>
                <w:szCs w:val="18"/>
                <w:lang w:val="en-GB"/>
              </w:rPr>
            </w:pPr>
          </w:p>
        </w:tc>
        <w:tc>
          <w:tcPr>
            <w:tcW w:w="344" w:type="dxa"/>
          </w:tcPr>
          <w:p w:rsidR="00FE460A" w:rsidRPr="009768C5" w:rsidRDefault="00FE460A" w:rsidP="00E60CAC">
            <w:pPr>
              <w:keepNext/>
              <w:keepLines/>
              <w:spacing w:after="0" w:line="240" w:lineRule="auto"/>
              <w:rPr>
                <w:rFonts w:ascii="Arial Narrow" w:hAnsi="Arial Narrow" w:cs="Arial"/>
                <w:sz w:val="20"/>
                <w:szCs w:val="18"/>
                <w:lang w:val="en-GB"/>
              </w:rPr>
            </w:pPr>
          </w:p>
        </w:tc>
        <w:tc>
          <w:tcPr>
            <w:tcW w:w="344" w:type="dxa"/>
          </w:tcPr>
          <w:p w:rsidR="00FE460A" w:rsidRPr="009768C5" w:rsidRDefault="00FE460A" w:rsidP="00E60CAC">
            <w:pPr>
              <w:keepNext/>
              <w:keepLines/>
              <w:spacing w:after="0" w:line="240" w:lineRule="auto"/>
              <w:rPr>
                <w:rFonts w:ascii="Arial Narrow" w:hAnsi="Arial Narrow" w:cs="Arial"/>
                <w:sz w:val="20"/>
                <w:szCs w:val="18"/>
                <w:lang w:val="en-GB"/>
              </w:rPr>
            </w:pPr>
          </w:p>
        </w:tc>
        <w:tc>
          <w:tcPr>
            <w:tcW w:w="344" w:type="dxa"/>
          </w:tcPr>
          <w:p w:rsidR="00FE460A" w:rsidRPr="009768C5" w:rsidRDefault="00FE460A" w:rsidP="00E60CAC">
            <w:pPr>
              <w:keepNext/>
              <w:keepLines/>
              <w:spacing w:after="0" w:line="240" w:lineRule="auto"/>
              <w:rPr>
                <w:rFonts w:ascii="Arial Narrow" w:hAnsi="Arial Narrow" w:cs="Arial"/>
                <w:sz w:val="20"/>
                <w:szCs w:val="18"/>
                <w:lang w:val="en-GB"/>
              </w:rPr>
            </w:pPr>
          </w:p>
        </w:tc>
        <w:tc>
          <w:tcPr>
            <w:tcW w:w="344" w:type="dxa"/>
          </w:tcPr>
          <w:p w:rsidR="00FE460A" w:rsidRPr="009768C5" w:rsidRDefault="00FE460A" w:rsidP="00E60CAC">
            <w:pPr>
              <w:keepNext/>
              <w:keepLines/>
              <w:spacing w:after="0" w:line="240" w:lineRule="auto"/>
              <w:rPr>
                <w:rFonts w:ascii="Arial Narrow" w:hAnsi="Arial Narrow" w:cs="Arial"/>
                <w:sz w:val="20"/>
                <w:szCs w:val="18"/>
                <w:lang w:val="en-GB"/>
              </w:rPr>
            </w:pPr>
          </w:p>
        </w:tc>
      </w:tr>
      <w:tr w:rsidR="009768C5" w:rsidRPr="009768C5" w:rsidTr="00FE460A">
        <w:trPr>
          <w:trHeight w:val="316"/>
        </w:trPr>
        <w:tc>
          <w:tcPr>
            <w:tcW w:w="1063" w:type="dxa"/>
            <w:vMerge/>
            <w:shd w:val="clear" w:color="auto" w:fill="auto"/>
            <w:noWrap/>
          </w:tcPr>
          <w:p w:rsidR="00FE460A" w:rsidRPr="009768C5" w:rsidRDefault="00FE460A" w:rsidP="00E60CAC">
            <w:pPr>
              <w:keepNext/>
              <w:keepLines/>
              <w:tabs>
                <w:tab w:val="clear" w:pos="2835"/>
                <w:tab w:val="clear" w:pos="5670"/>
                <w:tab w:val="clear" w:pos="8505"/>
              </w:tabs>
              <w:spacing w:after="0" w:line="240" w:lineRule="auto"/>
              <w:rPr>
                <w:rFonts w:ascii="Arial Narrow" w:hAnsi="Arial Narrow" w:cs="Arial"/>
                <w:sz w:val="20"/>
                <w:szCs w:val="18"/>
                <w:lang w:val="en-GB"/>
              </w:rPr>
            </w:pPr>
          </w:p>
        </w:tc>
        <w:tc>
          <w:tcPr>
            <w:tcW w:w="6804" w:type="dxa"/>
            <w:shd w:val="clear" w:color="auto" w:fill="auto"/>
            <w:noWrap/>
          </w:tcPr>
          <w:p w:rsidR="00FE460A" w:rsidRPr="009768C5" w:rsidRDefault="00CA23F7" w:rsidP="00E60CAC">
            <w:pPr>
              <w:pStyle w:val="ListParagraph"/>
              <w:keepNext/>
              <w:keepLines/>
              <w:numPr>
                <w:ilvl w:val="0"/>
                <w:numId w:val="1"/>
              </w:numPr>
              <w:spacing w:after="0" w:line="240" w:lineRule="auto"/>
              <w:ind w:left="410" w:hanging="283"/>
              <w:rPr>
                <w:rFonts w:ascii="Arial Narrow" w:hAnsi="Arial Narrow" w:cs="Arial"/>
                <w:sz w:val="20"/>
                <w:szCs w:val="18"/>
                <w:lang w:val="en-GB"/>
              </w:rPr>
            </w:pPr>
            <w:r w:rsidRPr="009768C5">
              <w:rPr>
                <w:rFonts w:ascii="Arial Narrow" w:hAnsi="Arial Narrow" w:cs="Arial"/>
                <w:sz w:val="20"/>
                <w:szCs w:val="18"/>
                <w:lang w:val="en-GB"/>
              </w:rPr>
              <w:t xml:space="preserve">ISPE – </w:t>
            </w:r>
            <w:r w:rsidR="00FE460A" w:rsidRPr="009768C5">
              <w:rPr>
                <w:rFonts w:ascii="Arial Narrow" w:hAnsi="Arial Narrow" w:cs="Arial"/>
                <w:sz w:val="20"/>
                <w:szCs w:val="18"/>
                <w:lang w:val="en-GB"/>
              </w:rPr>
              <w:t xml:space="preserve">Authors of the study „Elaboration of national emission factors/other parameters relevant to NGHGI Sectors Energy, </w:t>
            </w:r>
            <w:r w:rsidR="00FE460A" w:rsidRPr="009768C5">
              <w:rPr>
                <w:rFonts w:ascii="Arial Narrow" w:hAnsi="Arial Narrow" w:cs="Arial"/>
                <w:b/>
                <w:sz w:val="20"/>
                <w:szCs w:val="18"/>
                <w:lang w:val="en-GB"/>
              </w:rPr>
              <w:t>Industrial Process</w:t>
            </w:r>
            <w:r w:rsidR="00FE460A" w:rsidRPr="009768C5">
              <w:rPr>
                <w:rFonts w:ascii="Arial Narrow" w:hAnsi="Arial Narrow" w:cs="Arial"/>
                <w:sz w:val="20"/>
                <w:szCs w:val="18"/>
                <w:lang w:val="en-GB"/>
              </w:rPr>
              <w:t>, Agriculture and Waste, to allow for the higher tier calculation methods“</w:t>
            </w:r>
          </w:p>
        </w:tc>
        <w:tc>
          <w:tcPr>
            <w:tcW w:w="344" w:type="dxa"/>
          </w:tcPr>
          <w:p w:rsidR="00FE460A" w:rsidRPr="009768C5" w:rsidRDefault="00FE460A" w:rsidP="00E60CAC">
            <w:pPr>
              <w:keepNext/>
              <w:keepLines/>
              <w:spacing w:after="0" w:line="240" w:lineRule="auto"/>
              <w:rPr>
                <w:rFonts w:ascii="Arial Narrow" w:hAnsi="Arial Narrow" w:cs="Arial"/>
                <w:sz w:val="20"/>
                <w:szCs w:val="18"/>
                <w:lang w:val="en-GB"/>
              </w:rPr>
            </w:pPr>
          </w:p>
        </w:tc>
        <w:tc>
          <w:tcPr>
            <w:tcW w:w="344" w:type="dxa"/>
          </w:tcPr>
          <w:p w:rsidR="00FE460A" w:rsidRPr="009768C5" w:rsidRDefault="00FE460A" w:rsidP="00E60CAC">
            <w:pPr>
              <w:keepNext/>
              <w:keepLines/>
              <w:spacing w:after="0" w:line="240" w:lineRule="auto"/>
              <w:rPr>
                <w:rFonts w:ascii="Arial Narrow" w:hAnsi="Arial Narrow" w:cs="Arial"/>
                <w:sz w:val="20"/>
                <w:szCs w:val="18"/>
                <w:lang w:val="en-GB"/>
              </w:rPr>
            </w:pPr>
            <w:r w:rsidRPr="009768C5">
              <w:rPr>
                <w:rFonts w:ascii="Arial Narrow" w:hAnsi="Arial Narrow" w:cs="Arial"/>
                <w:sz w:val="20"/>
                <w:szCs w:val="18"/>
                <w:lang w:val="en-GB"/>
              </w:rPr>
              <w:t>I</w:t>
            </w:r>
          </w:p>
        </w:tc>
        <w:tc>
          <w:tcPr>
            <w:tcW w:w="344" w:type="dxa"/>
          </w:tcPr>
          <w:p w:rsidR="00FE460A" w:rsidRPr="009768C5" w:rsidRDefault="00FE460A" w:rsidP="00E60CAC">
            <w:pPr>
              <w:keepNext/>
              <w:keepLines/>
              <w:spacing w:after="0" w:line="240" w:lineRule="auto"/>
              <w:rPr>
                <w:rFonts w:ascii="Arial Narrow" w:hAnsi="Arial Narrow" w:cs="Arial"/>
                <w:sz w:val="20"/>
                <w:szCs w:val="18"/>
                <w:lang w:val="en-GB"/>
              </w:rPr>
            </w:pPr>
          </w:p>
        </w:tc>
        <w:tc>
          <w:tcPr>
            <w:tcW w:w="344" w:type="dxa"/>
          </w:tcPr>
          <w:p w:rsidR="00FE460A" w:rsidRPr="009768C5" w:rsidRDefault="00FE460A" w:rsidP="00E60CAC">
            <w:pPr>
              <w:keepNext/>
              <w:keepLines/>
              <w:spacing w:after="0" w:line="240" w:lineRule="auto"/>
              <w:rPr>
                <w:rFonts w:ascii="Arial Narrow" w:hAnsi="Arial Narrow" w:cs="Arial"/>
                <w:sz w:val="20"/>
                <w:szCs w:val="18"/>
                <w:lang w:val="en-GB"/>
              </w:rPr>
            </w:pPr>
          </w:p>
        </w:tc>
        <w:tc>
          <w:tcPr>
            <w:tcW w:w="344" w:type="dxa"/>
          </w:tcPr>
          <w:p w:rsidR="00FE460A" w:rsidRPr="009768C5" w:rsidRDefault="00FE460A" w:rsidP="00E60CAC">
            <w:pPr>
              <w:keepNext/>
              <w:keepLines/>
              <w:spacing w:after="0" w:line="240" w:lineRule="auto"/>
              <w:rPr>
                <w:rFonts w:ascii="Arial Narrow" w:hAnsi="Arial Narrow" w:cs="Arial"/>
                <w:sz w:val="20"/>
                <w:szCs w:val="18"/>
                <w:lang w:val="en-GB"/>
              </w:rPr>
            </w:pPr>
          </w:p>
        </w:tc>
        <w:tc>
          <w:tcPr>
            <w:tcW w:w="344" w:type="dxa"/>
          </w:tcPr>
          <w:p w:rsidR="00FE460A" w:rsidRPr="009768C5" w:rsidRDefault="00FE460A" w:rsidP="00E60CAC">
            <w:pPr>
              <w:keepNext/>
              <w:keepLines/>
              <w:spacing w:after="0" w:line="240" w:lineRule="auto"/>
              <w:rPr>
                <w:rFonts w:ascii="Arial Narrow" w:hAnsi="Arial Narrow" w:cs="Arial"/>
                <w:sz w:val="20"/>
                <w:szCs w:val="18"/>
                <w:lang w:val="en-GB"/>
              </w:rPr>
            </w:pPr>
          </w:p>
        </w:tc>
        <w:tc>
          <w:tcPr>
            <w:tcW w:w="344" w:type="dxa"/>
          </w:tcPr>
          <w:p w:rsidR="00FE460A" w:rsidRPr="009768C5" w:rsidRDefault="00FE460A" w:rsidP="00E60CAC">
            <w:pPr>
              <w:keepNext/>
              <w:keepLines/>
              <w:spacing w:after="0" w:line="240" w:lineRule="auto"/>
              <w:rPr>
                <w:rFonts w:ascii="Arial Narrow" w:hAnsi="Arial Narrow" w:cs="Arial"/>
                <w:sz w:val="20"/>
                <w:szCs w:val="18"/>
                <w:lang w:val="en-GB"/>
              </w:rPr>
            </w:pPr>
          </w:p>
        </w:tc>
      </w:tr>
      <w:tr w:rsidR="009768C5" w:rsidRPr="009768C5" w:rsidTr="00FE460A">
        <w:trPr>
          <w:trHeight w:val="316"/>
        </w:trPr>
        <w:tc>
          <w:tcPr>
            <w:tcW w:w="1063" w:type="dxa"/>
            <w:vMerge/>
            <w:shd w:val="clear" w:color="auto" w:fill="auto"/>
            <w:noWrap/>
          </w:tcPr>
          <w:p w:rsidR="00FE460A" w:rsidRPr="009768C5" w:rsidRDefault="00FE460A" w:rsidP="00E60CAC">
            <w:pPr>
              <w:keepNext/>
              <w:keepLines/>
              <w:tabs>
                <w:tab w:val="clear" w:pos="2835"/>
                <w:tab w:val="clear" w:pos="5670"/>
                <w:tab w:val="clear" w:pos="8505"/>
              </w:tabs>
              <w:spacing w:after="0" w:line="240" w:lineRule="auto"/>
              <w:rPr>
                <w:rFonts w:ascii="Arial Narrow" w:hAnsi="Arial Narrow" w:cs="Arial"/>
                <w:sz w:val="20"/>
                <w:szCs w:val="18"/>
                <w:lang w:val="en-GB"/>
              </w:rPr>
            </w:pPr>
          </w:p>
        </w:tc>
        <w:tc>
          <w:tcPr>
            <w:tcW w:w="6804" w:type="dxa"/>
            <w:shd w:val="clear" w:color="auto" w:fill="auto"/>
            <w:noWrap/>
          </w:tcPr>
          <w:p w:rsidR="00FE460A" w:rsidRPr="009768C5" w:rsidRDefault="00FE460A" w:rsidP="00FE460A">
            <w:pPr>
              <w:pStyle w:val="ListParagraph"/>
              <w:keepNext/>
              <w:keepLines/>
              <w:numPr>
                <w:ilvl w:val="0"/>
                <w:numId w:val="1"/>
              </w:numPr>
              <w:spacing w:after="0" w:line="240" w:lineRule="auto"/>
              <w:ind w:left="410" w:hanging="283"/>
              <w:rPr>
                <w:rFonts w:ascii="Arial Narrow" w:hAnsi="Arial Narrow" w:cs="Arial"/>
                <w:sz w:val="20"/>
                <w:szCs w:val="18"/>
                <w:lang w:val="en-GB"/>
              </w:rPr>
            </w:pPr>
            <w:r w:rsidRPr="009768C5">
              <w:rPr>
                <w:rFonts w:ascii="Arial Narrow" w:hAnsi="Arial Narrow" w:cs="Arial"/>
                <w:sz w:val="20"/>
                <w:szCs w:val="18"/>
                <w:lang w:val="en-GB"/>
              </w:rPr>
              <w:t>Ministry of Economy, Trade and Business Environment</w:t>
            </w:r>
          </w:p>
          <w:p w:rsidR="00FE460A" w:rsidRPr="009768C5" w:rsidRDefault="00FE460A" w:rsidP="00FE460A">
            <w:pPr>
              <w:pStyle w:val="ListParagraph"/>
              <w:keepNext/>
              <w:keepLines/>
              <w:spacing w:after="0" w:line="240" w:lineRule="auto"/>
              <w:ind w:left="410"/>
              <w:rPr>
                <w:rFonts w:ascii="Arial Narrow" w:hAnsi="Arial Narrow" w:cs="Arial"/>
                <w:sz w:val="20"/>
                <w:szCs w:val="18"/>
                <w:lang w:val="en-GB"/>
              </w:rPr>
            </w:pPr>
            <w:r w:rsidRPr="009768C5">
              <w:rPr>
                <w:rFonts w:ascii="Arial Narrow" w:hAnsi="Arial Narrow" w:cs="Arial"/>
                <w:sz w:val="20"/>
                <w:szCs w:val="18"/>
                <w:lang w:val="en-GB"/>
              </w:rPr>
              <w:t xml:space="preserve"> (M.E.C.M.A) people with overall industry overview, F-gas, ...</w:t>
            </w:r>
          </w:p>
        </w:tc>
        <w:tc>
          <w:tcPr>
            <w:tcW w:w="344" w:type="dxa"/>
          </w:tcPr>
          <w:p w:rsidR="00FE460A" w:rsidRPr="009768C5" w:rsidRDefault="00FE460A" w:rsidP="00E60CAC">
            <w:pPr>
              <w:keepNext/>
              <w:keepLines/>
              <w:spacing w:after="0" w:line="240" w:lineRule="auto"/>
              <w:rPr>
                <w:rFonts w:ascii="Arial Narrow" w:hAnsi="Arial Narrow" w:cs="Arial"/>
                <w:sz w:val="20"/>
                <w:szCs w:val="18"/>
                <w:lang w:val="en-GB"/>
              </w:rPr>
            </w:pPr>
          </w:p>
        </w:tc>
        <w:tc>
          <w:tcPr>
            <w:tcW w:w="344" w:type="dxa"/>
          </w:tcPr>
          <w:p w:rsidR="00FE460A" w:rsidRPr="009768C5" w:rsidRDefault="00FE460A" w:rsidP="00E60CAC">
            <w:pPr>
              <w:keepNext/>
              <w:keepLines/>
              <w:spacing w:after="0" w:line="240" w:lineRule="auto"/>
              <w:rPr>
                <w:rFonts w:ascii="Arial Narrow" w:hAnsi="Arial Narrow" w:cs="Arial"/>
                <w:sz w:val="20"/>
                <w:szCs w:val="18"/>
                <w:lang w:val="en-GB"/>
              </w:rPr>
            </w:pPr>
          </w:p>
        </w:tc>
        <w:tc>
          <w:tcPr>
            <w:tcW w:w="344" w:type="dxa"/>
          </w:tcPr>
          <w:p w:rsidR="00FE460A" w:rsidRPr="009768C5" w:rsidRDefault="00FE460A" w:rsidP="00E60CAC">
            <w:pPr>
              <w:keepNext/>
              <w:keepLines/>
              <w:spacing w:after="0" w:line="240" w:lineRule="auto"/>
              <w:rPr>
                <w:rFonts w:ascii="Arial Narrow" w:hAnsi="Arial Narrow" w:cs="Arial"/>
                <w:sz w:val="20"/>
                <w:szCs w:val="18"/>
                <w:lang w:val="en-GB"/>
              </w:rPr>
            </w:pPr>
          </w:p>
        </w:tc>
        <w:tc>
          <w:tcPr>
            <w:tcW w:w="344" w:type="dxa"/>
          </w:tcPr>
          <w:p w:rsidR="00FE460A" w:rsidRPr="009768C5" w:rsidRDefault="00FE460A" w:rsidP="00E60CAC">
            <w:pPr>
              <w:keepNext/>
              <w:keepLines/>
              <w:spacing w:after="0" w:line="240" w:lineRule="auto"/>
              <w:rPr>
                <w:rFonts w:ascii="Arial Narrow" w:hAnsi="Arial Narrow" w:cs="Arial"/>
                <w:sz w:val="20"/>
                <w:szCs w:val="18"/>
                <w:lang w:val="en-GB"/>
              </w:rPr>
            </w:pPr>
          </w:p>
        </w:tc>
        <w:tc>
          <w:tcPr>
            <w:tcW w:w="344" w:type="dxa"/>
          </w:tcPr>
          <w:p w:rsidR="00FE460A" w:rsidRPr="009768C5" w:rsidRDefault="00FE460A" w:rsidP="00E60CAC">
            <w:pPr>
              <w:keepNext/>
              <w:keepLines/>
              <w:spacing w:after="0" w:line="240" w:lineRule="auto"/>
              <w:rPr>
                <w:rFonts w:ascii="Arial Narrow" w:hAnsi="Arial Narrow" w:cs="Arial"/>
                <w:sz w:val="20"/>
                <w:szCs w:val="18"/>
                <w:lang w:val="en-GB"/>
              </w:rPr>
            </w:pPr>
          </w:p>
        </w:tc>
        <w:tc>
          <w:tcPr>
            <w:tcW w:w="344" w:type="dxa"/>
          </w:tcPr>
          <w:p w:rsidR="00FE460A" w:rsidRPr="009768C5" w:rsidRDefault="00FE460A" w:rsidP="00E60CAC">
            <w:pPr>
              <w:keepNext/>
              <w:keepLines/>
              <w:spacing w:after="0" w:line="240" w:lineRule="auto"/>
              <w:rPr>
                <w:rFonts w:ascii="Arial Narrow" w:hAnsi="Arial Narrow" w:cs="Arial"/>
                <w:sz w:val="20"/>
                <w:szCs w:val="18"/>
                <w:lang w:val="en-GB"/>
              </w:rPr>
            </w:pPr>
          </w:p>
        </w:tc>
        <w:tc>
          <w:tcPr>
            <w:tcW w:w="344" w:type="dxa"/>
          </w:tcPr>
          <w:p w:rsidR="00FE460A" w:rsidRPr="009768C5" w:rsidRDefault="00FE460A" w:rsidP="00E60CAC">
            <w:pPr>
              <w:keepNext/>
              <w:keepLines/>
              <w:spacing w:after="0" w:line="240" w:lineRule="auto"/>
              <w:rPr>
                <w:rFonts w:ascii="Arial Narrow" w:hAnsi="Arial Narrow" w:cs="Arial"/>
                <w:sz w:val="20"/>
                <w:szCs w:val="18"/>
                <w:lang w:val="en-GB"/>
              </w:rPr>
            </w:pPr>
          </w:p>
        </w:tc>
      </w:tr>
      <w:tr w:rsidR="009768C5" w:rsidRPr="009768C5" w:rsidTr="00FE460A">
        <w:trPr>
          <w:trHeight w:val="316"/>
        </w:trPr>
        <w:tc>
          <w:tcPr>
            <w:tcW w:w="1063" w:type="dxa"/>
            <w:vMerge/>
            <w:shd w:val="clear" w:color="auto" w:fill="auto"/>
            <w:noWrap/>
          </w:tcPr>
          <w:p w:rsidR="00FE460A" w:rsidRPr="009768C5" w:rsidRDefault="00FE460A" w:rsidP="00E60CAC">
            <w:pPr>
              <w:keepNext/>
              <w:keepLines/>
              <w:tabs>
                <w:tab w:val="clear" w:pos="2835"/>
                <w:tab w:val="clear" w:pos="5670"/>
                <w:tab w:val="clear" w:pos="8505"/>
              </w:tabs>
              <w:spacing w:after="0" w:line="240" w:lineRule="auto"/>
              <w:rPr>
                <w:rFonts w:ascii="Arial Narrow" w:hAnsi="Arial Narrow" w:cs="Arial"/>
                <w:sz w:val="20"/>
                <w:szCs w:val="18"/>
                <w:lang w:val="en-GB"/>
              </w:rPr>
            </w:pPr>
          </w:p>
        </w:tc>
        <w:tc>
          <w:tcPr>
            <w:tcW w:w="6804" w:type="dxa"/>
            <w:shd w:val="clear" w:color="auto" w:fill="auto"/>
            <w:noWrap/>
          </w:tcPr>
          <w:p w:rsidR="00FE460A" w:rsidRPr="009768C5" w:rsidRDefault="00FE460A" w:rsidP="00FE460A">
            <w:pPr>
              <w:pStyle w:val="ListParagraph"/>
              <w:keepNext/>
              <w:keepLines/>
              <w:numPr>
                <w:ilvl w:val="0"/>
                <w:numId w:val="1"/>
              </w:numPr>
              <w:spacing w:after="0" w:line="240" w:lineRule="auto"/>
              <w:ind w:left="410" w:hanging="283"/>
              <w:rPr>
                <w:rFonts w:ascii="Arial Narrow" w:hAnsi="Arial Narrow" w:cs="Arial"/>
                <w:sz w:val="20"/>
                <w:szCs w:val="18"/>
                <w:lang w:val="en-GB"/>
              </w:rPr>
            </w:pPr>
            <w:r w:rsidRPr="009768C5">
              <w:rPr>
                <w:rFonts w:ascii="Arial Narrow" w:hAnsi="Arial Narrow" w:cs="Arial"/>
                <w:sz w:val="20"/>
                <w:szCs w:val="18"/>
                <w:lang w:val="en-GB"/>
              </w:rPr>
              <w:t>People who deal with F-gas and F-gas ordinance</w:t>
            </w:r>
          </w:p>
        </w:tc>
        <w:tc>
          <w:tcPr>
            <w:tcW w:w="344" w:type="dxa"/>
          </w:tcPr>
          <w:p w:rsidR="00FE460A" w:rsidRPr="009768C5" w:rsidRDefault="00FE460A" w:rsidP="00E60CAC">
            <w:pPr>
              <w:keepNext/>
              <w:keepLines/>
              <w:spacing w:after="0" w:line="240" w:lineRule="auto"/>
              <w:rPr>
                <w:rFonts w:ascii="Arial Narrow" w:hAnsi="Arial Narrow" w:cs="Arial"/>
                <w:sz w:val="20"/>
                <w:szCs w:val="18"/>
                <w:lang w:val="en-GB"/>
              </w:rPr>
            </w:pPr>
          </w:p>
        </w:tc>
        <w:tc>
          <w:tcPr>
            <w:tcW w:w="344" w:type="dxa"/>
          </w:tcPr>
          <w:p w:rsidR="00FE460A" w:rsidRPr="009768C5" w:rsidRDefault="00FE460A" w:rsidP="00E60CAC">
            <w:pPr>
              <w:keepNext/>
              <w:keepLines/>
              <w:spacing w:after="0" w:line="240" w:lineRule="auto"/>
              <w:rPr>
                <w:rFonts w:ascii="Arial Narrow" w:hAnsi="Arial Narrow" w:cs="Arial"/>
                <w:sz w:val="20"/>
                <w:szCs w:val="18"/>
                <w:lang w:val="en-GB"/>
              </w:rPr>
            </w:pPr>
          </w:p>
        </w:tc>
        <w:tc>
          <w:tcPr>
            <w:tcW w:w="344" w:type="dxa"/>
          </w:tcPr>
          <w:p w:rsidR="00FE460A" w:rsidRPr="009768C5" w:rsidRDefault="00FE460A" w:rsidP="00E60CAC">
            <w:pPr>
              <w:keepNext/>
              <w:keepLines/>
              <w:spacing w:after="0" w:line="240" w:lineRule="auto"/>
              <w:rPr>
                <w:rFonts w:ascii="Arial Narrow" w:hAnsi="Arial Narrow" w:cs="Arial"/>
                <w:sz w:val="20"/>
                <w:szCs w:val="18"/>
                <w:lang w:val="en-GB"/>
              </w:rPr>
            </w:pPr>
            <w:r w:rsidRPr="009768C5">
              <w:rPr>
                <w:rFonts w:ascii="Arial Narrow" w:hAnsi="Arial Narrow" w:cs="Arial"/>
                <w:sz w:val="20"/>
                <w:szCs w:val="18"/>
                <w:lang w:val="en-GB"/>
              </w:rPr>
              <w:t>J</w:t>
            </w:r>
          </w:p>
        </w:tc>
        <w:tc>
          <w:tcPr>
            <w:tcW w:w="344" w:type="dxa"/>
          </w:tcPr>
          <w:p w:rsidR="00FE460A" w:rsidRPr="009768C5" w:rsidRDefault="00FE460A" w:rsidP="00E60CAC">
            <w:pPr>
              <w:keepNext/>
              <w:keepLines/>
              <w:spacing w:after="0" w:line="240" w:lineRule="auto"/>
              <w:rPr>
                <w:rFonts w:ascii="Arial Narrow" w:hAnsi="Arial Narrow" w:cs="Arial"/>
                <w:sz w:val="20"/>
                <w:szCs w:val="18"/>
                <w:lang w:val="en-GB"/>
              </w:rPr>
            </w:pPr>
          </w:p>
        </w:tc>
        <w:tc>
          <w:tcPr>
            <w:tcW w:w="344" w:type="dxa"/>
          </w:tcPr>
          <w:p w:rsidR="00FE460A" w:rsidRPr="009768C5" w:rsidRDefault="00FE460A" w:rsidP="00E60CAC">
            <w:pPr>
              <w:keepNext/>
              <w:keepLines/>
              <w:spacing w:after="0" w:line="240" w:lineRule="auto"/>
              <w:rPr>
                <w:rFonts w:ascii="Arial Narrow" w:hAnsi="Arial Narrow" w:cs="Arial"/>
                <w:sz w:val="20"/>
                <w:szCs w:val="18"/>
                <w:lang w:val="en-GB"/>
              </w:rPr>
            </w:pPr>
          </w:p>
        </w:tc>
        <w:tc>
          <w:tcPr>
            <w:tcW w:w="344" w:type="dxa"/>
          </w:tcPr>
          <w:p w:rsidR="00FE460A" w:rsidRPr="009768C5" w:rsidRDefault="00FE460A" w:rsidP="00E60CAC">
            <w:pPr>
              <w:keepNext/>
              <w:keepLines/>
              <w:spacing w:after="0" w:line="240" w:lineRule="auto"/>
              <w:rPr>
                <w:rFonts w:ascii="Arial Narrow" w:hAnsi="Arial Narrow" w:cs="Arial"/>
                <w:sz w:val="20"/>
                <w:szCs w:val="18"/>
                <w:lang w:val="en-GB"/>
              </w:rPr>
            </w:pPr>
          </w:p>
        </w:tc>
        <w:tc>
          <w:tcPr>
            <w:tcW w:w="344" w:type="dxa"/>
          </w:tcPr>
          <w:p w:rsidR="00FE460A" w:rsidRPr="009768C5" w:rsidRDefault="00FE460A" w:rsidP="00E60CAC">
            <w:pPr>
              <w:keepNext/>
              <w:keepLines/>
              <w:spacing w:after="0" w:line="240" w:lineRule="auto"/>
              <w:rPr>
                <w:rFonts w:ascii="Arial Narrow" w:hAnsi="Arial Narrow" w:cs="Arial"/>
                <w:sz w:val="20"/>
                <w:szCs w:val="18"/>
                <w:lang w:val="en-GB"/>
              </w:rPr>
            </w:pPr>
          </w:p>
        </w:tc>
      </w:tr>
      <w:tr w:rsidR="009768C5" w:rsidRPr="009768C5" w:rsidTr="00FE460A">
        <w:trPr>
          <w:trHeight w:val="316"/>
        </w:trPr>
        <w:tc>
          <w:tcPr>
            <w:tcW w:w="1063" w:type="dxa"/>
            <w:vMerge/>
            <w:shd w:val="clear" w:color="auto" w:fill="auto"/>
            <w:noWrap/>
          </w:tcPr>
          <w:p w:rsidR="00FE460A" w:rsidRPr="009768C5" w:rsidRDefault="00FE460A" w:rsidP="00E60CAC">
            <w:pPr>
              <w:keepNext/>
              <w:keepLines/>
              <w:tabs>
                <w:tab w:val="clear" w:pos="2835"/>
                <w:tab w:val="clear" w:pos="5670"/>
                <w:tab w:val="clear" w:pos="8505"/>
              </w:tabs>
              <w:spacing w:after="0" w:line="240" w:lineRule="auto"/>
              <w:rPr>
                <w:rFonts w:ascii="Arial Narrow" w:hAnsi="Arial Narrow" w:cs="Arial"/>
                <w:sz w:val="20"/>
                <w:szCs w:val="18"/>
                <w:lang w:val="en-GB"/>
              </w:rPr>
            </w:pPr>
          </w:p>
        </w:tc>
        <w:tc>
          <w:tcPr>
            <w:tcW w:w="6804" w:type="dxa"/>
            <w:shd w:val="clear" w:color="auto" w:fill="F2F2F2" w:themeFill="background1" w:themeFillShade="F2"/>
            <w:noWrap/>
          </w:tcPr>
          <w:p w:rsidR="00FE460A" w:rsidRPr="009768C5" w:rsidRDefault="00FE460A" w:rsidP="00E60CAC">
            <w:pPr>
              <w:pStyle w:val="ListParagraph"/>
              <w:keepNext/>
              <w:keepLines/>
              <w:numPr>
                <w:ilvl w:val="0"/>
                <w:numId w:val="1"/>
              </w:numPr>
              <w:spacing w:after="0" w:line="240" w:lineRule="auto"/>
              <w:ind w:left="410" w:hanging="283"/>
              <w:rPr>
                <w:rFonts w:ascii="Arial Narrow" w:hAnsi="Arial Narrow" w:cs="Arial"/>
                <w:sz w:val="20"/>
                <w:szCs w:val="18"/>
                <w:lang w:val="en-GB"/>
              </w:rPr>
            </w:pPr>
            <w:r w:rsidRPr="009768C5">
              <w:rPr>
                <w:rFonts w:ascii="Arial Narrow" w:hAnsi="Arial Narrow" w:cs="Arial"/>
                <w:sz w:val="20"/>
                <w:szCs w:val="18"/>
                <w:lang w:val="en-GB"/>
              </w:rPr>
              <w:t>NEPA – ETS department  (together with Energy)</w:t>
            </w:r>
          </w:p>
        </w:tc>
        <w:tc>
          <w:tcPr>
            <w:tcW w:w="344" w:type="dxa"/>
            <w:shd w:val="clear" w:color="auto" w:fill="F2F2F2" w:themeFill="background1" w:themeFillShade="F2"/>
          </w:tcPr>
          <w:p w:rsidR="00FE460A" w:rsidRPr="009768C5" w:rsidRDefault="00FE460A" w:rsidP="00E60CAC">
            <w:pPr>
              <w:keepNext/>
              <w:keepLines/>
              <w:spacing w:after="0" w:line="240" w:lineRule="auto"/>
              <w:rPr>
                <w:rFonts w:ascii="Arial Narrow" w:hAnsi="Arial Narrow" w:cs="Arial"/>
                <w:sz w:val="20"/>
                <w:szCs w:val="18"/>
                <w:lang w:val="en-GB"/>
              </w:rPr>
            </w:pPr>
          </w:p>
        </w:tc>
        <w:tc>
          <w:tcPr>
            <w:tcW w:w="344" w:type="dxa"/>
            <w:shd w:val="clear" w:color="auto" w:fill="F2F2F2" w:themeFill="background1" w:themeFillShade="F2"/>
          </w:tcPr>
          <w:p w:rsidR="00FE460A" w:rsidRPr="009768C5" w:rsidRDefault="00FE460A" w:rsidP="00E60CAC">
            <w:pPr>
              <w:keepNext/>
              <w:keepLines/>
              <w:spacing w:after="0" w:line="240" w:lineRule="auto"/>
              <w:rPr>
                <w:rFonts w:ascii="Arial Narrow" w:hAnsi="Arial Narrow" w:cs="Arial"/>
                <w:sz w:val="20"/>
                <w:szCs w:val="18"/>
                <w:lang w:val="en-GB"/>
              </w:rPr>
            </w:pPr>
            <w:r w:rsidRPr="009768C5">
              <w:rPr>
                <w:rFonts w:ascii="Arial Narrow" w:hAnsi="Arial Narrow" w:cs="Arial"/>
                <w:sz w:val="20"/>
                <w:szCs w:val="18"/>
                <w:lang w:val="en-GB"/>
              </w:rPr>
              <w:t>I</w:t>
            </w:r>
          </w:p>
        </w:tc>
        <w:tc>
          <w:tcPr>
            <w:tcW w:w="344" w:type="dxa"/>
            <w:shd w:val="clear" w:color="auto" w:fill="F2F2F2" w:themeFill="background1" w:themeFillShade="F2"/>
          </w:tcPr>
          <w:p w:rsidR="00FE460A" w:rsidRPr="009768C5" w:rsidRDefault="00FE460A" w:rsidP="00E60CAC">
            <w:pPr>
              <w:keepNext/>
              <w:keepLines/>
              <w:spacing w:after="0" w:line="240" w:lineRule="auto"/>
              <w:rPr>
                <w:rFonts w:ascii="Arial Narrow" w:hAnsi="Arial Narrow" w:cs="Arial"/>
                <w:sz w:val="20"/>
                <w:szCs w:val="18"/>
                <w:lang w:val="en-GB"/>
              </w:rPr>
            </w:pPr>
          </w:p>
        </w:tc>
        <w:tc>
          <w:tcPr>
            <w:tcW w:w="344" w:type="dxa"/>
            <w:shd w:val="clear" w:color="auto" w:fill="F2F2F2" w:themeFill="background1" w:themeFillShade="F2"/>
          </w:tcPr>
          <w:p w:rsidR="00FE460A" w:rsidRPr="009768C5" w:rsidRDefault="00FE460A" w:rsidP="00E60CAC">
            <w:pPr>
              <w:keepNext/>
              <w:keepLines/>
              <w:spacing w:after="0" w:line="240" w:lineRule="auto"/>
              <w:rPr>
                <w:rFonts w:ascii="Arial Narrow" w:hAnsi="Arial Narrow" w:cs="Arial"/>
                <w:sz w:val="20"/>
                <w:szCs w:val="18"/>
                <w:lang w:val="en-GB"/>
              </w:rPr>
            </w:pPr>
            <w:r w:rsidRPr="009768C5">
              <w:rPr>
                <w:rFonts w:ascii="Arial Narrow" w:hAnsi="Arial Narrow" w:cs="Arial"/>
                <w:sz w:val="20"/>
                <w:szCs w:val="18"/>
                <w:lang w:val="en-GB"/>
              </w:rPr>
              <w:t>K</w:t>
            </w:r>
          </w:p>
        </w:tc>
        <w:tc>
          <w:tcPr>
            <w:tcW w:w="344" w:type="dxa"/>
            <w:shd w:val="clear" w:color="auto" w:fill="F2F2F2" w:themeFill="background1" w:themeFillShade="F2"/>
          </w:tcPr>
          <w:p w:rsidR="00FE460A" w:rsidRPr="009768C5" w:rsidRDefault="00FE460A" w:rsidP="00E60CAC">
            <w:pPr>
              <w:keepNext/>
              <w:keepLines/>
              <w:spacing w:after="0" w:line="240" w:lineRule="auto"/>
              <w:rPr>
                <w:rFonts w:ascii="Arial Narrow" w:hAnsi="Arial Narrow" w:cs="Arial"/>
                <w:sz w:val="20"/>
                <w:szCs w:val="18"/>
                <w:lang w:val="en-GB"/>
              </w:rPr>
            </w:pPr>
          </w:p>
        </w:tc>
        <w:tc>
          <w:tcPr>
            <w:tcW w:w="344" w:type="dxa"/>
            <w:shd w:val="clear" w:color="auto" w:fill="F2F2F2" w:themeFill="background1" w:themeFillShade="F2"/>
          </w:tcPr>
          <w:p w:rsidR="00FE460A" w:rsidRPr="009768C5" w:rsidRDefault="00FE460A" w:rsidP="00E60CAC">
            <w:pPr>
              <w:keepNext/>
              <w:keepLines/>
              <w:spacing w:after="0" w:line="240" w:lineRule="auto"/>
              <w:rPr>
                <w:rFonts w:ascii="Arial Narrow" w:hAnsi="Arial Narrow" w:cs="Arial"/>
                <w:sz w:val="20"/>
                <w:szCs w:val="18"/>
                <w:lang w:val="en-GB"/>
              </w:rPr>
            </w:pPr>
          </w:p>
        </w:tc>
        <w:tc>
          <w:tcPr>
            <w:tcW w:w="344" w:type="dxa"/>
            <w:shd w:val="clear" w:color="auto" w:fill="F2F2F2" w:themeFill="background1" w:themeFillShade="F2"/>
          </w:tcPr>
          <w:p w:rsidR="00FE460A" w:rsidRPr="009768C5" w:rsidRDefault="00FE460A" w:rsidP="00E60CAC">
            <w:pPr>
              <w:keepNext/>
              <w:keepLines/>
              <w:spacing w:after="0" w:line="240" w:lineRule="auto"/>
              <w:rPr>
                <w:rFonts w:ascii="Arial Narrow" w:hAnsi="Arial Narrow" w:cs="Arial"/>
                <w:sz w:val="20"/>
                <w:szCs w:val="18"/>
                <w:lang w:val="en-GB"/>
              </w:rPr>
            </w:pPr>
          </w:p>
        </w:tc>
      </w:tr>
      <w:tr w:rsidR="009768C5" w:rsidRPr="009768C5" w:rsidTr="00FE460A">
        <w:trPr>
          <w:trHeight w:val="316"/>
        </w:trPr>
        <w:tc>
          <w:tcPr>
            <w:tcW w:w="1063" w:type="dxa"/>
            <w:vMerge/>
            <w:shd w:val="clear" w:color="auto" w:fill="auto"/>
            <w:noWrap/>
          </w:tcPr>
          <w:p w:rsidR="00FE460A" w:rsidRPr="009768C5" w:rsidRDefault="00FE460A" w:rsidP="00E60CAC">
            <w:pPr>
              <w:keepNext/>
              <w:keepLines/>
              <w:tabs>
                <w:tab w:val="clear" w:pos="2835"/>
                <w:tab w:val="clear" w:pos="5670"/>
                <w:tab w:val="clear" w:pos="8505"/>
              </w:tabs>
              <w:spacing w:after="0" w:line="240" w:lineRule="auto"/>
              <w:rPr>
                <w:rFonts w:ascii="Arial Narrow" w:hAnsi="Arial Narrow" w:cs="Arial"/>
                <w:sz w:val="20"/>
                <w:szCs w:val="18"/>
                <w:lang w:val="en-GB"/>
              </w:rPr>
            </w:pPr>
          </w:p>
        </w:tc>
        <w:tc>
          <w:tcPr>
            <w:tcW w:w="6804" w:type="dxa"/>
            <w:shd w:val="clear" w:color="auto" w:fill="F2F2F2" w:themeFill="background1" w:themeFillShade="F2"/>
            <w:noWrap/>
          </w:tcPr>
          <w:p w:rsidR="00FE460A" w:rsidRPr="009768C5" w:rsidRDefault="00FE460A" w:rsidP="00E60CAC">
            <w:pPr>
              <w:pStyle w:val="ListParagraph"/>
              <w:keepNext/>
              <w:keepLines/>
              <w:numPr>
                <w:ilvl w:val="0"/>
                <w:numId w:val="1"/>
              </w:numPr>
              <w:spacing w:after="0" w:line="240" w:lineRule="auto"/>
              <w:ind w:left="410" w:hanging="283"/>
              <w:rPr>
                <w:rFonts w:ascii="Arial Narrow" w:hAnsi="Arial Narrow" w:cs="Arial"/>
                <w:sz w:val="20"/>
                <w:szCs w:val="18"/>
                <w:lang w:val="en-GB"/>
              </w:rPr>
            </w:pPr>
            <w:r w:rsidRPr="009768C5">
              <w:rPr>
                <w:rFonts w:ascii="Arial Narrow" w:hAnsi="Arial Narrow" w:cs="Arial"/>
                <w:sz w:val="20"/>
                <w:szCs w:val="18"/>
                <w:lang w:val="en-GB"/>
              </w:rPr>
              <w:t xml:space="preserve">NEPA –LCP department </w:t>
            </w:r>
          </w:p>
        </w:tc>
        <w:tc>
          <w:tcPr>
            <w:tcW w:w="344" w:type="dxa"/>
            <w:shd w:val="clear" w:color="auto" w:fill="F2F2F2" w:themeFill="background1" w:themeFillShade="F2"/>
          </w:tcPr>
          <w:p w:rsidR="00FE460A" w:rsidRPr="009768C5" w:rsidRDefault="00FE460A" w:rsidP="00E60CAC">
            <w:pPr>
              <w:keepNext/>
              <w:keepLines/>
              <w:spacing w:after="0" w:line="240" w:lineRule="auto"/>
              <w:rPr>
                <w:rFonts w:ascii="Arial Narrow" w:hAnsi="Arial Narrow" w:cs="Arial"/>
                <w:sz w:val="20"/>
                <w:szCs w:val="18"/>
                <w:lang w:val="en-GB"/>
              </w:rPr>
            </w:pPr>
            <w:r w:rsidRPr="009768C5">
              <w:rPr>
                <w:rFonts w:ascii="Arial Narrow" w:hAnsi="Arial Narrow" w:cs="Arial"/>
                <w:sz w:val="20"/>
                <w:szCs w:val="18"/>
                <w:lang w:val="en-GB"/>
              </w:rPr>
              <w:t>H</w:t>
            </w:r>
          </w:p>
        </w:tc>
        <w:tc>
          <w:tcPr>
            <w:tcW w:w="344" w:type="dxa"/>
            <w:shd w:val="clear" w:color="auto" w:fill="F2F2F2" w:themeFill="background1" w:themeFillShade="F2"/>
          </w:tcPr>
          <w:p w:rsidR="00FE460A" w:rsidRPr="009768C5" w:rsidRDefault="00FE460A" w:rsidP="00E60CAC">
            <w:pPr>
              <w:keepNext/>
              <w:keepLines/>
              <w:spacing w:after="0" w:line="240" w:lineRule="auto"/>
              <w:rPr>
                <w:rFonts w:ascii="Arial Narrow" w:hAnsi="Arial Narrow" w:cs="Arial"/>
                <w:sz w:val="20"/>
                <w:szCs w:val="18"/>
                <w:lang w:val="en-GB"/>
              </w:rPr>
            </w:pPr>
          </w:p>
        </w:tc>
        <w:tc>
          <w:tcPr>
            <w:tcW w:w="344" w:type="dxa"/>
            <w:shd w:val="clear" w:color="auto" w:fill="F2F2F2" w:themeFill="background1" w:themeFillShade="F2"/>
          </w:tcPr>
          <w:p w:rsidR="00FE460A" w:rsidRPr="009768C5" w:rsidRDefault="00FE460A" w:rsidP="00E60CAC">
            <w:pPr>
              <w:keepNext/>
              <w:keepLines/>
              <w:spacing w:after="0" w:line="240" w:lineRule="auto"/>
              <w:rPr>
                <w:rFonts w:ascii="Arial Narrow" w:hAnsi="Arial Narrow" w:cs="Arial"/>
                <w:sz w:val="20"/>
                <w:szCs w:val="18"/>
                <w:lang w:val="en-GB"/>
              </w:rPr>
            </w:pPr>
          </w:p>
        </w:tc>
        <w:tc>
          <w:tcPr>
            <w:tcW w:w="344" w:type="dxa"/>
            <w:shd w:val="clear" w:color="auto" w:fill="F2F2F2" w:themeFill="background1" w:themeFillShade="F2"/>
          </w:tcPr>
          <w:p w:rsidR="00FE460A" w:rsidRPr="009768C5" w:rsidRDefault="00FE460A" w:rsidP="00E60CAC">
            <w:pPr>
              <w:keepNext/>
              <w:keepLines/>
              <w:spacing w:after="0" w:line="240" w:lineRule="auto"/>
              <w:rPr>
                <w:rFonts w:ascii="Arial Narrow" w:hAnsi="Arial Narrow" w:cs="Arial"/>
                <w:sz w:val="20"/>
                <w:szCs w:val="18"/>
                <w:lang w:val="en-GB"/>
              </w:rPr>
            </w:pPr>
            <w:r w:rsidRPr="009768C5">
              <w:rPr>
                <w:rFonts w:ascii="Arial Narrow" w:hAnsi="Arial Narrow" w:cs="Arial"/>
                <w:sz w:val="20"/>
                <w:szCs w:val="18"/>
                <w:lang w:val="en-GB"/>
              </w:rPr>
              <w:t>K</w:t>
            </w:r>
          </w:p>
        </w:tc>
        <w:tc>
          <w:tcPr>
            <w:tcW w:w="344" w:type="dxa"/>
            <w:shd w:val="clear" w:color="auto" w:fill="F2F2F2" w:themeFill="background1" w:themeFillShade="F2"/>
          </w:tcPr>
          <w:p w:rsidR="00FE460A" w:rsidRPr="009768C5" w:rsidRDefault="00FE460A" w:rsidP="00E60CAC">
            <w:pPr>
              <w:keepNext/>
              <w:keepLines/>
              <w:spacing w:after="0" w:line="240" w:lineRule="auto"/>
              <w:rPr>
                <w:rFonts w:ascii="Arial Narrow" w:hAnsi="Arial Narrow" w:cs="Arial"/>
                <w:sz w:val="20"/>
                <w:szCs w:val="18"/>
                <w:lang w:val="en-GB"/>
              </w:rPr>
            </w:pPr>
          </w:p>
        </w:tc>
        <w:tc>
          <w:tcPr>
            <w:tcW w:w="344" w:type="dxa"/>
            <w:shd w:val="clear" w:color="auto" w:fill="F2F2F2" w:themeFill="background1" w:themeFillShade="F2"/>
          </w:tcPr>
          <w:p w:rsidR="00FE460A" w:rsidRPr="009768C5" w:rsidRDefault="00FE460A" w:rsidP="00E60CAC">
            <w:pPr>
              <w:keepNext/>
              <w:keepLines/>
              <w:spacing w:after="0" w:line="240" w:lineRule="auto"/>
              <w:rPr>
                <w:rFonts w:ascii="Arial Narrow" w:hAnsi="Arial Narrow" w:cs="Arial"/>
                <w:sz w:val="20"/>
                <w:szCs w:val="18"/>
                <w:lang w:val="en-GB"/>
              </w:rPr>
            </w:pPr>
          </w:p>
        </w:tc>
        <w:tc>
          <w:tcPr>
            <w:tcW w:w="344" w:type="dxa"/>
            <w:shd w:val="clear" w:color="auto" w:fill="F2F2F2" w:themeFill="background1" w:themeFillShade="F2"/>
          </w:tcPr>
          <w:p w:rsidR="00FE460A" w:rsidRPr="009768C5" w:rsidRDefault="00FE460A" w:rsidP="00E60CAC">
            <w:pPr>
              <w:keepNext/>
              <w:keepLines/>
              <w:spacing w:after="0" w:line="240" w:lineRule="auto"/>
              <w:rPr>
                <w:rFonts w:ascii="Arial Narrow" w:hAnsi="Arial Narrow" w:cs="Arial"/>
                <w:sz w:val="20"/>
                <w:szCs w:val="18"/>
                <w:lang w:val="en-GB"/>
              </w:rPr>
            </w:pPr>
          </w:p>
        </w:tc>
      </w:tr>
      <w:tr w:rsidR="009768C5" w:rsidRPr="009768C5" w:rsidTr="00FE460A">
        <w:trPr>
          <w:trHeight w:val="316"/>
        </w:trPr>
        <w:tc>
          <w:tcPr>
            <w:tcW w:w="1063" w:type="dxa"/>
            <w:vMerge/>
            <w:shd w:val="clear" w:color="auto" w:fill="auto"/>
            <w:noWrap/>
          </w:tcPr>
          <w:p w:rsidR="00FE460A" w:rsidRPr="009768C5" w:rsidRDefault="00FE460A" w:rsidP="00E60CAC">
            <w:pPr>
              <w:keepNext/>
              <w:keepLines/>
              <w:tabs>
                <w:tab w:val="clear" w:pos="2835"/>
                <w:tab w:val="clear" w:pos="5670"/>
                <w:tab w:val="clear" w:pos="8505"/>
              </w:tabs>
              <w:spacing w:after="0" w:line="240" w:lineRule="auto"/>
              <w:rPr>
                <w:rFonts w:ascii="Arial Narrow" w:hAnsi="Arial Narrow" w:cs="Arial"/>
                <w:sz w:val="20"/>
                <w:szCs w:val="18"/>
                <w:lang w:val="en-GB"/>
              </w:rPr>
            </w:pPr>
          </w:p>
        </w:tc>
        <w:tc>
          <w:tcPr>
            <w:tcW w:w="6804" w:type="dxa"/>
            <w:shd w:val="clear" w:color="auto" w:fill="F2F2F2" w:themeFill="background1" w:themeFillShade="F2"/>
            <w:noWrap/>
          </w:tcPr>
          <w:p w:rsidR="00FE460A" w:rsidRPr="009768C5" w:rsidRDefault="00FE460A" w:rsidP="00E60CAC">
            <w:pPr>
              <w:pStyle w:val="ListParagraph"/>
              <w:keepNext/>
              <w:keepLines/>
              <w:numPr>
                <w:ilvl w:val="0"/>
                <w:numId w:val="1"/>
              </w:numPr>
              <w:spacing w:after="0" w:line="240" w:lineRule="auto"/>
              <w:ind w:left="410" w:hanging="283"/>
              <w:rPr>
                <w:rFonts w:ascii="Arial Narrow" w:hAnsi="Arial Narrow" w:cs="Arial"/>
                <w:sz w:val="20"/>
                <w:szCs w:val="18"/>
                <w:lang w:val="en-GB"/>
              </w:rPr>
            </w:pPr>
            <w:r w:rsidRPr="009768C5">
              <w:rPr>
                <w:rFonts w:ascii="Arial Narrow" w:hAnsi="Arial Narrow" w:cs="Arial"/>
                <w:sz w:val="20"/>
                <w:szCs w:val="18"/>
                <w:lang w:val="en-GB"/>
              </w:rPr>
              <w:t>NEPA or Romanian Ministry of Environment and Forests – IPCC / plant permits</w:t>
            </w:r>
          </w:p>
        </w:tc>
        <w:tc>
          <w:tcPr>
            <w:tcW w:w="344" w:type="dxa"/>
            <w:shd w:val="clear" w:color="auto" w:fill="F2F2F2" w:themeFill="background1" w:themeFillShade="F2"/>
          </w:tcPr>
          <w:p w:rsidR="00FE460A" w:rsidRPr="009768C5" w:rsidRDefault="00FE460A" w:rsidP="00E60CAC">
            <w:pPr>
              <w:keepNext/>
              <w:keepLines/>
              <w:spacing w:after="0" w:line="240" w:lineRule="auto"/>
              <w:rPr>
                <w:rFonts w:ascii="Arial Narrow" w:hAnsi="Arial Narrow" w:cs="Arial"/>
                <w:sz w:val="20"/>
                <w:szCs w:val="18"/>
                <w:lang w:val="en-GB"/>
              </w:rPr>
            </w:pPr>
          </w:p>
        </w:tc>
        <w:tc>
          <w:tcPr>
            <w:tcW w:w="344" w:type="dxa"/>
            <w:shd w:val="clear" w:color="auto" w:fill="F2F2F2" w:themeFill="background1" w:themeFillShade="F2"/>
          </w:tcPr>
          <w:p w:rsidR="00FE460A" w:rsidRPr="009768C5" w:rsidRDefault="00FE460A" w:rsidP="00E60CAC">
            <w:pPr>
              <w:keepNext/>
              <w:keepLines/>
              <w:spacing w:after="0" w:line="240" w:lineRule="auto"/>
              <w:rPr>
                <w:rFonts w:ascii="Arial Narrow" w:hAnsi="Arial Narrow" w:cs="Arial"/>
                <w:sz w:val="20"/>
                <w:szCs w:val="18"/>
                <w:lang w:val="en-GB"/>
              </w:rPr>
            </w:pPr>
          </w:p>
        </w:tc>
        <w:tc>
          <w:tcPr>
            <w:tcW w:w="344" w:type="dxa"/>
            <w:shd w:val="clear" w:color="auto" w:fill="F2F2F2" w:themeFill="background1" w:themeFillShade="F2"/>
          </w:tcPr>
          <w:p w:rsidR="00FE460A" w:rsidRPr="009768C5" w:rsidRDefault="00FE460A" w:rsidP="00E60CAC">
            <w:pPr>
              <w:keepNext/>
              <w:keepLines/>
              <w:spacing w:after="0" w:line="240" w:lineRule="auto"/>
              <w:rPr>
                <w:rFonts w:ascii="Arial Narrow" w:hAnsi="Arial Narrow" w:cs="Arial"/>
                <w:sz w:val="20"/>
                <w:szCs w:val="18"/>
                <w:lang w:val="en-GB"/>
              </w:rPr>
            </w:pPr>
          </w:p>
        </w:tc>
        <w:tc>
          <w:tcPr>
            <w:tcW w:w="344" w:type="dxa"/>
            <w:shd w:val="clear" w:color="auto" w:fill="F2F2F2" w:themeFill="background1" w:themeFillShade="F2"/>
          </w:tcPr>
          <w:p w:rsidR="00FE460A" w:rsidRPr="009768C5" w:rsidRDefault="00FE460A" w:rsidP="00E60CAC">
            <w:pPr>
              <w:keepNext/>
              <w:keepLines/>
              <w:spacing w:after="0" w:line="240" w:lineRule="auto"/>
              <w:rPr>
                <w:rFonts w:ascii="Arial Narrow" w:hAnsi="Arial Narrow" w:cs="Arial"/>
                <w:sz w:val="20"/>
                <w:szCs w:val="18"/>
                <w:lang w:val="en-GB"/>
              </w:rPr>
            </w:pPr>
            <w:r w:rsidRPr="009768C5">
              <w:rPr>
                <w:rFonts w:ascii="Arial Narrow" w:hAnsi="Arial Narrow" w:cs="Arial"/>
                <w:sz w:val="20"/>
                <w:szCs w:val="18"/>
                <w:lang w:val="en-GB"/>
              </w:rPr>
              <w:t>K</w:t>
            </w:r>
          </w:p>
        </w:tc>
        <w:tc>
          <w:tcPr>
            <w:tcW w:w="344" w:type="dxa"/>
            <w:shd w:val="clear" w:color="auto" w:fill="F2F2F2" w:themeFill="background1" w:themeFillShade="F2"/>
          </w:tcPr>
          <w:p w:rsidR="00FE460A" w:rsidRPr="009768C5" w:rsidRDefault="00FE460A" w:rsidP="00E60CAC">
            <w:pPr>
              <w:keepNext/>
              <w:keepLines/>
              <w:spacing w:after="0" w:line="240" w:lineRule="auto"/>
              <w:rPr>
                <w:rFonts w:ascii="Arial Narrow" w:hAnsi="Arial Narrow" w:cs="Arial"/>
                <w:sz w:val="20"/>
                <w:szCs w:val="18"/>
                <w:lang w:val="en-GB"/>
              </w:rPr>
            </w:pPr>
          </w:p>
        </w:tc>
        <w:tc>
          <w:tcPr>
            <w:tcW w:w="344" w:type="dxa"/>
            <w:shd w:val="clear" w:color="auto" w:fill="F2F2F2" w:themeFill="background1" w:themeFillShade="F2"/>
          </w:tcPr>
          <w:p w:rsidR="00FE460A" w:rsidRPr="009768C5" w:rsidRDefault="00FE460A" w:rsidP="00E60CAC">
            <w:pPr>
              <w:keepNext/>
              <w:keepLines/>
              <w:spacing w:after="0" w:line="240" w:lineRule="auto"/>
              <w:rPr>
                <w:rFonts w:ascii="Arial Narrow" w:hAnsi="Arial Narrow" w:cs="Arial"/>
                <w:sz w:val="20"/>
                <w:szCs w:val="18"/>
                <w:lang w:val="en-GB"/>
              </w:rPr>
            </w:pPr>
          </w:p>
        </w:tc>
        <w:tc>
          <w:tcPr>
            <w:tcW w:w="344" w:type="dxa"/>
            <w:shd w:val="clear" w:color="auto" w:fill="F2F2F2" w:themeFill="background1" w:themeFillShade="F2"/>
          </w:tcPr>
          <w:p w:rsidR="00FE460A" w:rsidRPr="009768C5" w:rsidRDefault="00FE460A" w:rsidP="00E60CAC">
            <w:pPr>
              <w:keepNext/>
              <w:keepLines/>
              <w:spacing w:after="0" w:line="240" w:lineRule="auto"/>
              <w:rPr>
                <w:rFonts w:ascii="Arial Narrow" w:hAnsi="Arial Narrow" w:cs="Arial"/>
                <w:sz w:val="20"/>
                <w:szCs w:val="18"/>
                <w:lang w:val="en-GB"/>
              </w:rPr>
            </w:pPr>
          </w:p>
        </w:tc>
      </w:tr>
      <w:tr w:rsidR="009768C5" w:rsidRPr="009768C5" w:rsidTr="00FE460A">
        <w:trPr>
          <w:trHeight w:val="316"/>
        </w:trPr>
        <w:tc>
          <w:tcPr>
            <w:tcW w:w="1063" w:type="dxa"/>
            <w:vMerge/>
            <w:shd w:val="clear" w:color="auto" w:fill="auto"/>
            <w:noWrap/>
          </w:tcPr>
          <w:p w:rsidR="00FE460A" w:rsidRPr="009768C5" w:rsidRDefault="00FE460A" w:rsidP="00E60CAC">
            <w:pPr>
              <w:keepNext/>
              <w:keepLines/>
              <w:tabs>
                <w:tab w:val="clear" w:pos="2835"/>
                <w:tab w:val="clear" w:pos="5670"/>
                <w:tab w:val="clear" w:pos="8505"/>
              </w:tabs>
              <w:spacing w:after="0" w:line="240" w:lineRule="auto"/>
              <w:rPr>
                <w:rFonts w:ascii="Arial Narrow" w:hAnsi="Arial Narrow" w:cs="Arial"/>
                <w:sz w:val="20"/>
                <w:szCs w:val="18"/>
                <w:lang w:val="en-GB"/>
              </w:rPr>
            </w:pPr>
          </w:p>
        </w:tc>
        <w:tc>
          <w:tcPr>
            <w:tcW w:w="6804" w:type="dxa"/>
            <w:shd w:val="clear" w:color="auto" w:fill="F2F2F2" w:themeFill="background1" w:themeFillShade="F2"/>
            <w:noWrap/>
          </w:tcPr>
          <w:p w:rsidR="00FE460A" w:rsidRPr="009768C5" w:rsidRDefault="00FE460A" w:rsidP="00E60CAC">
            <w:pPr>
              <w:pStyle w:val="ListParagraph"/>
              <w:keepNext/>
              <w:keepLines/>
              <w:numPr>
                <w:ilvl w:val="0"/>
                <w:numId w:val="1"/>
              </w:numPr>
              <w:spacing w:after="0" w:line="240" w:lineRule="auto"/>
              <w:ind w:left="410" w:hanging="283"/>
              <w:rPr>
                <w:rFonts w:ascii="Arial Narrow" w:hAnsi="Arial Narrow" w:cs="Arial"/>
                <w:sz w:val="20"/>
                <w:szCs w:val="18"/>
                <w:lang w:val="en-GB"/>
              </w:rPr>
            </w:pPr>
            <w:r w:rsidRPr="009768C5">
              <w:rPr>
                <w:rFonts w:ascii="Arial Narrow" w:hAnsi="Arial Narrow" w:cs="Arial"/>
                <w:sz w:val="20"/>
                <w:szCs w:val="18"/>
                <w:lang w:val="en-GB"/>
              </w:rPr>
              <w:t>NEPA – ePRTR department</w:t>
            </w:r>
          </w:p>
        </w:tc>
        <w:tc>
          <w:tcPr>
            <w:tcW w:w="344" w:type="dxa"/>
            <w:shd w:val="clear" w:color="auto" w:fill="F2F2F2" w:themeFill="background1" w:themeFillShade="F2"/>
          </w:tcPr>
          <w:p w:rsidR="00FE460A" w:rsidRPr="009768C5" w:rsidRDefault="00FE460A" w:rsidP="00E60CAC">
            <w:pPr>
              <w:keepNext/>
              <w:keepLines/>
              <w:spacing w:after="0" w:line="240" w:lineRule="auto"/>
              <w:rPr>
                <w:rFonts w:ascii="Arial Narrow" w:hAnsi="Arial Narrow" w:cs="Arial"/>
                <w:sz w:val="20"/>
                <w:szCs w:val="18"/>
                <w:lang w:val="en-GB"/>
              </w:rPr>
            </w:pPr>
            <w:r w:rsidRPr="009768C5">
              <w:rPr>
                <w:rFonts w:ascii="Arial Narrow" w:hAnsi="Arial Narrow" w:cs="Arial"/>
                <w:sz w:val="20"/>
                <w:szCs w:val="18"/>
                <w:lang w:val="en-GB"/>
              </w:rPr>
              <w:t>H</w:t>
            </w:r>
          </w:p>
        </w:tc>
        <w:tc>
          <w:tcPr>
            <w:tcW w:w="344" w:type="dxa"/>
            <w:shd w:val="clear" w:color="auto" w:fill="F2F2F2" w:themeFill="background1" w:themeFillShade="F2"/>
          </w:tcPr>
          <w:p w:rsidR="00FE460A" w:rsidRPr="009768C5" w:rsidRDefault="00FE460A" w:rsidP="00E60CAC">
            <w:pPr>
              <w:keepNext/>
              <w:keepLines/>
              <w:spacing w:after="0" w:line="240" w:lineRule="auto"/>
              <w:rPr>
                <w:rFonts w:ascii="Arial Narrow" w:hAnsi="Arial Narrow" w:cs="Arial"/>
                <w:sz w:val="20"/>
                <w:szCs w:val="18"/>
                <w:lang w:val="en-GB"/>
              </w:rPr>
            </w:pPr>
          </w:p>
        </w:tc>
        <w:tc>
          <w:tcPr>
            <w:tcW w:w="344" w:type="dxa"/>
            <w:shd w:val="clear" w:color="auto" w:fill="F2F2F2" w:themeFill="background1" w:themeFillShade="F2"/>
          </w:tcPr>
          <w:p w:rsidR="00FE460A" w:rsidRPr="009768C5" w:rsidRDefault="00FE460A" w:rsidP="00E60CAC">
            <w:pPr>
              <w:keepNext/>
              <w:keepLines/>
              <w:spacing w:after="0" w:line="240" w:lineRule="auto"/>
              <w:rPr>
                <w:rFonts w:ascii="Arial Narrow" w:hAnsi="Arial Narrow" w:cs="Arial"/>
                <w:sz w:val="20"/>
                <w:szCs w:val="18"/>
                <w:lang w:val="en-GB"/>
              </w:rPr>
            </w:pPr>
          </w:p>
        </w:tc>
        <w:tc>
          <w:tcPr>
            <w:tcW w:w="344" w:type="dxa"/>
            <w:shd w:val="clear" w:color="auto" w:fill="F2F2F2" w:themeFill="background1" w:themeFillShade="F2"/>
          </w:tcPr>
          <w:p w:rsidR="00FE460A" w:rsidRPr="009768C5" w:rsidRDefault="00FE460A" w:rsidP="00E60CAC">
            <w:pPr>
              <w:keepNext/>
              <w:keepLines/>
              <w:spacing w:after="0" w:line="240" w:lineRule="auto"/>
              <w:rPr>
                <w:rFonts w:ascii="Arial Narrow" w:hAnsi="Arial Narrow" w:cs="Arial"/>
                <w:sz w:val="20"/>
                <w:szCs w:val="18"/>
                <w:lang w:val="en-GB"/>
              </w:rPr>
            </w:pPr>
            <w:r w:rsidRPr="009768C5">
              <w:rPr>
                <w:rFonts w:ascii="Arial Narrow" w:hAnsi="Arial Narrow" w:cs="Arial"/>
                <w:sz w:val="20"/>
                <w:szCs w:val="18"/>
                <w:lang w:val="en-GB"/>
              </w:rPr>
              <w:t>K</w:t>
            </w:r>
          </w:p>
        </w:tc>
        <w:tc>
          <w:tcPr>
            <w:tcW w:w="344" w:type="dxa"/>
            <w:shd w:val="clear" w:color="auto" w:fill="F2F2F2" w:themeFill="background1" w:themeFillShade="F2"/>
          </w:tcPr>
          <w:p w:rsidR="00FE460A" w:rsidRPr="009768C5" w:rsidRDefault="00FE460A" w:rsidP="00E60CAC">
            <w:pPr>
              <w:keepNext/>
              <w:keepLines/>
              <w:spacing w:after="0" w:line="240" w:lineRule="auto"/>
              <w:rPr>
                <w:rFonts w:ascii="Arial Narrow" w:hAnsi="Arial Narrow" w:cs="Arial"/>
                <w:sz w:val="20"/>
                <w:szCs w:val="18"/>
                <w:lang w:val="en-GB"/>
              </w:rPr>
            </w:pPr>
          </w:p>
        </w:tc>
        <w:tc>
          <w:tcPr>
            <w:tcW w:w="344" w:type="dxa"/>
            <w:shd w:val="clear" w:color="auto" w:fill="F2F2F2" w:themeFill="background1" w:themeFillShade="F2"/>
          </w:tcPr>
          <w:p w:rsidR="00FE460A" w:rsidRPr="009768C5" w:rsidRDefault="00FE460A" w:rsidP="00E60CAC">
            <w:pPr>
              <w:keepNext/>
              <w:keepLines/>
              <w:spacing w:after="0" w:line="240" w:lineRule="auto"/>
              <w:rPr>
                <w:rFonts w:ascii="Arial Narrow" w:hAnsi="Arial Narrow" w:cs="Arial"/>
                <w:sz w:val="20"/>
                <w:szCs w:val="18"/>
                <w:lang w:val="en-GB"/>
              </w:rPr>
            </w:pPr>
          </w:p>
        </w:tc>
        <w:tc>
          <w:tcPr>
            <w:tcW w:w="344" w:type="dxa"/>
            <w:shd w:val="clear" w:color="auto" w:fill="F2F2F2" w:themeFill="background1" w:themeFillShade="F2"/>
          </w:tcPr>
          <w:p w:rsidR="00FE460A" w:rsidRPr="009768C5" w:rsidRDefault="00FE460A" w:rsidP="00E60CAC">
            <w:pPr>
              <w:keepNext/>
              <w:keepLines/>
              <w:spacing w:after="0" w:line="240" w:lineRule="auto"/>
              <w:rPr>
                <w:rFonts w:ascii="Arial Narrow" w:hAnsi="Arial Narrow" w:cs="Arial"/>
                <w:sz w:val="20"/>
                <w:szCs w:val="18"/>
                <w:lang w:val="en-GB"/>
              </w:rPr>
            </w:pPr>
          </w:p>
        </w:tc>
      </w:tr>
      <w:tr w:rsidR="009768C5" w:rsidRPr="009768C5" w:rsidTr="00FE460A">
        <w:trPr>
          <w:trHeight w:val="316"/>
        </w:trPr>
        <w:tc>
          <w:tcPr>
            <w:tcW w:w="1063" w:type="dxa"/>
            <w:vMerge/>
            <w:shd w:val="clear" w:color="auto" w:fill="auto"/>
            <w:noWrap/>
          </w:tcPr>
          <w:p w:rsidR="00FE460A" w:rsidRPr="009768C5" w:rsidRDefault="00FE460A" w:rsidP="00E60CAC">
            <w:pPr>
              <w:keepNext/>
              <w:keepLines/>
              <w:tabs>
                <w:tab w:val="clear" w:pos="2835"/>
                <w:tab w:val="clear" w:pos="5670"/>
                <w:tab w:val="clear" w:pos="8505"/>
              </w:tabs>
              <w:spacing w:after="0" w:line="240" w:lineRule="auto"/>
              <w:rPr>
                <w:rFonts w:ascii="Arial Narrow" w:hAnsi="Arial Narrow" w:cs="Arial"/>
                <w:sz w:val="20"/>
                <w:szCs w:val="18"/>
                <w:lang w:val="en-GB"/>
              </w:rPr>
            </w:pPr>
          </w:p>
        </w:tc>
        <w:tc>
          <w:tcPr>
            <w:tcW w:w="6804" w:type="dxa"/>
            <w:shd w:val="clear" w:color="auto" w:fill="auto"/>
            <w:noWrap/>
          </w:tcPr>
          <w:p w:rsidR="00FE460A" w:rsidRPr="009768C5" w:rsidRDefault="00FE460A" w:rsidP="00E60CAC">
            <w:pPr>
              <w:pStyle w:val="ListParagraph"/>
              <w:keepNext/>
              <w:keepLines/>
              <w:numPr>
                <w:ilvl w:val="0"/>
                <w:numId w:val="1"/>
              </w:numPr>
              <w:spacing w:after="0" w:line="240" w:lineRule="auto"/>
              <w:ind w:left="410" w:hanging="283"/>
              <w:rPr>
                <w:rFonts w:ascii="Arial Narrow" w:hAnsi="Arial Narrow" w:cs="Arial"/>
                <w:sz w:val="20"/>
                <w:szCs w:val="18"/>
                <w:lang w:val="en-GB"/>
              </w:rPr>
            </w:pPr>
            <w:r w:rsidRPr="009768C5">
              <w:rPr>
                <w:rFonts w:ascii="Arial Narrow" w:hAnsi="Arial Narrow" w:cs="Arial"/>
                <w:sz w:val="20"/>
                <w:szCs w:val="18"/>
                <w:lang w:val="en-GB"/>
              </w:rPr>
              <w:t>Inventory Team Industry (and Energy)</w:t>
            </w:r>
          </w:p>
        </w:tc>
        <w:tc>
          <w:tcPr>
            <w:tcW w:w="344" w:type="dxa"/>
            <w:shd w:val="clear" w:color="auto" w:fill="auto"/>
          </w:tcPr>
          <w:p w:rsidR="00FE460A" w:rsidRPr="009768C5" w:rsidRDefault="00FE460A" w:rsidP="00E60CAC">
            <w:pPr>
              <w:keepNext/>
              <w:keepLines/>
              <w:spacing w:after="0" w:line="240" w:lineRule="auto"/>
              <w:rPr>
                <w:rFonts w:ascii="Arial Narrow" w:hAnsi="Arial Narrow" w:cs="Arial"/>
                <w:sz w:val="20"/>
                <w:szCs w:val="18"/>
                <w:lang w:val="en-GB"/>
              </w:rPr>
            </w:pPr>
            <w:r w:rsidRPr="009768C5">
              <w:rPr>
                <w:rFonts w:ascii="Arial Narrow" w:hAnsi="Arial Narrow" w:cs="Arial"/>
                <w:sz w:val="20"/>
                <w:szCs w:val="18"/>
                <w:lang w:val="en-GB"/>
              </w:rPr>
              <w:t>H</w:t>
            </w:r>
          </w:p>
        </w:tc>
        <w:tc>
          <w:tcPr>
            <w:tcW w:w="344" w:type="dxa"/>
            <w:shd w:val="clear" w:color="auto" w:fill="auto"/>
          </w:tcPr>
          <w:p w:rsidR="00FE460A" w:rsidRPr="009768C5" w:rsidRDefault="00FE460A" w:rsidP="00E60CAC">
            <w:pPr>
              <w:keepNext/>
              <w:keepLines/>
              <w:spacing w:after="0" w:line="240" w:lineRule="auto"/>
              <w:rPr>
                <w:rFonts w:ascii="Arial Narrow" w:hAnsi="Arial Narrow" w:cs="Arial"/>
                <w:sz w:val="20"/>
                <w:szCs w:val="18"/>
                <w:lang w:val="en-GB"/>
              </w:rPr>
            </w:pPr>
            <w:r w:rsidRPr="009768C5">
              <w:rPr>
                <w:rFonts w:ascii="Arial Narrow" w:hAnsi="Arial Narrow" w:cs="Arial"/>
                <w:sz w:val="20"/>
                <w:szCs w:val="18"/>
                <w:lang w:val="en-GB"/>
              </w:rPr>
              <w:t>I</w:t>
            </w:r>
          </w:p>
        </w:tc>
        <w:tc>
          <w:tcPr>
            <w:tcW w:w="344" w:type="dxa"/>
            <w:shd w:val="clear" w:color="auto" w:fill="auto"/>
          </w:tcPr>
          <w:p w:rsidR="00FE460A" w:rsidRPr="009768C5" w:rsidRDefault="00FE460A" w:rsidP="00E60CAC">
            <w:pPr>
              <w:keepNext/>
              <w:keepLines/>
              <w:spacing w:after="0" w:line="240" w:lineRule="auto"/>
              <w:rPr>
                <w:rFonts w:ascii="Arial Narrow" w:hAnsi="Arial Narrow" w:cs="Arial"/>
                <w:sz w:val="20"/>
                <w:szCs w:val="18"/>
                <w:lang w:val="en-GB"/>
              </w:rPr>
            </w:pPr>
            <w:r w:rsidRPr="009768C5">
              <w:rPr>
                <w:rFonts w:ascii="Arial Narrow" w:hAnsi="Arial Narrow" w:cs="Arial"/>
                <w:sz w:val="20"/>
                <w:szCs w:val="18"/>
                <w:lang w:val="en-GB"/>
              </w:rPr>
              <w:t>J</w:t>
            </w:r>
          </w:p>
        </w:tc>
        <w:tc>
          <w:tcPr>
            <w:tcW w:w="344" w:type="dxa"/>
            <w:shd w:val="clear" w:color="auto" w:fill="auto"/>
          </w:tcPr>
          <w:p w:rsidR="00FE460A" w:rsidRPr="009768C5" w:rsidRDefault="00FE460A" w:rsidP="00E60CAC">
            <w:pPr>
              <w:keepNext/>
              <w:keepLines/>
              <w:spacing w:after="0" w:line="240" w:lineRule="auto"/>
              <w:rPr>
                <w:rFonts w:ascii="Arial Narrow" w:hAnsi="Arial Narrow" w:cs="Arial"/>
                <w:sz w:val="20"/>
                <w:szCs w:val="18"/>
                <w:lang w:val="en-GB"/>
              </w:rPr>
            </w:pPr>
            <w:r w:rsidRPr="009768C5">
              <w:rPr>
                <w:rFonts w:ascii="Arial Narrow" w:hAnsi="Arial Narrow" w:cs="Arial"/>
                <w:sz w:val="20"/>
                <w:szCs w:val="18"/>
                <w:lang w:val="en-GB"/>
              </w:rPr>
              <w:t>K</w:t>
            </w:r>
          </w:p>
        </w:tc>
        <w:tc>
          <w:tcPr>
            <w:tcW w:w="344" w:type="dxa"/>
            <w:shd w:val="clear" w:color="auto" w:fill="auto"/>
          </w:tcPr>
          <w:p w:rsidR="00FE460A" w:rsidRPr="009768C5" w:rsidRDefault="00FE460A" w:rsidP="00E60CAC">
            <w:pPr>
              <w:keepNext/>
              <w:keepLines/>
              <w:spacing w:after="0" w:line="240" w:lineRule="auto"/>
              <w:rPr>
                <w:rFonts w:ascii="Arial Narrow" w:hAnsi="Arial Narrow" w:cs="Arial"/>
                <w:sz w:val="20"/>
                <w:szCs w:val="18"/>
                <w:lang w:val="en-GB"/>
              </w:rPr>
            </w:pPr>
          </w:p>
        </w:tc>
        <w:tc>
          <w:tcPr>
            <w:tcW w:w="344" w:type="dxa"/>
            <w:shd w:val="clear" w:color="auto" w:fill="auto"/>
          </w:tcPr>
          <w:p w:rsidR="00FE460A" w:rsidRPr="009768C5" w:rsidRDefault="00FE460A" w:rsidP="00E60CAC">
            <w:pPr>
              <w:keepNext/>
              <w:keepLines/>
              <w:spacing w:after="0" w:line="240" w:lineRule="auto"/>
              <w:rPr>
                <w:rFonts w:ascii="Arial Narrow" w:hAnsi="Arial Narrow" w:cs="Arial"/>
                <w:sz w:val="20"/>
                <w:szCs w:val="18"/>
                <w:lang w:val="en-GB"/>
              </w:rPr>
            </w:pPr>
          </w:p>
        </w:tc>
        <w:tc>
          <w:tcPr>
            <w:tcW w:w="344" w:type="dxa"/>
            <w:shd w:val="clear" w:color="auto" w:fill="auto"/>
          </w:tcPr>
          <w:p w:rsidR="00FE460A" w:rsidRPr="009768C5" w:rsidRDefault="00FE460A" w:rsidP="00E60CAC">
            <w:pPr>
              <w:keepNext/>
              <w:keepLines/>
              <w:spacing w:after="0" w:line="240" w:lineRule="auto"/>
              <w:rPr>
                <w:rFonts w:ascii="Arial Narrow" w:hAnsi="Arial Narrow" w:cs="Arial"/>
                <w:sz w:val="20"/>
                <w:szCs w:val="18"/>
                <w:lang w:val="en-GB"/>
              </w:rPr>
            </w:pPr>
          </w:p>
        </w:tc>
      </w:tr>
      <w:tr w:rsidR="009768C5" w:rsidRPr="009768C5" w:rsidTr="00FE460A">
        <w:trPr>
          <w:trHeight w:val="316"/>
        </w:trPr>
        <w:tc>
          <w:tcPr>
            <w:tcW w:w="1063" w:type="dxa"/>
            <w:vMerge/>
            <w:shd w:val="clear" w:color="auto" w:fill="auto"/>
            <w:noWrap/>
          </w:tcPr>
          <w:p w:rsidR="000E7214" w:rsidRPr="009768C5" w:rsidRDefault="000E7214" w:rsidP="00E60CAC">
            <w:pPr>
              <w:keepNext/>
              <w:keepLines/>
              <w:tabs>
                <w:tab w:val="clear" w:pos="2835"/>
                <w:tab w:val="clear" w:pos="5670"/>
                <w:tab w:val="clear" w:pos="8505"/>
              </w:tabs>
              <w:spacing w:after="0" w:line="240" w:lineRule="auto"/>
              <w:rPr>
                <w:rFonts w:ascii="Arial Narrow" w:hAnsi="Arial Narrow" w:cs="Arial"/>
                <w:sz w:val="20"/>
                <w:szCs w:val="18"/>
                <w:lang w:val="en-GB"/>
              </w:rPr>
            </w:pPr>
          </w:p>
        </w:tc>
        <w:tc>
          <w:tcPr>
            <w:tcW w:w="6804" w:type="dxa"/>
            <w:shd w:val="clear" w:color="auto" w:fill="auto"/>
            <w:noWrap/>
          </w:tcPr>
          <w:p w:rsidR="000E7214" w:rsidRPr="009768C5" w:rsidRDefault="000E7214" w:rsidP="00E60CAC">
            <w:pPr>
              <w:pStyle w:val="ListParagraph"/>
              <w:keepNext/>
              <w:keepLines/>
              <w:spacing w:after="0" w:line="240" w:lineRule="auto"/>
              <w:ind w:left="780" w:hanging="709"/>
              <w:rPr>
                <w:rFonts w:ascii="Arial Narrow" w:hAnsi="Arial Narrow" w:cs="Arial"/>
                <w:sz w:val="20"/>
                <w:szCs w:val="18"/>
                <w:lang w:val="en-GB"/>
              </w:rPr>
            </w:pPr>
            <w:r w:rsidRPr="009768C5">
              <w:rPr>
                <w:rFonts w:ascii="Arial Narrow" w:hAnsi="Arial Narrow" w:cs="Arial"/>
                <w:sz w:val="20"/>
                <w:szCs w:val="18"/>
                <w:lang w:val="en-GB"/>
              </w:rPr>
              <w:t>Group H</w:t>
            </w:r>
          </w:p>
        </w:tc>
        <w:tc>
          <w:tcPr>
            <w:tcW w:w="2408" w:type="dxa"/>
            <w:gridSpan w:val="7"/>
            <w:shd w:val="clear" w:color="auto" w:fill="auto"/>
          </w:tcPr>
          <w:p w:rsidR="000E7214" w:rsidRPr="009768C5" w:rsidRDefault="00FE460A" w:rsidP="00E60CAC">
            <w:pPr>
              <w:keepNext/>
              <w:keepLines/>
              <w:spacing w:after="0" w:line="240" w:lineRule="auto"/>
              <w:rPr>
                <w:rFonts w:ascii="Arial Narrow" w:hAnsi="Arial Narrow" w:cs="Arial"/>
                <w:sz w:val="20"/>
                <w:szCs w:val="18"/>
                <w:lang w:val="en-GB"/>
              </w:rPr>
            </w:pPr>
            <w:r w:rsidRPr="009768C5">
              <w:rPr>
                <w:rFonts w:ascii="Arial Narrow" w:hAnsi="Arial Narrow" w:cs="Arial"/>
                <w:sz w:val="20"/>
                <w:szCs w:val="18"/>
                <w:lang w:val="en-GB"/>
              </w:rPr>
              <w:t>2</w:t>
            </w:r>
            <w:r w:rsidR="000E7214" w:rsidRPr="009768C5">
              <w:rPr>
                <w:rFonts w:ascii="Arial Narrow" w:hAnsi="Arial Narrow" w:cs="Arial"/>
                <w:sz w:val="20"/>
                <w:szCs w:val="18"/>
                <w:lang w:val="en-GB"/>
              </w:rPr>
              <w:t xml:space="preserve"> hours</w:t>
            </w:r>
          </w:p>
        </w:tc>
      </w:tr>
      <w:tr w:rsidR="009768C5" w:rsidRPr="009768C5" w:rsidTr="00FE460A">
        <w:trPr>
          <w:trHeight w:val="316"/>
        </w:trPr>
        <w:tc>
          <w:tcPr>
            <w:tcW w:w="1063" w:type="dxa"/>
            <w:vMerge/>
            <w:shd w:val="clear" w:color="auto" w:fill="auto"/>
            <w:noWrap/>
          </w:tcPr>
          <w:p w:rsidR="000E7214" w:rsidRPr="009768C5" w:rsidRDefault="000E7214" w:rsidP="00E60CAC">
            <w:pPr>
              <w:keepNext/>
              <w:keepLines/>
              <w:tabs>
                <w:tab w:val="clear" w:pos="2835"/>
                <w:tab w:val="clear" w:pos="5670"/>
                <w:tab w:val="clear" w:pos="8505"/>
              </w:tabs>
              <w:spacing w:after="0" w:line="240" w:lineRule="auto"/>
              <w:rPr>
                <w:rFonts w:ascii="Arial Narrow" w:hAnsi="Arial Narrow" w:cs="Arial"/>
                <w:sz w:val="20"/>
                <w:szCs w:val="18"/>
                <w:lang w:val="en-GB"/>
              </w:rPr>
            </w:pPr>
          </w:p>
        </w:tc>
        <w:tc>
          <w:tcPr>
            <w:tcW w:w="6804" w:type="dxa"/>
            <w:shd w:val="clear" w:color="auto" w:fill="auto"/>
            <w:noWrap/>
          </w:tcPr>
          <w:p w:rsidR="000E7214" w:rsidRPr="009768C5" w:rsidRDefault="000E7214" w:rsidP="00FE460A">
            <w:pPr>
              <w:pStyle w:val="ListParagraph"/>
              <w:keepNext/>
              <w:keepLines/>
              <w:spacing w:after="0" w:line="240" w:lineRule="auto"/>
              <w:ind w:left="780" w:hanging="709"/>
              <w:jc w:val="both"/>
              <w:rPr>
                <w:rFonts w:ascii="Arial Narrow" w:hAnsi="Arial Narrow" w:cs="Arial"/>
                <w:sz w:val="20"/>
                <w:szCs w:val="18"/>
                <w:lang w:val="en-GB"/>
              </w:rPr>
            </w:pPr>
            <w:r w:rsidRPr="009768C5">
              <w:rPr>
                <w:rFonts w:ascii="Arial Narrow" w:hAnsi="Arial Narrow" w:cs="Arial"/>
                <w:sz w:val="20"/>
                <w:szCs w:val="18"/>
                <w:lang w:val="en-GB"/>
              </w:rPr>
              <w:t>Group I</w:t>
            </w:r>
          </w:p>
        </w:tc>
        <w:tc>
          <w:tcPr>
            <w:tcW w:w="2408" w:type="dxa"/>
            <w:gridSpan w:val="7"/>
            <w:shd w:val="clear" w:color="auto" w:fill="auto"/>
          </w:tcPr>
          <w:p w:rsidR="000E7214" w:rsidRPr="009768C5" w:rsidRDefault="000E7214" w:rsidP="00E60CAC">
            <w:pPr>
              <w:keepNext/>
              <w:keepLines/>
              <w:spacing w:after="0" w:line="240" w:lineRule="auto"/>
              <w:rPr>
                <w:rFonts w:ascii="Arial Narrow" w:hAnsi="Arial Narrow" w:cs="Arial"/>
                <w:sz w:val="20"/>
                <w:szCs w:val="18"/>
                <w:lang w:val="en-GB"/>
              </w:rPr>
            </w:pPr>
            <w:r w:rsidRPr="009768C5">
              <w:rPr>
                <w:rFonts w:ascii="Arial Narrow" w:hAnsi="Arial Narrow" w:cs="Arial"/>
                <w:sz w:val="20"/>
                <w:szCs w:val="18"/>
                <w:lang w:val="en-GB"/>
              </w:rPr>
              <w:t>2 hours</w:t>
            </w:r>
          </w:p>
        </w:tc>
      </w:tr>
      <w:tr w:rsidR="009768C5" w:rsidRPr="009768C5" w:rsidTr="00FE460A">
        <w:trPr>
          <w:trHeight w:val="316"/>
        </w:trPr>
        <w:tc>
          <w:tcPr>
            <w:tcW w:w="1063" w:type="dxa"/>
            <w:vMerge/>
            <w:shd w:val="clear" w:color="auto" w:fill="auto"/>
            <w:noWrap/>
          </w:tcPr>
          <w:p w:rsidR="000E7214" w:rsidRPr="009768C5" w:rsidRDefault="000E7214" w:rsidP="00E60CAC">
            <w:pPr>
              <w:keepNext/>
              <w:keepLines/>
              <w:tabs>
                <w:tab w:val="clear" w:pos="2835"/>
                <w:tab w:val="clear" w:pos="5670"/>
                <w:tab w:val="clear" w:pos="8505"/>
              </w:tabs>
              <w:spacing w:after="0" w:line="240" w:lineRule="auto"/>
              <w:rPr>
                <w:rFonts w:ascii="Arial Narrow" w:hAnsi="Arial Narrow" w:cs="Arial"/>
                <w:sz w:val="20"/>
                <w:szCs w:val="18"/>
                <w:lang w:val="en-GB"/>
              </w:rPr>
            </w:pPr>
          </w:p>
        </w:tc>
        <w:tc>
          <w:tcPr>
            <w:tcW w:w="6804" w:type="dxa"/>
            <w:shd w:val="clear" w:color="auto" w:fill="auto"/>
            <w:noWrap/>
          </w:tcPr>
          <w:p w:rsidR="000E7214" w:rsidRPr="009768C5" w:rsidRDefault="000E7214" w:rsidP="00FE460A">
            <w:pPr>
              <w:pStyle w:val="ListParagraph"/>
              <w:keepNext/>
              <w:keepLines/>
              <w:spacing w:after="0" w:line="240" w:lineRule="auto"/>
              <w:ind w:left="780" w:hanging="709"/>
              <w:jc w:val="both"/>
              <w:rPr>
                <w:rFonts w:ascii="Arial Narrow" w:hAnsi="Arial Narrow" w:cs="Arial"/>
                <w:sz w:val="20"/>
                <w:szCs w:val="18"/>
                <w:lang w:val="en-GB"/>
              </w:rPr>
            </w:pPr>
            <w:r w:rsidRPr="009768C5">
              <w:rPr>
                <w:rFonts w:ascii="Arial Narrow" w:hAnsi="Arial Narrow" w:cs="Arial"/>
                <w:sz w:val="20"/>
                <w:szCs w:val="18"/>
                <w:lang w:val="en-GB"/>
              </w:rPr>
              <w:t>Group J</w:t>
            </w:r>
          </w:p>
        </w:tc>
        <w:tc>
          <w:tcPr>
            <w:tcW w:w="2408" w:type="dxa"/>
            <w:gridSpan w:val="7"/>
            <w:shd w:val="clear" w:color="auto" w:fill="auto"/>
          </w:tcPr>
          <w:p w:rsidR="000E7214" w:rsidRPr="009768C5" w:rsidRDefault="00FE460A" w:rsidP="00E60CAC">
            <w:pPr>
              <w:keepNext/>
              <w:keepLines/>
              <w:spacing w:after="0" w:line="240" w:lineRule="auto"/>
              <w:rPr>
                <w:rFonts w:ascii="Arial Narrow" w:hAnsi="Arial Narrow" w:cs="Arial"/>
                <w:sz w:val="20"/>
                <w:szCs w:val="18"/>
                <w:lang w:val="en-GB"/>
              </w:rPr>
            </w:pPr>
            <w:r w:rsidRPr="009768C5">
              <w:rPr>
                <w:rFonts w:ascii="Arial Narrow" w:hAnsi="Arial Narrow" w:cs="Arial"/>
                <w:sz w:val="20"/>
                <w:szCs w:val="18"/>
                <w:lang w:val="en-GB"/>
              </w:rPr>
              <w:t>2</w:t>
            </w:r>
            <w:r w:rsidR="000E7214" w:rsidRPr="009768C5">
              <w:rPr>
                <w:rFonts w:ascii="Arial Narrow" w:hAnsi="Arial Narrow" w:cs="Arial"/>
                <w:sz w:val="20"/>
                <w:szCs w:val="18"/>
                <w:lang w:val="en-GB"/>
              </w:rPr>
              <w:t xml:space="preserve"> hours</w:t>
            </w:r>
          </w:p>
        </w:tc>
      </w:tr>
      <w:tr w:rsidR="009768C5" w:rsidRPr="009768C5" w:rsidTr="009768C5">
        <w:trPr>
          <w:trHeight w:val="242"/>
        </w:trPr>
        <w:tc>
          <w:tcPr>
            <w:tcW w:w="1063" w:type="dxa"/>
            <w:vMerge/>
            <w:shd w:val="clear" w:color="auto" w:fill="auto"/>
            <w:noWrap/>
          </w:tcPr>
          <w:p w:rsidR="009768C5" w:rsidRPr="009768C5" w:rsidRDefault="009768C5" w:rsidP="00E60CAC">
            <w:pPr>
              <w:keepNext/>
              <w:keepLines/>
              <w:tabs>
                <w:tab w:val="clear" w:pos="2835"/>
                <w:tab w:val="clear" w:pos="5670"/>
                <w:tab w:val="clear" w:pos="8505"/>
              </w:tabs>
              <w:spacing w:after="0" w:line="240" w:lineRule="auto"/>
              <w:rPr>
                <w:rFonts w:ascii="Arial Narrow" w:hAnsi="Arial Narrow" w:cs="Arial"/>
                <w:sz w:val="20"/>
                <w:szCs w:val="18"/>
                <w:lang w:val="en-GB"/>
              </w:rPr>
            </w:pPr>
          </w:p>
        </w:tc>
        <w:tc>
          <w:tcPr>
            <w:tcW w:w="6804" w:type="dxa"/>
            <w:shd w:val="clear" w:color="auto" w:fill="auto"/>
            <w:noWrap/>
          </w:tcPr>
          <w:p w:rsidR="009768C5" w:rsidRPr="009768C5" w:rsidRDefault="009768C5" w:rsidP="00FE460A">
            <w:pPr>
              <w:pStyle w:val="ListParagraph"/>
              <w:keepNext/>
              <w:keepLines/>
              <w:spacing w:after="0" w:line="240" w:lineRule="auto"/>
              <w:ind w:left="780" w:hanging="709"/>
              <w:rPr>
                <w:rFonts w:ascii="Arial Narrow" w:hAnsi="Arial Narrow" w:cs="Arial"/>
                <w:sz w:val="20"/>
                <w:szCs w:val="18"/>
                <w:lang w:val="en-GB"/>
              </w:rPr>
            </w:pPr>
            <w:r w:rsidRPr="009768C5">
              <w:rPr>
                <w:rFonts w:ascii="Arial Narrow" w:hAnsi="Arial Narrow" w:cs="Arial"/>
                <w:sz w:val="20"/>
                <w:szCs w:val="18"/>
                <w:lang w:val="en-GB"/>
              </w:rPr>
              <w:t>Group K</w:t>
            </w:r>
          </w:p>
        </w:tc>
        <w:tc>
          <w:tcPr>
            <w:tcW w:w="2408" w:type="dxa"/>
            <w:gridSpan w:val="7"/>
            <w:shd w:val="clear" w:color="auto" w:fill="auto"/>
          </w:tcPr>
          <w:p w:rsidR="009768C5" w:rsidRPr="009768C5" w:rsidRDefault="009768C5" w:rsidP="00E60CAC">
            <w:pPr>
              <w:keepNext/>
              <w:keepLines/>
              <w:spacing w:after="0" w:line="240" w:lineRule="auto"/>
              <w:rPr>
                <w:rFonts w:ascii="Arial Narrow" w:hAnsi="Arial Narrow" w:cs="Arial"/>
                <w:sz w:val="20"/>
                <w:szCs w:val="18"/>
                <w:lang w:val="en-GB"/>
              </w:rPr>
            </w:pPr>
            <w:r w:rsidRPr="009768C5">
              <w:rPr>
                <w:rFonts w:ascii="Arial Narrow" w:hAnsi="Arial Narrow" w:cs="Arial"/>
                <w:sz w:val="20"/>
                <w:szCs w:val="18"/>
                <w:lang w:val="en-GB"/>
              </w:rPr>
              <w:t>2 hours</w:t>
            </w:r>
          </w:p>
        </w:tc>
      </w:tr>
    </w:tbl>
    <w:p w:rsidR="0056281E" w:rsidRPr="009768C5" w:rsidRDefault="0056281E"/>
    <w:tbl>
      <w:tblPr>
        <w:tblW w:w="10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063"/>
        <w:gridCol w:w="6804"/>
        <w:gridCol w:w="344"/>
        <w:gridCol w:w="344"/>
        <w:gridCol w:w="344"/>
        <w:gridCol w:w="344"/>
        <w:gridCol w:w="344"/>
        <w:gridCol w:w="344"/>
        <w:gridCol w:w="344"/>
      </w:tblGrid>
      <w:tr w:rsidR="009768C5" w:rsidRPr="009768C5" w:rsidTr="00CA23F7">
        <w:trPr>
          <w:trHeight w:val="290"/>
        </w:trPr>
        <w:tc>
          <w:tcPr>
            <w:tcW w:w="1063" w:type="dxa"/>
            <w:shd w:val="clear" w:color="auto" w:fill="D6E3BC" w:themeFill="accent3" w:themeFillTint="66"/>
            <w:noWrap/>
            <w:hideMark/>
          </w:tcPr>
          <w:p w:rsidR="0056281E" w:rsidRPr="009768C5" w:rsidRDefault="002751DE" w:rsidP="00E60CAC">
            <w:pPr>
              <w:keepNext/>
              <w:keepLines/>
              <w:tabs>
                <w:tab w:val="clear" w:pos="2835"/>
                <w:tab w:val="clear" w:pos="5670"/>
                <w:tab w:val="clear" w:pos="8505"/>
              </w:tabs>
              <w:spacing w:after="0" w:line="240" w:lineRule="auto"/>
              <w:rPr>
                <w:rFonts w:ascii="Arial Narrow" w:hAnsi="Arial Narrow" w:cs="Arial"/>
                <w:b/>
                <w:sz w:val="20"/>
                <w:szCs w:val="18"/>
              </w:rPr>
            </w:pPr>
            <w:r w:rsidRPr="009768C5">
              <w:lastRenderedPageBreak/>
              <w:br w:type="page"/>
            </w:r>
            <w:r w:rsidR="0056281E" w:rsidRPr="009768C5">
              <w:br w:type="page"/>
            </w:r>
            <w:r w:rsidR="0056281E" w:rsidRPr="009768C5">
              <w:rPr>
                <w:rFonts w:ascii="Arial Narrow" w:hAnsi="Arial Narrow" w:cs="Arial"/>
                <w:b/>
                <w:sz w:val="20"/>
                <w:szCs w:val="18"/>
              </w:rPr>
              <w:t xml:space="preserve">Sector  </w:t>
            </w:r>
          </w:p>
        </w:tc>
        <w:tc>
          <w:tcPr>
            <w:tcW w:w="6804" w:type="dxa"/>
            <w:shd w:val="clear" w:color="auto" w:fill="D6E3BC" w:themeFill="accent3" w:themeFillTint="66"/>
            <w:noWrap/>
            <w:hideMark/>
          </w:tcPr>
          <w:p w:rsidR="0056281E" w:rsidRPr="009768C5" w:rsidRDefault="0056281E" w:rsidP="00E60CAC">
            <w:pPr>
              <w:keepNext/>
              <w:keepLines/>
              <w:tabs>
                <w:tab w:val="clear" w:pos="2835"/>
                <w:tab w:val="clear" w:pos="5670"/>
                <w:tab w:val="clear" w:pos="8505"/>
              </w:tabs>
              <w:spacing w:after="0" w:line="240" w:lineRule="auto"/>
              <w:rPr>
                <w:rFonts w:ascii="Arial Narrow" w:hAnsi="Arial Narrow" w:cs="Arial"/>
                <w:b/>
                <w:sz w:val="20"/>
                <w:szCs w:val="18"/>
              </w:rPr>
            </w:pPr>
            <w:r w:rsidRPr="009768C5">
              <w:rPr>
                <w:rFonts w:ascii="Arial Narrow" w:hAnsi="Arial Narrow" w:cs="Arial"/>
                <w:b/>
                <w:sz w:val="20"/>
                <w:szCs w:val="18"/>
              </w:rPr>
              <w:t xml:space="preserve"> Data sources  </w:t>
            </w:r>
          </w:p>
        </w:tc>
        <w:tc>
          <w:tcPr>
            <w:tcW w:w="2408" w:type="dxa"/>
            <w:gridSpan w:val="7"/>
            <w:shd w:val="clear" w:color="auto" w:fill="D6E3BC" w:themeFill="accent3" w:themeFillTint="66"/>
          </w:tcPr>
          <w:p w:rsidR="0056281E" w:rsidRPr="009768C5" w:rsidRDefault="0056281E" w:rsidP="00E60CAC">
            <w:pPr>
              <w:keepNext/>
              <w:keepLines/>
              <w:tabs>
                <w:tab w:val="clear" w:pos="2835"/>
                <w:tab w:val="clear" w:pos="5670"/>
                <w:tab w:val="clear" w:pos="8505"/>
              </w:tabs>
              <w:spacing w:after="0" w:line="240" w:lineRule="auto"/>
              <w:rPr>
                <w:rFonts w:ascii="Arial Narrow" w:hAnsi="Arial Narrow" w:cs="Arial"/>
                <w:b/>
                <w:sz w:val="20"/>
                <w:szCs w:val="18"/>
                <w:lang w:val="en-US"/>
              </w:rPr>
            </w:pPr>
            <w:r w:rsidRPr="009768C5">
              <w:rPr>
                <w:rFonts w:ascii="Arial Narrow" w:hAnsi="Arial Narrow" w:cs="Arial"/>
                <w:b/>
                <w:sz w:val="20"/>
                <w:szCs w:val="18"/>
              </w:rPr>
              <w:t>Interview group</w:t>
            </w:r>
          </w:p>
        </w:tc>
      </w:tr>
      <w:tr w:rsidR="009768C5" w:rsidRPr="009768C5" w:rsidTr="00CA23F7">
        <w:trPr>
          <w:trHeight w:val="290"/>
        </w:trPr>
        <w:tc>
          <w:tcPr>
            <w:tcW w:w="1063" w:type="dxa"/>
            <w:vMerge w:val="restart"/>
            <w:shd w:val="clear" w:color="auto" w:fill="auto"/>
            <w:noWrap/>
            <w:hideMark/>
          </w:tcPr>
          <w:p w:rsidR="00CA23F7" w:rsidRPr="009768C5" w:rsidRDefault="00CA23F7" w:rsidP="00E60CAC">
            <w:pPr>
              <w:keepNext/>
              <w:keepLines/>
              <w:tabs>
                <w:tab w:val="clear" w:pos="2835"/>
                <w:tab w:val="clear" w:pos="5670"/>
                <w:tab w:val="clear" w:pos="8505"/>
              </w:tabs>
              <w:spacing w:after="0" w:line="240" w:lineRule="auto"/>
              <w:rPr>
                <w:rFonts w:ascii="Arial Narrow" w:hAnsi="Arial Narrow" w:cs="Arial"/>
                <w:sz w:val="20"/>
                <w:szCs w:val="18"/>
              </w:rPr>
            </w:pPr>
            <w:r w:rsidRPr="009768C5">
              <w:rPr>
                <w:rFonts w:ascii="Arial Narrow" w:hAnsi="Arial Narrow" w:cs="Arial"/>
                <w:sz w:val="20"/>
                <w:szCs w:val="18"/>
                <w:lang w:val="en-GB"/>
              </w:rPr>
              <w:t xml:space="preserve">CRF 4 </w:t>
            </w:r>
            <w:r w:rsidRPr="009768C5">
              <w:rPr>
                <w:rFonts w:ascii="Arial Narrow" w:hAnsi="Arial Narrow" w:cs="Arial"/>
                <w:sz w:val="20"/>
                <w:szCs w:val="18"/>
              </w:rPr>
              <w:t xml:space="preserve">Agriculture  </w:t>
            </w:r>
          </w:p>
        </w:tc>
        <w:tc>
          <w:tcPr>
            <w:tcW w:w="6804" w:type="dxa"/>
            <w:shd w:val="clear" w:color="auto" w:fill="auto"/>
            <w:noWrap/>
            <w:hideMark/>
          </w:tcPr>
          <w:p w:rsidR="00CA23F7" w:rsidRPr="009768C5" w:rsidRDefault="00CA23F7" w:rsidP="00E60CAC">
            <w:pPr>
              <w:pStyle w:val="ListParagraph"/>
              <w:keepNext/>
              <w:keepLines/>
              <w:numPr>
                <w:ilvl w:val="0"/>
                <w:numId w:val="1"/>
              </w:numPr>
              <w:spacing w:after="0" w:line="240" w:lineRule="auto"/>
              <w:ind w:left="410" w:hanging="283"/>
              <w:rPr>
                <w:rFonts w:ascii="Arial Narrow" w:hAnsi="Arial Narrow" w:cs="Arial"/>
                <w:sz w:val="20"/>
                <w:szCs w:val="18"/>
                <w:lang w:val="en-US"/>
              </w:rPr>
            </w:pPr>
            <w:r w:rsidRPr="009768C5">
              <w:rPr>
                <w:rFonts w:ascii="Arial Narrow" w:hAnsi="Arial Narrow" w:cs="Arial"/>
                <w:sz w:val="20"/>
                <w:szCs w:val="18"/>
                <w:lang w:val="en-US"/>
              </w:rPr>
              <w:t>National Institute for Statistics  (I.N.S) - Agriculture</w:t>
            </w:r>
          </w:p>
        </w:tc>
        <w:tc>
          <w:tcPr>
            <w:tcW w:w="344" w:type="dxa"/>
            <w:shd w:val="clear" w:color="auto" w:fill="auto"/>
          </w:tcPr>
          <w:p w:rsidR="00CA23F7" w:rsidRPr="009768C5" w:rsidRDefault="00CA23F7" w:rsidP="00E60CAC">
            <w:pPr>
              <w:keepNext/>
              <w:keepLines/>
              <w:spacing w:after="0" w:line="240" w:lineRule="auto"/>
              <w:rPr>
                <w:rFonts w:ascii="Arial Narrow" w:hAnsi="Arial Narrow" w:cs="Arial"/>
                <w:sz w:val="20"/>
                <w:szCs w:val="18"/>
              </w:rPr>
            </w:pPr>
            <w:r w:rsidRPr="009768C5">
              <w:rPr>
                <w:rFonts w:ascii="Arial Narrow" w:hAnsi="Arial Narrow" w:cs="Arial"/>
                <w:sz w:val="20"/>
                <w:szCs w:val="18"/>
              </w:rPr>
              <w:t>L</w:t>
            </w:r>
          </w:p>
        </w:tc>
        <w:tc>
          <w:tcPr>
            <w:tcW w:w="344" w:type="dxa"/>
            <w:shd w:val="clear" w:color="auto" w:fill="auto"/>
          </w:tcPr>
          <w:p w:rsidR="00CA23F7" w:rsidRPr="009768C5" w:rsidRDefault="00CA23F7" w:rsidP="00E60CAC">
            <w:pPr>
              <w:keepNext/>
              <w:keepLines/>
              <w:spacing w:after="0" w:line="240" w:lineRule="auto"/>
              <w:rPr>
                <w:rFonts w:ascii="Arial Narrow" w:hAnsi="Arial Narrow" w:cs="Arial"/>
                <w:sz w:val="20"/>
                <w:szCs w:val="18"/>
                <w:lang w:val="en-GB"/>
              </w:rPr>
            </w:pPr>
          </w:p>
        </w:tc>
        <w:tc>
          <w:tcPr>
            <w:tcW w:w="344" w:type="dxa"/>
            <w:shd w:val="clear" w:color="auto" w:fill="auto"/>
          </w:tcPr>
          <w:p w:rsidR="00CA23F7" w:rsidRPr="009768C5" w:rsidRDefault="00CA23F7" w:rsidP="00E60CAC">
            <w:pPr>
              <w:keepNext/>
              <w:keepLines/>
              <w:spacing w:after="0" w:line="240" w:lineRule="auto"/>
              <w:rPr>
                <w:rFonts w:ascii="Arial Narrow" w:hAnsi="Arial Narrow" w:cs="Arial"/>
                <w:sz w:val="20"/>
                <w:szCs w:val="18"/>
                <w:lang w:val="en-GB"/>
              </w:rPr>
            </w:pPr>
          </w:p>
        </w:tc>
        <w:tc>
          <w:tcPr>
            <w:tcW w:w="344" w:type="dxa"/>
            <w:shd w:val="clear" w:color="auto" w:fill="auto"/>
          </w:tcPr>
          <w:p w:rsidR="00CA23F7" w:rsidRPr="009768C5" w:rsidRDefault="00CA23F7" w:rsidP="00E60CAC">
            <w:pPr>
              <w:keepNext/>
              <w:keepLines/>
              <w:spacing w:after="0" w:line="240" w:lineRule="auto"/>
              <w:rPr>
                <w:rFonts w:ascii="Arial Narrow" w:hAnsi="Arial Narrow" w:cs="Arial"/>
                <w:sz w:val="20"/>
                <w:szCs w:val="18"/>
                <w:lang w:val="en-GB"/>
              </w:rPr>
            </w:pPr>
          </w:p>
        </w:tc>
        <w:tc>
          <w:tcPr>
            <w:tcW w:w="344" w:type="dxa"/>
            <w:shd w:val="clear" w:color="auto" w:fill="auto"/>
          </w:tcPr>
          <w:p w:rsidR="00CA23F7" w:rsidRPr="009768C5" w:rsidRDefault="00CA23F7" w:rsidP="00E60CAC">
            <w:pPr>
              <w:keepNext/>
              <w:keepLines/>
              <w:spacing w:after="0" w:line="240" w:lineRule="auto"/>
              <w:rPr>
                <w:rFonts w:ascii="Arial Narrow" w:hAnsi="Arial Narrow" w:cs="Arial"/>
                <w:sz w:val="20"/>
                <w:szCs w:val="18"/>
                <w:lang w:val="en-GB"/>
              </w:rPr>
            </w:pPr>
          </w:p>
        </w:tc>
        <w:tc>
          <w:tcPr>
            <w:tcW w:w="344" w:type="dxa"/>
            <w:shd w:val="clear" w:color="auto" w:fill="auto"/>
          </w:tcPr>
          <w:p w:rsidR="00CA23F7" w:rsidRPr="009768C5" w:rsidRDefault="00CA23F7" w:rsidP="00E60CAC">
            <w:pPr>
              <w:keepNext/>
              <w:keepLines/>
              <w:spacing w:after="0" w:line="240" w:lineRule="auto"/>
              <w:rPr>
                <w:rFonts w:ascii="Arial Narrow" w:hAnsi="Arial Narrow" w:cs="Arial"/>
                <w:sz w:val="20"/>
                <w:szCs w:val="18"/>
                <w:lang w:val="en-GB"/>
              </w:rPr>
            </w:pPr>
          </w:p>
        </w:tc>
        <w:tc>
          <w:tcPr>
            <w:tcW w:w="344" w:type="dxa"/>
            <w:shd w:val="clear" w:color="auto" w:fill="auto"/>
          </w:tcPr>
          <w:p w:rsidR="00CA23F7" w:rsidRPr="009768C5" w:rsidRDefault="00CA23F7" w:rsidP="00E60CAC">
            <w:pPr>
              <w:keepNext/>
              <w:keepLines/>
              <w:spacing w:after="0" w:line="240" w:lineRule="auto"/>
              <w:rPr>
                <w:rFonts w:ascii="Arial Narrow" w:hAnsi="Arial Narrow" w:cs="Arial"/>
                <w:sz w:val="20"/>
                <w:szCs w:val="18"/>
                <w:lang w:val="en-GB"/>
              </w:rPr>
            </w:pPr>
          </w:p>
        </w:tc>
      </w:tr>
      <w:tr w:rsidR="009768C5" w:rsidRPr="009768C5" w:rsidTr="00CA23F7">
        <w:trPr>
          <w:trHeight w:val="290"/>
        </w:trPr>
        <w:tc>
          <w:tcPr>
            <w:tcW w:w="1063" w:type="dxa"/>
            <w:vMerge/>
            <w:shd w:val="clear" w:color="auto" w:fill="auto"/>
            <w:noWrap/>
          </w:tcPr>
          <w:p w:rsidR="00CA23F7" w:rsidRPr="009768C5" w:rsidRDefault="00CA23F7" w:rsidP="00E60CAC">
            <w:pPr>
              <w:keepNext/>
              <w:keepLines/>
              <w:tabs>
                <w:tab w:val="clear" w:pos="2835"/>
                <w:tab w:val="clear" w:pos="5670"/>
                <w:tab w:val="clear" w:pos="8505"/>
              </w:tabs>
              <w:spacing w:after="0" w:line="240" w:lineRule="auto"/>
              <w:rPr>
                <w:rFonts w:ascii="Arial Narrow" w:hAnsi="Arial Narrow" w:cs="Arial"/>
                <w:sz w:val="20"/>
                <w:szCs w:val="18"/>
                <w:lang w:val="en-GB"/>
              </w:rPr>
            </w:pPr>
          </w:p>
        </w:tc>
        <w:tc>
          <w:tcPr>
            <w:tcW w:w="6804" w:type="dxa"/>
            <w:shd w:val="clear" w:color="auto" w:fill="auto"/>
            <w:noWrap/>
          </w:tcPr>
          <w:p w:rsidR="00CA23F7" w:rsidRPr="009768C5" w:rsidRDefault="00CA23F7" w:rsidP="00E60CAC">
            <w:pPr>
              <w:pStyle w:val="ListParagraph"/>
              <w:keepNext/>
              <w:keepLines/>
              <w:numPr>
                <w:ilvl w:val="0"/>
                <w:numId w:val="1"/>
              </w:numPr>
              <w:spacing w:after="0" w:line="240" w:lineRule="auto"/>
              <w:ind w:left="410" w:hanging="283"/>
              <w:rPr>
                <w:rFonts w:ascii="Arial Narrow" w:hAnsi="Arial Narrow" w:cs="Arial"/>
                <w:sz w:val="20"/>
                <w:szCs w:val="18"/>
                <w:lang w:val="en-GB"/>
              </w:rPr>
            </w:pPr>
            <w:r w:rsidRPr="009768C5">
              <w:rPr>
                <w:rFonts w:ascii="Arial Narrow" w:hAnsi="Arial Narrow" w:cs="Arial"/>
                <w:sz w:val="20"/>
                <w:szCs w:val="18"/>
                <w:lang w:val="en-GB"/>
              </w:rPr>
              <w:t xml:space="preserve">Ministry of Agriculture, Forests and Rural Development (MADR) – </w:t>
            </w:r>
            <w:r w:rsidRPr="009768C5">
              <w:rPr>
                <w:rFonts w:ascii="Arial Narrow" w:hAnsi="Arial Narrow" w:cs="Arial"/>
                <w:i/>
                <w:sz w:val="20"/>
                <w:szCs w:val="18"/>
                <w:lang w:val="en-GB"/>
              </w:rPr>
              <w:t>husbandry</w:t>
            </w:r>
          </w:p>
        </w:tc>
        <w:tc>
          <w:tcPr>
            <w:tcW w:w="344" w:type="dxa"/>
            <w:shd w:val="clear" w:color="auto" w:fill="auto"/>
          </w:tcPr>
          <w:p w:rsidR="00CA23F7" w:rsidRPr="009768C5" w:rsidRDefault="00CA23F7" w:rsidP="00E60CAC">
            <w:pPr>
              <w:keepNext/>
              <w:keepLines/>
              <w:spacing w:after="0" w:line="240" w:lineRule="auto"/>
              <w:rPr>
                <w:rFonts w:ascii="Arial Narrow" w:hAnsi="Arial Narrow" w:cs="Arial"/>
                <w:sz w:val="20"/>
                <w:szCs w:val="18"/>
                <w:lang w:val="en-GB"/>
              </w:rPr>
            </w:pPr>
            <w:r w:rsidRPr="009768C5">
              <w:rPr>
                <w:rFonts w:ascii="Arial Narrow" w:hAnsi="Arial Narrow" w:cs="Arial"/>
                <w:sz w:val="20"/>
                <w:szCs w:val="18"/>
                <w:lang w:val="en-GB"/>
              </w:rPr>
              <w:t>L</w:t>
            </w:r>
          </w:p>
        </w:tc>
        <w:tc>
          <w:tcPr>
            <w:tcW w:w="344" w:type="dxa"/>
            <w:shd w:val="clear" w:color="auto" w:fill="auto"/>
          </w:tcPr>
          <w:p w:rsidR="00CA23F7" w:rsidRPr="009768C5" w:rsidRDefault="00CA23F7" w:rsidP="00E60CAC">
            <w:pPr>
              <w:keepNext/>
              <w:keepLines/>
              <w:spacing w:after="0" w:line="240" w:lineRule="auto"/>
              <w:rPr>
                <w:rFonts w:ascii="Arial Narrow" w:hAnsi="Arial Narrow" w:cs="Arial"/>
                <w:sz w:val="20"/>
                <w:szCs w:val="18"/>
                <w:lang w:val="en-GB"/>
              </w:rPr>
            </w:pPr>
          </w:p>
        </w:tc>
        <w:tc>
          <w:tcPr>
            <w:tcW w:w="344" w:type="dxa"/>
            <w:shd w:val="clear" w:color="auto" w:fill="auto"/>
          </w:tcPr>
          <w:p w:rsidR="00CA23F7" w:rsidRPr="009768C5" w:rsidRDefault="00CA23F7" w:rsidP="00E60CAC">
            <w:pPr>
              <w:keepNext/>
              <w:keepLines/>
              <w:spacing w:after="0" w:line="240" w:lineRule="auto"/>
              <w:rPr>
                <w:rFonts w:ascii="Arial Narrow" w:hAnsi="Arial Narrow" w:cs="Arial"/>
                <w:sz w:val="20"/>
                <w:szCs w:val="18"/>
                <w:lang w:val="en-GB"/>
              </w:rPr>
            </w:pPr>
          </w:p>
        </w:tc>
        <w:tc>
          <w:tcPr>
            <w:tcW w:w="344" w:type="dxa"/>
            <w:shd w:val="clear" w:color="auto" w:fill="auto"/>
          </w:tcPr>
          <w:p w:rsidR="00CA23F7" w:rsidRPr="009768C5" w:rsidRDefault="00CA23F7" w:rsidP="00E60CAC">
            <w:pPr>
              <w:keepNext/>
              <w:keepLines/>
              <w:spacing w:after="0" w:line="240" w:lineRule="auto"/>
              <w:rPr>
                <w:rFonts w:ascii="Arial Narrow" w:hAnsi="Arial Narrow" w:cs="Arial"/>
                <w:sz w:val="20"/>
                <w:szCs w:val="18"/>
                <w:lang w:val="en-GB"/>
              </w:rPr>
            </w:pPr>
          </w:p>
        </w:tc>
        <w:tc>
          <w:tcPr>
            <w:tcW w:w="344" w:type="dxa"/>
            <w:shd w:val="clear" w:color="auto" w:fill="auto"/>
          </w:tcPr>
          <w:p w:rsidR="00CA23F7" w:rsidRPr="009768C5" w:rsidRDefault="00CA23F7" w:rsidP="00E60CAC">
            <w:pPr>
              <w:keepNext/>
              <w:keepLines/>
              <w:spacing w:after="0" w:line="240" w:lineRule="auto"/>
              <w:rPr>
                <w:rFonts w:ascii="Arial Narrow" w:hAnsi="Arial Narrow" w:cs="Arial"/>
                <w:sz w:val="20"/>
                <w:szCs w:val="18"/>
                <w:lang w:val="en-GB"/>
              </w:rPr>
            </w:pPr>
          </w:p>
        </w:tc>
        <w:tc>
          <w:tcPr>
            <w:tcW w:w="344" w:type="dxa"/>
            <w:shd w:val="clear" w:color="auto" w:fill="auto"/>
          </w:tcPr>
          <w:p w:rsidR="00CA23F7" w:rsidRPr="009768C5" w:rsidRDefault="00CA23F7" w:rsidP="00E60CAC">
            <w:pPr>
              <w:keepNext/>
              <w:keepLines/>
              <w:spacing w:after="0" w:line="240" w:lineRule="auto"/>
              <w:rPr>
                <w:rFonts w:ascii="Arial Narrow" w:hAnsi="Arial Narrow" w:cs="Arial"/>
                <w:sz w:val="20"/>
                <w:szCs w:val="18"/>
                <w:lang w:val="en-GB"/>
              </w:rPr>
            </w:pPr>
          </w:p>
        </w:tc>
        <w:tc>
          <w:tcPr>
            <w:tcW w:w="344" w:type="dxa"/>
            <w:shd w:val="clear" w:color="auto" w:fill="auto"/>
          </w:tcPr>
          <w:p w:rsidR="00CA23F7" w:rsidRPr="009768C5" w:rsidRDefault="00CA23F7" w:rsidP="00E60CAC">
            <w:pPr>
              <w:keepNext/>
              <w:keepLines/>
              <w:spacing w:after="0" w:line="240" w:lineRule="auto"/>
              <w:rPr>
                <w:rFonts w:ascii="Arial Narrow" w:hAnsi="Arial Narrow" w:cs="Arial"/>
                <w:sz w:val="20"/>
                <w:szCs w:val="18"/>
                <w:lang w:val="en-GB"/>
              </w:rPr>
            </w:pPr>
          </w:p>
        </w:tc>
      </w:tr>
      <w:tr w:rsidR="009768C5" w:rsidRPr="009768C5" w:rsidTr="00CA23F7">
        <w:trPr>
          <w:trHeight w:val="290"/>
        </w:trPr>
        <w:tc>
          <w:tcPr>
            <w:tcW w:w="1063" w:type="dxa"/>
            <w:vMerge/>
            <w:shd w:val="clear" w:color="auto" w:fill="auto"/>
            <w:noWrap/>
          </w:tcPr>
          <w:p w:rsidR="00CA23F7" w:rsidRPr="009768C5" w:rsidRDefault="00CA23F7" w:rsidP="00E60CAC">
            <w:pPr>
              <w:keepNext/>
              <w:keepLines/>
              <w:tabs>
                <w:tab w:val="clear" w:pos="2835"/>
                <w:tab w:val="clear" w:pos="5670"/>
                <w:tab w:val="clear" w:pos="8505"/>
              </w:tabs>
              <w:spacing w:after="0" w:line="240" w:lineRule="auto"/>
              <w:rPr>
                <w:rFonts w:ascii="Arial Narrow" w:hAnsi="Arial Narrow" w:cs="Arial"/>
                <w:sz w:val="20"/>
                <w:szCs w:val="18"/>
                <w:lang w:val="en-GB"/>
              </w:rPr>
            </w:pPr>
          </w:p>
        </w:tc>
        <w:tc>
          <w:tcPr>
            <w:tcW w:w="6804" w:type="dxa"/>
            <w:shd w:val="clear" w:color="auto" w:fill="auto"/>
            <w:noWrap/>
          </w:tcPr>
          <w:p w:rsidR="00CA23F7" w:rsidRPr="009768C5" w:rsidRDefault="00CA23F7" w:rsidP="00E60CAC">
            <w:pPr>
              <w:pStyle w:val="ListParagraph"/>
              <w:keepNext/>
              <w:keepLines/>
              <w:numPr>
                <w:ilvl w:val="0"/>
                <w:numId w:val="1"/>
              </w:numPr>
              <w:spacing w:after="0" w:line="240" w:lineRule="auto"/>
              <w:ind w:left="410" w:hanging="283"/>
              <w:rPr>
                <w:rFonts w:ascii="Arial Narrow" w:hAnsi="Arial Narrow" w:cs="Arial"/>
                <w:sz w:val="20"/>
                <w:szCs w:val="18"/>
                <w:lang w:val="en-GB"/>
              </w:rPr>
            </w:pPr>
            <w:r w:rsidRPr="009768C5">
              <w:rPr>
                <w:rFonts w:ascii="Arial Narrow" w:hAnsi="Arial Narrow" w:cs="Arial"/>
                <w:sz w:val="20"/>
                <w:szCs w:val="18"/>
                <w:lang w:val="en-GB"/>
              </w:rPr>
              <w:t>Ministry of Agriculture, Forests and Rural Development (MADR) –</w:t>
            </w:r>
            <w:r w:rsidRPr="009768C5">
              <w:rPr>
                <w:rFonts w:ascii="Arial Narrow" w:hAnsi="Arial Narrow" w:cs="Arial"/>
                <w:i/>
                <w:sz w:val="20"/>
                <w:szCs w:val="18"/>
                <w:lang w:val="en-GB"/>
              </w:rPr>
              <w:t xml:space="preserve"> cultivation</w:t>
            </w:r>
          </w:p>
        </w:tc>
        <w:tc>
          <w:tcPr>
            <w:tcW w:w="344" w:type="dxa"/>
            <w:shd w:val="clear" w:color="auto" w:fill="auto"/>
          </w:tcPr>
          <w:p w:rsidR="00CA23F7" w:rsidRPr="009768C5" w:rsidRDefault="00CA23F7" w:rsidP="00E60CAC">
            <w:pPr>
              <w:keepNext/>
              <w:keepLines/>
              <w:spacing w:after="0" w:line="240" w:lineRule="auto"/>
              <w:rPr>
                <w:rFonts w:ascii="Arial Narrow" w:hAnsi="Arial Narrow" w:cs="Arial"/>
                <w:sz w:val="20"/>
                <w:szCs w:val="18"/>
                <w:lang w:val="en-GB"/>
              </w:rPr>
            </w:pPr>
            <w:r w:rsidRPr="009768C5">
              <w:rPr>
                <w:rFonts w:ascii="Arial Narrow" w:hAnsi="Arial Narrow" w:cs="Arial"/>
                <w:sz w:val="20"/>
                <w:szCs w:val="18"/>
                <w:lang w:val="en-GB"/>
              </w:rPr>
              <w:t>L</w:t>
            </w:r>
          </w:p>
        </w:tc>
        <w:tc>
          <w:tcPr>
            <w:tcW w:w="344" w:type="dxa"/>
            <w:shd w:val="clear" w:color="auto" w:fill="auto"/>
          </w:tcPr>
          <w:p w:rsidR="00CA23F7" w:rsidRPr="009768C5" w:rsidRDefault="00CA23F7" w:rsidP="00E60CAC">
            <w:pPr>
              <w:keepNext/>
              <w:keepLines/>
              <w:spacing w:after="0" w:line="240" w:lineRule="auto"/>
              <w:rPr>
                <w:rFonts w:ascii="Arial Narrow" w:hAnsi="Arial Narrow" w:cs="Arial"/>
                <w:sz w:val="20"/>
                <w:szCs w:val="18"/>
                <w:lang w:val="en-GB"/>
              </w:rPr>
            </w:pPr>
          </w:p>
        </w:tc>
        <w:tc>
          <w:tcPr>
            <w:tcW w:w="344" w:type="dxa"/>
            <w:shd w:val="clear" w:color="auto" w:fill="auto"/>
          </w:tcPr>
          <w:p w:rsidR="00CA23F7" w:rsidRPr="009768C5" w:rsidRDefault="00CA23F7" w:rsidP="00E60CAC">
            <w:pPr>
              <w:keepNext/>
              <w:keepLines/>
              <w:spacing w:after="0" w:line="240" w:lineRule="auto"/>
              <w:rPr>
                <w:rFonts w:ascii="Arial Narrow" w:hAnsi="Arial Narrow" w:cs="Arial"/>
                <w:sz w:val="20"/>
                <w:szCs w:val="18"/>
                <w:lang w:val="en-GB"/>
              </w:rPr>
            </w:pPr>
          </w:p>
        </w:tc>
        <w:tc>
          <w:tcPr>
            <w:tcW w:w="344" w:type="dxa"/>
            <w:shd w:val="clear" w:color="auto" w:fill="auto"/>
          </w:tcPr>
          <w:p w:rsidR="00CA23F7" w:rsidRPr="009768C5" w:rsidRDefault="00CA23F7" w:rsidP="00E60CAC">
            <w:pPr>
              <w:keepNext/>
              <w:keepLines/>
              <w:spacing w:after="0" w:line="240" w:lineRule="auto"/>
              <w:rPr>
                <w:rFonts w:ascii="Arial Narrow" w:hAnsi="Arial Narrow" w:cs="Arial"/>
                <w:sz w:val="20"/>
                <w:szCs w:val="18"/>
                <w:lang w:val="en-GB"/>
              </w:rPr>
            </w:pPr>
          </w:p>
        </w:tc>
        <w:tc>
          <w:tcPr>
            <w:tcW w:w="344" w:type="dxa"/>
            <w:shd w:val="clear" w:color="auto" w:fill="auto"/>
          </w:tcPr>
          <w:p w:rsidR="00CA23F7" w:rsidRPr="009768C5" w:rsidRDefault="00CA23F7" w:rsidP="00E60CAC">
            <w:pPr>
              <w:keepNext/>
              <w:keepLines/>
              <w:spacing w:after="0" w:line="240" w:lineRule="auto"/>
              <w:rPr>
                <w:rFonts w:ascii="Arial Narrow" w:hAnsi="Arial Narrow" w:cs="Arial"/>
                <w:sz w:val="20"/>
                <w:szCs w:val="18"/>
                <w:lang w:val="en-GB"/>
              </w:rPr>
            </w:pPr>
          </w:p>
        </w:tc>
        <w:tc>
          <w:tcPr>
            <w:tcW w:w="344" w:type="dxa"/>
            <w:shd w:val="clear" w:color="auto" w:fill="auto"/>
          </w:tcPr>
          <w:p w:rsidR="00CA23F7" w:rsidRPr="009768C5" w:rsidRDefault="00CA23F7" w:rsidP="00E60CAC">
            <w:pPr>
              <w:keepNext/>
              <w:keepLines/>
              <w:spacing w:after="0" w:line="240" w:lineRule="auto"/>
              <w:rPr>
                <w:rFonts w:ascii="Arial Narrow" w:hAnsi="Arial Narrow" w:cs="Arial"/>
                <w:sz w:val="20"/>
                <w:szCs w:val="18"/>
                <w:lang w:val="en-GB"/>
              </w:rPr>
            </w:pPr>
          </w:p>
        </w:tc>
        <w:tc>
          <w:tcPr>
            <w:tcW w:w="344" w:type="dxa"/>
            <w:shd w:val="clear" w:color="auto" w:fill="auto"/>
          </w:tcPr>
          <w:p w:rsidR="00CA23F7" w:rsidRPr="009768C5" w:rsidRDefault="00CA23F7" w:rsidP="00E60CAC">
            <w:pPr>
              <w:keepNext/>
              <w:keepLines/>
              <w:spacing w:after="0" w:line="240" w:lineRule="auto"/>
              <w:rPr>
                <w:rFonts w:ascii="Arial Narrow" w:hAnsi="Arial Narrow" w:cs="Arial"/>
                <w:sz w:val="20"/>
                <w:szCs w:val="18"/>
                <w:lang w:val="en-GB"/>
              </w:rPr>
            </w:pPr>
          </w:p>
        </w:tc>
      </w:tr>
      <w:tr w:rsidR="009768C5" w:rsidRPr="009768C5" w:rsidTr="00CA23F7">
        <w:trPr>
          <w:trHeight w:val="290"/>
        </w:trPr>
        <w:tc>
          <w:tcPr>
            <w:tcW w:w="1063" w:type="dxa"/>
            <w:vMerge/>
            <w:shd w:val="clear" w:color="auto" w:fill="auto"/>
            <w:noWrap/>
          </w:tcPr>
          <w:p w:rsidR="00CA23F7" w:rsidRPr="009768C5" w:rsidRDefault="00CA23F7" w:rsidP="00E60CAC">
            <w:pPr>
              <w:keepNext/>
              <w:keepLines/>
              <w:tabs>
                <w:tab w:val="clear" w:pos="2835"/>
                <w:tab w:val="clear" w:pos="5670"/>
                <w:tab w:val="clear" w:pos="8505"/>
              </w:tabs>
              <w:spacing w:after="0" w:line="240" w:lineRule="auto"/>
              <w:rPr>
                <w:rFonts w:ascii="Arial Narrow" w:hAnsi="Arial Narrow" w:cs="Arial"/>
                <w:sz w:val="20"/>
                <w:szCs w:val="18"/>
                <w:lang w:val="en-GB"/>
              </w:rPr>
            </w:pPr>
          </w:p>
        </w:tc>
        <w:tc>
          <w:tcPr>
            <w:tcW w:w="6804" w:type="dxa"/>
            <w:shd w:val="clear" w:color="auto" w:fill="auto"/>
            <w:noWrap/>
          </w:tcPr>
          <w:p w:rsidR="00CA23F7" w:rsidRPr="009768C5" w:rsidRDefault="00CA23F7" w:rsidP="00E60CAC">
            <w:pPr>
              <w:pStyle w:val="ListParagraph"/>
              <w:keepNext/>
              <w:keepLines/>
              <w:numPr>
                <w:ilvl w:val="0"/>
                <w:numId w:val="1"/>
              </w:numPr>
              <w:spacing w:after="0" w:line="240" w:lineRule="auto"/>
              <w:ind w:left="410" w:hanging="283"/>
              <w:rPr>
                <w:rFonts w:ascii="Arial Narrow" w:hAnsi="Arial Narrow" w:cs="Arial"/>
                <w:sz w:val="20"/>
                <w:szCs w:val="18"/>
                <w:lang w:val="en-GB"/>
              </w:rPr>
            </w:pPr>
            <w:r w:rsidRPr="009768C5">
              <w:rPr>
                <w:rFonts w:ascii="Arial Narrow" w:hAnsi="Arial Narrow" w:cs="Arial"/>
                <w:sz w:val="20"/>
                <w:szCs w:val="18"/>
                <w:lang w:val="en-GB"/>
              </w:rPr>
              <w:t>National Research and Development Institute for Soil Science Agro-Chemistry  and Environment (I.C.P.A)</w:t>
            </w:r>
          </w:p>
        </w:tc>
        <w:tc>
          <w:tcPr>
            <w:tcW w:w="344" w:type="dxa"/>
            <w:shd w:val="clear" w:color="auto" w:fill="auto"/>
          </w:tcPr>
          <w:p w:rsidR="00CA23F7" w:rsidRPr="009768C5" w:rsidRDefault="00CA23F7" w:rsidP="00E60CAC">
            <w:pPr>
              <w:keepNext/>
              <w:keepLines/>
              <w:spacing w:after="0" w:line="240" w:lineRule="auto"/>
              <w:rPr>
                <w:rFonts w:ascii="Arial Narrow" w:hAnsi="Arial Narrow" w:cs="Arial"/>
                <w:sz w:val="20"/>
                <w:szCs w:val="18"/>
                <w:lang w:val="en-GB"/>
              </w:rPr>
            </w:pPr>
          </w:p>
        </w:tc>
        <w:tc>
          <w:tcPr>
            <w:tcW w:w="344" w:type="dxa"/>
            <w:shd w:val="clear" w:color="auto" w:fill="auto"/>
          </w:tcPr>
          <w:p w:rsidR="00CA23F7" w:rsidRPr="009768C5" w:rsidRDefault="00CA23F7" w:rsidP="00E60CAC">
            <w:pPr>
              <w:keepNext/>
              <w:keepLines/>
              <w:spacing w:after="0" w:line="240" w:lineRule="auto"/>
              <w:rPr>
                <w:rFonts w:ascii="Arial Narrow" w:hAnsi="Arial Narrow" w:cs="Arial"/>
                <w:sz w:val="20"/>
                <w:szCs w:val="18"/>
                <w:lang w:val="en-GB"/>
              </w:rPr>
            </w:pPr>
            <w:r w:rsidRPr="009768C5">
              <w:rPr>
                <w:rFonts w:ascii="Arial Narrow" w:hAnsi="Arial Narrow" w:cs="Arial"/>
                <w:sz w:val="20"/>
                <w:szCs w:val="18"/>
                <w:lang w:val="en-GB"/>
              </w:rPr>
              <w:t>M</w:t>
            </w:r>
          </w:p>
        </w:tc>
        <w:tc>
          <w:tcPr>
            <w:tcW w:w="344" w:type="dxa"/>
            <w:shd w:val="clear" w:color="auto" w:fill="auto"/>
          </w:tcPr>
          <w:p w:rsidR="00CA23F7" w:rsidRPr="009768C5" w:rsidRDefault="00CA23F7" w:rsidP="00E60CAC">
            <w:pPr>
              <w:keepNext/>
              <w:keepLines/>
              <w:spacing w:after="0" w:line="240" w:lineRule="auto"/>
              <w:rPr>
                <w:rFonts w:ascii="Arial Narrow" w:hAnsi="Arial Narrow" w:cs="Arial"/>
                <w:sz w:val="20"/>
                <w:szCs w:val="18"/>
                <w:lang w:val="en-GB"/>
              </w:rPr>
            </w:pPr>
          </w:p>
        </w:tc>
        <w:tc>
          <w:tcPr>
            <w:tcW w:w="344" w:type="dxa"/>
            <w:shd w:val="clear" w:color="auto" w:fill="auto"/>
          </w:tcPr>
          <w:p w:rsidR="00CA23F7" w:rsidRPr="009768C5" w:rsidRDefault="00CA23F7" w:rsidP="00E60CAC">
            <w:pPr>
              <w:keepNext/>
              <w:keepLines/>
              <w:spacing w:after="0" w:line="240" w:lineRule="auto"/>
              <w:rPr>
                <w:rFonts w:ascii="Arial Narrow" w:hAnsi="Arial Narrow" w:cs="Arial"/>
                <w:sz w:val="20"/>
                <w:szCs w:val="18"/>
                <w:lang w:val="en-GB"/>
              </w:rPr>
            </w:pPr>
          </w:p>
        </w:tc>
        <w:tc>
          <w:tcPr>
            <w:tcW w:w="344" w:type="dxa"/>
            <w:shd w:val="clear" w:color="auto" w:fill="auto"/>
          </w:tcPr>
          <w:p w:rsidR="00CA23F7" w:rsidRPr="009768C5" w:rsidRDefault="00CA23F7" w:rsidP="00E60CAC">
            <w:pPr>
              <w:keepNext/>
              <w:keepLines/>
              <w:spacing w:after="0" w:line="240" w:lineRule="auto"/>
              <w:rPr>
                <w:rFonts w:ascii="Arial Narrow" w:hAnsi="Arial Narrow" w:cs="Arial"/>
                <w:sz w:val="20"/>
                <w:szCs w:val="18"/>
                <w:lang w:val="en-GB"/>
              </w:rPr>
            </w:pPr>
          </w:p>
        </w:tc>
        <w:tc>
          <w:tcPr>
            <w:tcW w:w="344" w:type="dxa"/>
            <w:shd w:val="clear" w:color="auto" w:fill="auto"/>
          </w:tcPr>
          <w:p w:rsidR="00CA23F7" w:rsidRPr="009768C5" w:rsidRDefault="00CA23F7" w:rsidP="00E60CAC">
            <w:pPr>
              <w:keepNext/>
              <w:keepLines/>
              <w:spacing w:after="0" w:line="240" w:lineRule="auto"/>
              <w:rPr>
                <w:rFonts w:ascii="Arial Narrow" w:hAnsi="Arial Narrow" w:cs="Arial"/>
                <w:sz w:val="20"/>
                <w:szCs w:val="18"/>
                <w:lang w:val="en-GB"/>
              </w:rPr>
            </w:pPr>
          </w:p>
        </w:tc>
        <w:tc>
          <w:tcPr>
            <w:tcW w:w="344" w:type="dxa"/>
            <w:shd w:val="clear" w:color="auto" w:fill="auto"/>
          </w:tcPr>
          <w:p w:rsidR="00CA23F7" w:rsidRPr="009768C5" w:rsidRDefault="00CA23F7" w:rsidP="00E60CAC">
            <w:pPr>
              <w:keepNext/>
              <w:keepLines/>
              <w:spacing w:after="0" w:line="240" w:lineRule="auto"/>
              <w:rPr>
                <w:rFonts w:ascii="Arial Narrow" w:hAnsi="Arial Narrow" w:cs="Arial"/>
                <w:sz w:val="20"/>
                <w:szCs w:val="18"/>
                <w:lang w:val="en-GB"/>
              </w:rPr>
            </w:pPr>
          </w:p>
        </w:tc>
      </w:tr>
      <w:tr w:rsidR="009768C5" w:rsidRPr="009768C5" w:rsidTr="00CA23F7">
        <w:trPr>
          <w:trHeight w:val="290"/>
        </w:trPr>
        <w:tc>
          <w:tcPr>
            <w:tcW w:w="1063" w:type="dxa"/>
            <w:vMerge/>
            <w:shd w:val="clear" w:color="auto" w:fill="auto"/>
            <w:noWrap/>
          </w:tcPr>
          <w:p w:rsidR="00CA23F7" w:rsidRPr="009768C5" w:rsidRDefault="00CA23F7" w:rsidP="00E60CAC">
            <w:pPr>
              <w:keepNext/>
              <w:keepLines/>
              <w:tabs>
                <w:tab w:val="clear" w:pos="2835"/>
                <w:tab w:val="clear" w:pos="5670"/>
                <w:tab w:val="clear" w:pos="8505"/>
              </w:tabs>
              <w:spacing w:after="0" w:line="240" w:lineRule="auto"/>
              <w:rPr>
                <w:rFonts w:ascii="Arial Narrow" w:hAnsi="Arial Narrow" w:cs="Arial"/>
                <w:sz w:val="20"/>
                <w:szCs w:val="18"/>
                <w:lang w:val="en-GB"/>
              </w:rPr>
            </w:pPr>
          </w:p>
        </w:tc>
        <w:tc>
          <w:tcPr>
            <w:tcW w:w="6804" w:type="dxa"/>
            <w:shd w:val="clear" w:color="auto" w:fill="F2F2F2" w:themeFill="background1" w:themeFillShade="F2"/>
            <w:noWrap/>
          </w:tcPr>
          <w:p w:rsidR="00CA23F7" w:rsidRPr="009768C5" w:rsidRDefault="00CA23F7" w:rsidP="00E60CAC">
            <w:pPr>
              <w:pStyle w:val="ListParagraph"/>
              <w:keepNext/>
              <w:keepLines/>
              <w:numPr>
                <w:ilvl w:val="0"/>
                <w:numId w:val="1"/>
              </w:numPr>
              <w:spacing w:after="0" w:line="240" w:lineRule="auto"/>
              <w:ind w:left="410" w:hanging="283"/>
              <w:rPr>
                <w:rFonts w:ascii="Arial Narrow" w:hAnsi="Arial Narrow" w:cs="Arial"/>
                <w:sz w:val="20"/>
                <w:szCs w:val="18"/>
                <w:lang w:val="en-GB"/>
              </w:rPr>
            </w:pPr>
            <w:r w:rsidRPr="009768C5">
              <w:rPr>
                <w:rFonts w:ascii="Arial Narrow" w:hAnsi="Arial Narrow" w:cs="Arial"/>
                <w:sz w:val="20"/>
                <w:szCs w:val="18"/>
                <w:lang w:val="en-GB"/>
              </w:rPr>
              <w:t>Other not yet identified data provider for</w:t>
            </w:r>
          </w:p>
          <w:p w:rsidR="00CA23F7" w:rsidRPr="009768C5" w:rsidRDefault="006227E0" w:rsidP="00E60CAC">
            <w:pPr>
              <w:pStyle w:val="ListParagraph"/>
              <w:keepNext/>
              <w:keepLines/>
              <w:numPr>
                <w:ilvl w:val="0"/>
                <w:numId w:val="2"/>
              </w:numPr>
              <w:spacing w:after="0" w:line="240" w:lineRule="auto"/>
              <w:rPr>
                <w:rFonts w:ascii="Arial Narrow" w:hAnsi="Arial Narrow" w:cs="Arial"/>
                <w:sz w:val="20"/>
                <w:szCs w:val="18"/>
                <w:lang w:val="fr-FR"/>
              </w:rPr>
            </w:pPr>
            <w:r w:rsidRPr="009768C5">
              <w:rPr>
                <w:rFonts w:ascii="Arial Narrow" w:hAnsi="Arial Narrow" w:cs="Arial"/>
                <w:sz w:val="20"/>
                <w:szCs w:val="18"/>
                <w:lang w:val="fr-FR"/>
              </w:rPr>
              <w:t>Fertiliser ↑</w:t>
            </w:r>
          </w:p>
          <w:p w:rsidR="00CA23F7" w:rsidRPr="009768C5" w:rsidRDefault="00CA23F7" w:rsidP="00E60CAC">
            <w:pPr>
              <w:pStyle w:val="ListParagraph"/>
              <w:keepNext/>
              <w:keepLines/>
              <w:numPr>
                <w:ilvl w:val="0"/>
                <w:numId w:val="2"/>
              </w:numPr>
              <w:spacing w:after="0" w:line="240" w:lineRule="auto"/>
              <w:rPr>
                <w:rFonts w:ascii="Arial Narrow" w:hAnsi="Arial Narrow" w:cs="Arial"/>
                <w:sz w:val="20"/>
                <w:szCs w:val="18"/>
                <w:lang w:val="fr-FR"/>
              </w:rPr>
            </w:pPr>
            <w:r w:rsidRPr="009768C5">
              <w:rPr>
                <w:rFonts w:ascii="Arial Narrow" w:hAnsi="Arial Narrow" w:cs="Arial"/>
                <w:sz w:val="20"/>
                <w:szCs w:val="18"/>
                <w:lang w:val="en-GB"/>
              </w:rPr>
              <w:t>Milk production</w:t>
            </w:r>
            <w:r w:rsidR="006227E0" w:rsidRPr="009768C5">
              <w:rPr>
                <w:rFonts w:ascii="Arial Narrow" w:hAnsi="Arial Narrow" w:cs="Arial"/>
                <w:sz w:val="20"/>
                <w:szCs w:val="18"/>
                <w:lang w:val="en-GB"/>
              </w:rPr>
              <w:t xml:space="preserve"> </w:t>
            </w:r>
            <w:r w:rsidR="006227E0" w:rsidRPr="009768C5">
              <w:rPr>
                <w:rFonts w:ascii="Arial Narrow" w:hAnsi="Arial Narrow" w:cs="Arial"/>
                <w:sz w:val="20"/>
                <w:szCs w:val="18"/>
                <w:lang w:val="fr-FR"/>
              </w:rPr>
              <w:t>↑</w:t>
            </w:r>
          </w:p>
          <w:p w:rsidR="00CA23F7" w:rsidRPr="009768C5" w:rsidRDefault="00CA23F7" w:rsidP="006227E0">
            <w:pPr>
              <w:pStyle w:val="ListParagraph"/>
              <w:keepNext/>
              <w:keepLines/>
              <w:numPr>
                <w:ilvl w:val="0"/>
                <w:numId w:val="2"/>
              </w:numPr>
              <w:spacing w:after="0" w:line="240" w:lineRule="auto"/>
              <w:rPr>
                <w:rFonts w:ascii="Arial Narrow" w:hAnsi="Arial Narrow" w:cs="Arial"/>
                <w:sz w:val="20"/>
                <w:szCs w:val="18"/>
                <w:lang w:val="fr-FR"/>
              </w:rPr>
            </w:pPr>
            <w:r w:rsidRPr="009768C5">
              <w:rPr>
                <w:rFonts w:ascii="Arial Narrow" w:hAnsi="Arial Narrow" w:cs="Arial"/>
                <w:sz w:val="20"/>
                <w:szCs w:val="18"/>
                <w:lang w:val="fr-FR"/>
              </w:rPr>
              <w:t>AWMS</w:t>
            </w:r>
            <w:r w:rsidR="006227E0" w:rsidRPr="009768C5">
              <w:rPr>
                <w:rFonts w:ascii="Arial Narrow" w:hAnsi="Arial Narrow" w:cs="Arial"/>
                <w:sz w:val="20"/>
                <w:szCs w:val="18"/>
                <w:lang w:val="fr-FR"/>
              </w:rPr>
              <w:t xml:space="preserve"> </w:t>
            </w:r>
            <w:r w:rsidR="006227E0" w:rsidRPr="009768C5">
              <w:rPr>
                <w:rFonts w:ascii="Arial Narrow" w:hAnsi="Arial Narrow" w:cs="Arial"/>
                <w:sz w:val="20"/>
                <w:szCs w:val="18"/>
                <w:lang w:val="en-GB"/>
              </w:rPr>
              <w:t xml:space="preserve"> </w:t>
            </w:r>
            <w:r w:rsidR="006227E0" w:rsidRPr="009768C5">
              <w:rPr>
                <w:rFonts w:ascii="Arial Narrow" w:hAnsi="Arial Narrow" w:cs="Arial"/>
                <w:sz w:val="20"/>
                <w:szCs w:val="18"/>
                <w:lang w:val="fr-FR"/>
              </w:rPr>
              <w:t>↑</w:t>
            </w:r>
          </w:p>
          <w:p w:rsidR="008E45D6" w:rsidRPr="009768C5" w:rsidRDefault="008E45D6" w:rsidP="006227E0">
            <w:pPr>
              <w:pStyle w:val="ListParagraph"/>
              <w:keepNext/>
              <w:keepLines/>
              <w:numPr>
                <w:ilvl w:val="0"/>
                <w:numId w:val="2"/>
              </w:numPr>
              <w:spacing w:after="0" w:line="240" w:lineRule="auto"/>
              <w:rPr>
                <w:rFonts w:ascii="Arial Narrow" w:hAnsi="Arial Narrow" w:cs="Arial"/>
                <w:sz w:val="20"/>
                <w:szCs w:val="18"/>
                <w:lang w:val="fr-FR"/>
              </w:rPr>
            </w:pPr>
            <w:r w:rsidRPr="009768C5">
              <w:rPr>
                <w:rFonts w:ascii="Arial Narrow" w:hAnsi="Arial Narrow" w:cs="Arial"/>
                <w:sz w:val="20"/>
                <w:szCs w:val="18"/>
                <w:lang w:val="fr-FR"/>
              </w:rPr>
              <w:t>Feeding system ↑</w:t>
            </w:r>
          </w:p>
        </w:tc>
        <w:tc>
          <w:tcPr>
            <w:tcW w:w="344" w:type="dxa"/>
            <w:shd w:val="clear" w:color="auto" w:fill="F2F2F2" w:themeFill="background1" w:themeFillShade="F2"/>
          </w:tcPr>
          <w:p w:rsidR="00CA23F7" w:rsidRPr="009768C5" w:rsidRDefault="00CA23F7" w:rsidP="00E60CAC">
            <w:pPr>
              <w:keepNext/>
              <w:keepLines/>
              <w:spacing w:after="0" w:line="240" w:lineRule="auto"/>
              <w:rPr>
                <w:rFonts w:ascii="Arial Narrow" w:hAnsi="Arial Narrow" w:cs="Arial"/>
                <w:sz w:val="20"/>
                <w:szCs w:val="18"/>
                <w:lang w:val="fr-FR"/>
              </w:rPr>
            </w:pPr>
          </w:p>
        </w:tc>
        <w:tc>
          <w:tcPr>
            <w:tcW w:w="344" w:type="dxa"/>
            <w:shd w:val="clear" w:color="auto" w:fill="F2F2F2" w:themeFill="background1" w:themeFillShade="F2"/>
          </w:tcPr>
          <w:p w:rsidR="00CA23F7" w:rsidRPr="009768C5" w:rsidRDefault="00CA23F7" w:rsidP="00E60CAC">
            <w:pPr>
              <w:keepNext/>
              <w:keepLines/>
              <w:spacing w:after="0" w:line="240" w:lineRule="auto"/>
              <w:rPr>
                <w:rFonts w:ascii="Arial Narrow" w:hAnsi="Arial Narrow" w:cs="Arial"/>
                <w:sz w:val="20"/>
                <w:szCs w:val="18"/>
                <w:lang w:val="fr-FR"/>
              </w:rPr>
            </w:pPr>
          </w:p>
        </w:tc>
        <w:tc>
          <w:tcPr>
            <w:tcW w:w="344" w:type="dxa"/>
            <w:shd w:val="clear" w:color="auto" w:fill="F2F2F2" w:themeFill="background1" w:themeFillShade="F2"/>
          </w:tcPr>
          <w:p w:rsidR="00CA23F7" w:rsidRPr="009768C5" w:rsidRDefault="00CA23F7" w:rsidP="00E60CAC">
            <w:pPr>
              <w:keepNext/>
              <w:keepLines/>
              <w:spacing w:after="0" w:line="240" w:lineRule="auto"/>
              <w:rPr>
                <w:rFonts w:ascii="Arial Narrow" w:hAnsi="Arial Narrow" w:cs="Arial"/>
                <w:sz w:val="20"/>
                <w:szCs w:val="18"/>
                <w:lang w:val="fr-FR"/>
              </w:rPr>
            </w:pPr>
          </w:p>
        </w:tc>
        <w:tc>
          <w:tcPr>
            <w:tcW w:w="344" w:type="dxa"/>
            <w:shd w:val="clear" w:color="auto" w:fill="F2F2F2" w:themeFill="background1" w:themeFillShade="F2"/>
          </w:tcPr>
          <w:p w:rsidR="00CA23F7" w:rsidRPr="009768C5" w:rsidRDefault="00CA23F7" w:rsidP="00E60CAC">
            <w:pPr>
              <w:keepNext/>
              <w:keepLines/>
              <w:spacing w:after="0" w:line="240" w:lineRule="auto"/>
              <w:rPr>
                <w:rFonts w:ascii="Arial Narrow" w:hAnsi="Arial Narrow" w:cs="Arial"/>
                <w:sz w:val="20"/>
                <w:szCs w:val="18"/>
                <w:lang w:val="fr-FR"/>
              </w:rPr>
            </w:pPr>
          </w:p>
        </w:tc>
        <w:tc>
          <w:tcPr>
            <w:tcW w:w="344" w:type="dxa"/>
            <w:shd w:val="clear" w:color="auto" w:fill="F2F2F2" w:themeFill="background1" w:themeFillShade="F2"/>
          </w:tcPr>
          <w:p w:rsidR="00CA23F7" w:rsidRPr="009768C5" w:rsidRDefault="00CA23F7" w:rsidP="00E60CAC">
            <w:pPr>
              <w:keepNext/>
              <w:keepLines/>
              <w:spacing w:after="0" w:line="240" w:lineRule="auto"/>
              <w:rPr>
                <w:rFonts w:ascii="Arial Narrow" w:hAnsi="Arial Narrow" w:cs="Arial"/>
                <w:sz w:val="20"/>
                <w:szCs w:val="18"/>
                <w:lang w:val="fr-FR"/>
              </w:rPr>
            </w:pPr>
          </w:p>
        </w:tc>
        <w:tc>
          <w:tcPr>
            <w:tcW w:w="344" w:type="dxa"/>
            <w:shd w:val="clear" w:color="auto" w:fill="F2F2F2" w:themeFill="background1" w:themeFillShade="F2"/>
          </w:tcPr>
          <w:p w:rsidR="00CA23F7" w:rsidRPr="009768C5" w:rsidRDefault="00CA23F7" w:rsidP="00E60CAC">
            <w:pPr>
              <w:keepNext/>
              <w:keepLines/>
              <w:spacing w:after="0" w:line="240" w:lineRule="auto"/>
              <w:rPr>
                <w:rFonts w:ascii="Arial Narrow" w:hAnsi="Arial Narrow" w:cs="Arial"/>
                <w:sz w:val="20"/>
                <w:szCs w:val="18"/>
                <w:lang w:val="fr-FR"/>
              </w:rPr>
            </w:pPr>
          </w:p>
        </w:tc>
        <w:tc>
          <w:tcPr>
            <w:tcW w:w="344" w:type="dxa"/>
            <w:shd w:val="clear" w:color="auto" w:fill="F2F2F2" w:themeFill="background1" w:themeFillShade="F2"/>
          </w:tcPr>
          <w:p w:rsidR="00CA23F7" w:rsidRPr="009768C5" w:rsidRDefault="00CA23F7" w:rsidP="00E60CAC">
            <w:pPr>
              <w:keepNext/>
              <w:keepLines/>
              <w:spacing w:after="0" w:line="240" w:lineRule="auto"/>
              <w:rPr>
                <w:rFonts w:ascii="Arial Narrow" w:hAnsi="Arial Narrow" w:cs="Arial"/>
                <w:sz w:val="20"/>
                <w:szCs w:val="18"/>
                <w:lang w:val="fr-FR"/>
              </w:rPr>
            </w:pPr>
          </w:p>
        </w:tc>
      </w:tr>
      <w:tr w:rsidR="009768C5" w:rsidRPr="009768C5" w:rsidTr="00CA23F7">
        <w:trPr>
          <w:trHeight w:val="290"/>
        </w:trPr>
        <w:tc>
          <w:tcPr>
            <w:tcW w:w="1063" w:type="dxa"/>
            <w:vMerge/>
            <w:shd w:val="clear" w:color="auto" w:fill="auto"/>
            <w:noWrap/>
          </w:tcPr>
          <w:p w:rsidR="00CA23F7" w:rsidRPr="009768C5" w:rsidRDefault="00CA23F7" w:rsidP="00E60CAC">
            <w:pPr>
              <w:keepNext/>
              <w:keepLines/>
              <w:tabs>
                <w:tab w:val="clear" w:pos="2835"/>
                <w:tab w:val="clear" w:pos="5670"/>
                <w:tab w:val="clear" w:pos="8505"/>
              </w:tabs>
              <w:spacing w:after="0" w:line="240" w:lineRule="auto"/>
              <w:rPr>
                <w:rFonts w:ascii="Arial Narrow" w:hAnsi="Arial Narrow" w:cs="Arial"/>
                <w:sz w:val="20"/>
                <w:szCs w:val="18"/>
                <w:lang w:val="en-GB"/>
              </w:rPr>
            </w:pPr>
          </w:p>
        </w:tc>
        <w:tc>
          <w:tcPr>
            <w:tcW w:w="6804" w:type="dxa"/>
            <w:shd w:val="clear" w:color="auto" w:fill="auto"/>
            <w:noWrap/>
          </w:tcPr>
          <w:p w:rsidR="00CA23F7" w:rsidRPr="009768C5" w:rsidRDefault="00CA23F7" w:rsidP="00E60CAC">
            <w:pPr>
              <w:pStyle w:val="ListParagraph"/>
              <w:keepNext/>
              <w:keepLines/>
              <w:numPr>
                <w:ilvl w:val="0"/>
                <w:numId w:val="1"/>
              </w:numPr>
              <w:spacing w:after="0" w:line="240" w:lineRule="auto"/>
              <w:ind w:left="410" w:hanging="283"/>
              <w:rPr>
                <w:rFonts w:ascii="Arial Narrow" w:hAnsi="Arial Narrow" w:cs="Arial"/>
                <w:sz w:val="20"/>
                <w:szCs w:val="18"/>
                <w:lang w:val="en-US"/>
              </w:rPr>
            </w:pPr>
            <w:r w:rsidRPr="009768C5">
              <w:rPr>
                <w:rFonts w:ascii="Arial Narrow" w:hAnsi="Arial Narrow" w:cs="Arial"/>
                <w:sz w:val="20"/>
                <w:szCs w:val="18"/>
                <w:lang w:val="en-GB"/>
              </w:rPr>
              <w:t xml:space="preserve">ISPE - Authors of the study „Elaboration of national emission factors/other parameters relevant to NGHGI Sectors Energy, Industrial Process, </w:t>
            </w:r>
            <w:r w:rsidRPr="009768C5">
              <w:rPr>
                <w:rFonts w:ascii="Arial Narrow" w:hAnsi="Arial Narrow" w:cs="Arial"/>
                <w:b/>
                <w:sz w:val="20"/>
                <w:szCs w:val="18"/>
                <w:lang w:val="en-GB"/>
              </w:rPr>
              <w:t>Agriculture</w:t>
            </w:r>
            <w:r w:rsidRPr="009768C5">
              <w:rPr>
                <w:rFonts w:ascii="Arial Narrow" w:hAnsi="Arial Narrow" w:cs="Arial"/>
                <w:sz w:val="20"/>
                <w:szCs w:val="18"/>
                <w:lang w:val="en-GB"/>
              </w:rPr>
              <w:t xml:space="preserve"> and Waste, to allow for the higher tier calculation methods“</w:t>
            </w:r>
          </w:p>
        </w:tc>
        <w:tc>
          <w:tcPr>
            <w:tcW w:w="344" w:type="dxa"/>
            <w:shd w:val="clear" w:color="auto" w:fill="auto"/>
          </w:tcPr>
          <w:p w:rsidR="00CA23F7" w:rsidRPr="009768C5" w:rsidRDefault="00CA23F7" w:rsidP="00E60CAC">
            <w:pPr>
              <w:keepNext/>
              <w:keepLines/>
              <w:spacing w:after="0" w:line="240" w:lineRule="auto"/>
              <w:rPr>
                <w:rFonts w:ascii="Arial Narrow" w:hAnsi="Arial Narrow" w:cs="Arial"/>
                <w:sz w:val="20"/>
                <w:szCs w:val="18"/>
                <w:lang w:val="en-GB"/>
              </w:rPr>
            </w:pPr>
          </w:p>
        </w:tc>
        <w:tc>
          <w:tcPr>
            <w:tcW w:w="344" w:type="dxa"/>
            <w:shd w:val="clear" w:color="auto" w:fill="auto"/>
          </w:tcPr>
          <w:p w:rsidR="00CA23F7" w:rsidRPr="009768C5" w:rsidRDefault="00CA23F7" w:rsidP="00E60CAC">
            <w:pPr>
              <w:keepNext/>
              <w:keepLines/>
              <w:spacing w:after="0" w:line="240" w:lineRule="auto"/>
              <w:rPr>
                <w:rFonts w:ascii="Arial Narrow" w:hAnsi="Arial Narrow" w:cs="Arial"/>
                <w:sz w:val="20"/>
                <w:szCs w:val="18"/>
                <w:lang w:val="en-GB"/>
              </w:rPr>
            </w:pPr>
          </w:p>
        </w:tc>
        <w:tc>
          <w:tcPr>
            <w:tcW w:w="344" w:type="dxa"/>
            <w:shd w:val="clear" w:color="auto" w:fill="auto"/>
          </w:tcPr>
          <w:p w:rsidR="00CA23F7" w:rsidRPr="009768C5" w:rsidRDefault="00CA23F7" w:rsidP="00E60CAC">
            <w:pPr>
              <w:keepNext/>
              <w:keepLines/>
              <w:spacing w:after="0" w:line="240" w:lineRule="auto"/>
              <w:rPr>
                <w:rFonts w:ascii="Arial Narrow" w:hAnsi="Arial Narrow" w:cs="Arial"/>
                <w:sz w:val="20"/>
                <w:szCs w:val="18"/>
                <w:lang w:val="en-GB"/>
              </w:rPr>
            </w:pPr>
            <w:r w:rsidRPr="009768C5">
              <w:rPr>
                <w:rFonts w:ascii="Arial Narrow" w:hAnsi="Arial Narrow" w:cs="Arial"/>
                <w:sz w:val="20"/>
                <w:szCs w:val="18"/>
                <w:lang w:val="en-GB"/>
              </w:rPr>
              <w:t>N</w:t>
            </w:r>
          </w:p>
        </w:tc>
        <w:tc>
          <w:tcPr>
            <w:tcW w:w="344" w:type="dxa"/>
            <w:shd w:val="clear" w:color="auto" w:fill="auto"/>
          </w:tcPr>
          <w:p w:rsidR="00CA23F7" w:rsidRPr="009768C5" w:rsidRDefault="00CA23F7" w:rsidP="00E60CAC">
            <w:pPr>
              <w:keepNext/>
              <w:keepLines/>
              <w:spacing w:after="0" w:line="240" w:lineRule="auto"/>
              <w:rPr>
                <w:rFonts w:ascii="Arial Narrow" w:hAnsi="Arial Narrow" w:cs="Arial"/>
                <w:sz w:val="20"/>
                <w:szCs w:val="18"/>
                <w:lang w:val="en-GB"/>
              </w:rPr>
            </w:pPr>
          </w:p>
        </w:tc>
        <w:tc>
          <w:tcPr>
            <w:tcW w:w="344" w:type="dxa"/>
            <w:shd w:val="clear" w:color="auto" w:fill="auto"/>
          </w:tcPr>
          <w:p w:rsidR="00CA23F7" w:rsidRPr="009768C5" w:rsidRDefault="00CA23F7" w:rsidP="00E60CAC">
            <w:pPr>
              <w:keepNext/>
              <w:keepLines/>
              <w:spacing w:after="0" w:line="240" w:lineRule="auto"/>
              <w:rPr>
                <w:rFonts w:ascii="Arial Narrow" w:hAnsi="Arial Narrow" w:cs="Arial"/>
                <w:sz w:val="20"/>
                <w:szCs w:val="18"/>
                <w:lang w:val="en-GB"/>
              </w:rPr>
            </w:pPr>
          </w:p>
        </w:tc>
        <w:tc>
          <w:tcPr>
            <w:tcW w:w="344" w:type="dxa"/>
            <w:shd w:val="clear" w:color="auto" w:fill="auto"/>
          </w:tcPr>
          <w:p w:rsidR="00CA23F7" w:rsidRPr="009768C5" w:rsidRDefault="00CA23F7" w:rsidP="00E60CAC">
            <w:pPr>
              <w:keepNext/>
              <w:keepLines/>
              <w:spacing w:after="0" w:line="240" w:lineRule="auto"/>
              <w:rPr>
                <w:rFonts w:ascii="Arial Narrow" w:hAnsi="Arial Narrow" w:cs="Arial"/>
                <w:sz w:val="20"/>
                <w:szCs w:val="18"/>
                <w:lang w:val="en-GB"/>
              </w:rPr>
            </w:pPr>
          </w:p>
        </w:tc>
        <w:tc>
          <w:tcPr>
            <w:tcW w:w="344" w:type="dxa"/>
            <w:shd w:val="clear" w:color="auto" w:fill="auto"/>
          </w:tcPr>
          <w:p w:rsidR="00CA23F7" w:rsidRPr="009768C5" w:rsidRDefault="00CA23F7" w:rsidP="00E60CAC">
            <w:pPr>
              <w:keepNext/>
              <w:keepLines/>
              <w:spacing w:after="0" w:line="240" w:lineRule="auto"/>
              <w:rPr>
                <w:rFonts w:ascii="Arial Narrow" w:hAnsi="Arial Narrow" w:cs="Arial"/>
                <w:sz w:val="20"/>
                <w:szCs w:val="18"/>
                <w:lang w:val="en-GB"/>
              </w:rPr>
            </w:pPr>
          </w:p>
        </w:tc>
      </w:tr>
      <w:tr w:rsidR="009768C5" w:rsidRPr="009768C5" w:rsidTr="00CA23F7">
        <w:trPr>
          <w:trHeight w:val="290"/>
        </w:trPr>
        <w:tc>
          <w:tcPr>
            <w:tcW w:w="1063" w:type="dxa"/>
            <w:vMerge/>
            <w:shd w:val="clear" w:color="auto" w:fill="auto"/>
            <w:noWrap/>
          </w:tcPr>
          <w:p w:rsidR="00CA23F7" w:rsidRPr="009768C5" w:rsidRDefault="00CA23F7" w:rsidP="00E60CAC">
            <w:pPr>
              <w:keepNext/>
              <w:keepLines/>
              <w:tabs>
                <w:tab w:val="clear" w:pos="2835"/>
                <w:tab w:val="clear" w:pos="5670"/>
                <w:tab w:val="clear" w:pos="8505"/>
              </w:tabs>
              <w:spacing w:after="0" w:line="240" w:lineRule="auto"/>
              <w:rPr>
                <w:rFonts w:ascii="Arial Narrow" w:hAnsi="Arial Narrow" w:cs="Arial"/>
                <w:sz w:val="20"/>
                <w:szCs w:val="18"/>
                <w:lang w:val="en-GB"/>
              </w:rPr>
            </w:pPr>
          </w:p>
        </w:tc>
        <w:tc>
          <w:tcPr>
            <w:tcW w:w="6804" w:type="dxa"/>
            <w:shd w:val="clear" w:color="auto" w:fill="auto"/>
            <w:noWrap/>
          </w:tcPr>
          <w:p w:rsidR="00CA23F7" w:rsidRPr="009768C5" w:rsidRDefault="00CA23F7" w:rsidP="00E60CAC">
            <w:pPr>
              <w:pStyle w:val="ListParagraph"/>
              <w:keepNext/>
              <w:keepLines/>
              <w:numPr>
                <w:ilvl w:val="0"/>
                <w:numId w:val="1"/>
              </w:numPr>
              <w:spacing w:after="0" w:line="240" w:lineRule="auto"/>
              <w:ind w:left="410" w:hanging="283"/>
              <w:rPr>
                <w:rFonts w:ascii="Arial Narrow" w:hAnsi="Arial Narrow" w:cs="Arial"/>
                <w:sz w:val="20"/>
                <w:szCs w:val="18"/>
                <w:lang w:val="en-GB"/>
              </w:rPr>
            </w:pPr>
            <w:r w:rsidRPr="009768C5">
              <w:rPr>
                <w:rFonts w:ascii="Arial Narrow" w:hAnsi="Arial Narrow" w:cs="Arial"/>
                <w:sz w:val="20"/>
                <w:szCs w:val="18"/>
                <w:lang w:val="en-GB"/>
              </w:rPr>
              <w:t>Inventory Team Agriculture</w:t>
            </w:r>
          </w:p>
        </w:tc>
        <w:tc>
          <w:tcPr>
            <w:tcW w:w="344" w:type="dxa"/>
            <w:shd w:val="clear" w:color="auto" w:fill="auto"/>
          </w:tcPr>
          <w:p w:rsidR="00CA23F7" w:rsidRPr="009768C5" w:rsidRDefault="00CA23F7" w:rsidP="00E60CAC">
            <w:pPr>
              <w:keepNext/>
              <w:keepLines/>
              <w:spacing w:after="0" w:line="240" w:lineRule="auto"/>
              <w:rPr>
                <w:rFonts w:ascii="Arial Narrow" w:hAnsi="Arial Narrow" w:cs="Arial"/>
                <w:sz w:val="20"/>
                <w:szCs w:val="18"/>
                <w:lang w:val="en-GB"/>
              </w:rPr>
            </w:pPr>
            <w:r w:rsidRPr="009768C5">
              <w:rPr>
                <w:rFonts w:ascii="Arial Narrow" w:hAnsi="Arial Narrow" w:cs="Arial"/>
                <w:sz w:val="20"/>
                <w:szCs w:val="18"/>
                <w:lang w:val="en-GB"/>
              </w:rPr>
              <w:t>L</w:t>
            </w:r>
          </w:p>
        </w:tc>
        <w:tc>
          <w:tcPr>
            <w:tcW w:w="344" w:type="dxa"/>
            <w:shd w:val="clear" w:color="auto" w:fill="auto"/>
          </w:tcPr>
          <w:p w:rsidR="00CA23F7" w:rsidRPr="009768C5" w:rsidRDefault="00CA23F7" w:rsidP="00E60CAC">
            <w:pPr>
              <w:keepNext/>
              <w:keepLines/>
              <w:spacing w:after="0" w:line="240" w:lineRule="auto"/>
              <w:rPr>
                <w:rFonts w:ascii="Arial Narrow" w:hAnsi="Arial Narrow" w:cs="Arial"/>
                <w:sz w:val="20"/>
                <w:szCs w:val="18"/>
                <w:lang w:val="en-GB"/>
              </w:rPr>
            </w:pPr>
            <w:r w:rsidRPr="009768C5">
              <w:rPr>
                <w:rFonts w:ascii="Arial Narrow" w:hAnsi="Arial Narrow" w:cs="Arial"/>
                <w:sz w:val="20"/>
                <w:szCs w:val="18"/>
                <w:lang w:val="en-GB"/>
              </w:rPr>
              <w:t>M</w:t>
            </w:r>
          </w:p>
        </w:tc>
        <w:tc>
          <w:tcPr>
            <w:tcW w:w="344" w:type="dxa"/>
            <w:shd w:val="clear" w:color="auto" w:fill="auto"/>
          </w:tcPr>
          <w:p w:rsidR="00CA23F7" w:rsidRPr="009768C5" w:rsidRDefault="00CA23F7" w:rsidP="00E60CAC">
            <w:pPr>
              <w:keepNext/>
              <w:keepLines/>
              <w:spacing w:after="0" w:line="240" w:lineRule="auto"/>
              <w:rPr>
                <w:rFonts w:ascii="Arial Narrow" w:hAnsi="Arial Narrow" w:cs="Arial"/>
                <w:sz w:val="20"/>
                <w:szCs w:val="18"/>
                <w:lang w:val="en-GB"/>
              </w:rPr>
            </w:pPr>
            <w:r w:rsidRPr="009768C5">
              <w:rPr>
                <w:rFonts w:ascii="Arial Narrow" w:hAnsi="Arial Narrow" w:cs="Arial"/>
                <w:sz w:val="20"/>
                <w:szCs w:val="18"/>
                <w:lang w:val="en-GB"/>
              </w:rPr>
              <w:t>N</w:t>
            </w:r>
          </w:p>
        </w:tc>
        <w:tc>
          <w:tcPr>
            <w:tcW w:w="344" w:type="dxa"/>
            <w:shd w:val="clear" w:color="auto" w:fill="auto"/>
          </w:tcPr>
          <w:p w:rsidR="00CA23F7" w:rsidRPr="009768C5" w:rsidRDefault="00CA23F7" w:rsidP="00E60CAC">
            <w:pPr>
              <w:keepNext/>
              <w:keepLines/>
              <w:spacing w:after="0" w:line="240" w:lineRule="auto"/>
              <w:rPr>
                <w:rFonts w:ascii="Arial Narrow" w:hAnsi="Arial Narrow" w:cs="Arial"/>
                <w:sz w:val="20"/>
                <w:szCs w:val="18"/>
                <w:lang w:val="en-GB"/>
              </w:rPr>
            </w:pPr>
          </w:p>
        </w:tc>
        <w:tc>
          <w:tcPr>
            <w:tcW w:w="344" w:type="dxa"/>
            <w:shd w:val="clear" w:color="auto" w:fill="auto"/>
          </w:tcPr>
          <w:p w:rsidR="00CA23F7" w:rsidRPr="009768C5" w:rsidRDefault="00CA23F7" w:rsidP="00E60CAC">
            <w:pPr>
              <w:keepNext/>
              <w:keepLines/>
              <w:spacing w:after="0" w:line="240" w:lineRule="auto"/>
              <w:rPr>
                <w:rFonts w:ascii="Arial Narrow" w:hAnsi="Arial Narrow" w:cs="Arial"/>
                <w:sz w:val="20"/>
                <w:szCs w:val="18"/>
                <w:lang w:val="en-GB"/>
              </w:rPr>
            </w:pPr>
          </w:p>
        </w:tc>
        <w:tc>
          <w:tcPr>
            <w:tcW w:w="344" w:type="dxa"/>
            <w:shd w:val="clear" w:color="auto" w:fill="auto"/>
          </w:tcPr>
          <w:p w:rsidR="00CA23F7" w:rsidRPr="009768C5" w:rsidRDefault="00CA23F7" w:rsidP="00E60CAC">
            <w:pPr>
              <w:keepNext/>
              <w:keepLines/>
              <w:spacing w:after="0" w:line="240" w:lineRule="auto"/>
              <w:rPr>
                <w:rFonts w:ascii="Arial Narrow" w:hAnsi="Arial Narrow" w:cs="Arial"/>
                <w:sz w:val="20"/>
                <w:szCs w:val="18"/>
                <w:lang w:val="en-GB"/>
              </w:rPr>
            </w:pPr>
          </w:p>
        </w:tc>
        <w:tc>
          <w:tcPr>
            <w:tcW w:w="344" w:type="dxa"/>
            <w:shd w:val="clear" w:color="auto" w:fill="auto"/>
          </w:tcPr>
          <w:p w:rsidR="00CA23F7" w:rsidRPr="009768C5" w:rsidRDefault="00CA23F7" w:rsidP="00E60CAC">
            <w:pPr>
              <w:keepNext/>
              <w:keepLines/>
              <w:spacing w:after="0" w:line="240" w:lineRule="auto"/>
              <w:rPr>
                <w:rFonts w:ascii="Arial Narrow" w:hAnsi="Arial Narrow" w:cs="Arial"/>
                <w:sz w:val="20"/>
                <w:szCs w:val="18"/>
                <w:lang w:val="en-GB"/>
              </w:rPr>
            </w:pPr>
          </w:p>
        </w:tc>
      </w:tr>
      <w:tr w:rsidR="009768C5" w:rsidRPr="009768C5" w:rsidTr="00CA23F7">
        <w:trPr>
          <w:trHeight w:val="290"/>
        </w:trPr>
        <w:tc>
          <w:tcPr>
            <w:tcW w:w="1063" w:type="dxa"/>
            <w:vMerge/>
            <w:shd w:val="clear" w:color="auto" w:fill="auto"/>
            <w:noWrap/>
          </w:tcPr>
          <w:p w:rsidR="00CA23F7" w:rsidRPr="009768C5" w:rsidRDefault="00CA23F7" w:rsidP="00E60CAC">
            <w:pPr>
              <w:keepNext/>
              <w:keepLines/>
              <w:tabs>
                <w:tab w:val="clear" w:pos="2835"/>
                <w:tab w:val="clear" w:pos="5670"/>
                <w:tab w:val="clear" w:pos="8505"/>
              </w:tabs>
              <w:spacing w:after="0" w:line="240" w:lineRule="auto"/>
              <w:rPr>
                <w:rFonts w:ascii="Arial Narrow" w:hAnsi="Arial Narrow" w:cs="Arial"/>
                <w:sz w:val="20"/>
                <w:szCs w:val="18"/>
                <w:lang w:val="en-GB"/>
              </w:rPr>
            </w:pPr>
          </w:p>
        </w:tc>
        <w:tc>
          <w:tcPr>
            <w:tcW w:w="6804" w:type="dxa"/>
            <w:shd w:val="clear" w:color="auto" w:fill="F2F2F2" w:themeFill="background1" w:themeFillShade="F2"/>
            <w:noWrap/>
          </w:tcPr>
          <w:p w:rsidR="00CA23F7" w:rsidRPr="009768C5" w:rsidRDefault="00CA23F7" w:rsidP="00E60CAC">
            <w:pPr>
              <w:pStyle w:val="ListParagraph"/>
              <w:keepNext/>
              <w:keepLines/>
              <w:spacing w:after="0" w:line="240" w:lineRule="auto"/>
              <w:ind w:left="780" w:hanging="709"/>
              <w:rPr>
                <w:rFonts w:ascii="Arial Narrow" w:hAnsi="Arial Narrow" w:cs="Arial"/>
                <w:sz w:val="20"/>
                <w:szCs w:val="18"/>
                <w:lang w:val="en-GB"/>
              </w:rPr>
            </w:pPr>
            <w:r w:rsidRPr="009768C5">
              <w:rPr>
                <w:rFonts w:ascii="Arial Narrow" w:hAnsi="Arial Narrow" w:cs="Arial"/>
                <w:sz w:val="20"/>
                <w:szCs w:val="18"/>
                <w:lang w:val="en-GB"/>
              </w:rPr>
              <w:t>Group L (maybe split if useful)</w:t>
            </w:r>
          </w:p>
        </w:tc>
        <w:tc>
          <w:tcPr>
            <w:tcW w:w="2408" w:type="dxa"/>
            <w:gridSpan w:val="7"/>
            <w:shd w:val="clear" w:color="auto" w:fill="F2F2F2" w:themeFill="background1" w:themeFillShade="F2"/>
          </w:tcPr>
          <w:p w:rsidR="00CA23F7" w:rsidRPr="009768C5" w:rsidRDefault="00CA23F7" w:rsidP="00E60CAC">
            <w:pPr>
              <w:keepNext/>
              <w:keepLines/>
              <w:spacing w:after="0" w:line="240" w:lineRule="auto"/>
              <w:rPr>
                <w:rFonts w:ascii="Arial Narrow" w:hAnsi="Arial Narrow" w:cs="Arial"/>
                <w:sz w:val="20"/>
                <w:szCs w:val="18"/>
                <w:lang w:val="en-GB"/>
              </w:rPr>
            </w:pPr>
            <w:r w:rsidRPr="009768C5">
              <w:rPr>
                <w:rFonts w:ascii="Arial Narrow" w:hAnsi="Arial Narrow" w:cs="Arial"/>
                <w:sz w:val="20"/>
                <w:szCs w:val="18"/>
                <w:lang w:val="en-GB"/>
              </w:rPr>
              <w:t>2 – 3 hours</w:t>
            </w:r>
          </w:p>
        </w:tc>
      </w:tr>
      <w:tr w:rsidR="009768C5" w:rsidRPr="009768C5" w:rsidTr="00CA23F7">
        <w:trPr>
          <w:trHeight w:val="290"/>
        </w:trPr>
        <w:tc>
          <w:tcPr>
            <w:tcW w:w="1063" w:type="dxa"/>
            <w:vMerge/>
            <w:shd w:val="clear" w:color="auto" w:fill="auto"/>
            <w:noWrap/>
          </w:tcPr>
          <w:p w:rsidR="00CA23F7" w:rsidRPr="009768C5" w:rsidRDefault="00CA23F7" w:rsidP="00E60CAC">
            <w:pPr>
              <w:keepNext/>
              <w:keepLines/>
              <w:tabs>
                <w:tab w:val="clear" w:pos="2835"/>
                <w:tab w:val="clear" w:pos="5670"/>
                <w:tab w:val="clear" w:pos="8505"/>
              </w:tabs>
              <w:spacing w:after="0" w:line="240" w:lineRule="auto"/>
              <w:rPr>
                <w:rFonts w:ascii="Arial Narrow" w:hAnsi="Arial Narrow" w:cs="Arial"/>
                <w:sz w:val="20"/>
                <w:szCs w:val="18"/>
                <w:lang w:val="en-GB"/>
              </w:rPr>
            </w:pPr>
          </w:p>
        </w:tc>
        <w:tc>
          <w:tcPr>
            <w:tcW w:w="6804" w:type="dxa"/>
            <w:shd w:val="clear" w:color="auto" w:fill="F2F2F2" w:themeFill="background1" w:themeFillShade="F2"/>
            <w:noWrap/>
          </w:tcPr>
          <w:p w:rsidR="00CA23F7" w:rsidRPr="009768C5" w:rsidRDefault="00CA23F7" w:rsidP="00CA23F7">
            <w:pPr>
              <w:pStyle w:val="ListParagraph"/>
              <w:keepNext/>
              <w:keepLines/>
              <w:spacing w:after="0" w:line="240" w:lineRule="auto"/>
              <w:ind w:left="780" w:hanging="709"/>
              <w:rPr>
                <w:rFonts w:ascii="Arial Narrow" w:hAnsi="Arial Narrow" w:cs="Arial"/>
                <w:sz w:val="20"/>
                <w:szCs w:val="18"/>
                <w:lang w:val="en-GB"/>
              </w:rPr>
            </w:pPr>
            <w:r w:rsidRPr="009768C5">
              <w:rPr>
                <w:rFonts w:ascii="Arial Narrow" w:hAnsi="Arial Narrow" w:cs="Arial"/>
                <w:sz w:val="20"/>
                <w:szCs w:val="18"/>
                <w:lang w:val="en-GB"/>
              </w:rPr>
              <w:t>Group M (maybe together with N if useful)</w:t>
            </w:r>
          </w:p>
        </w:tc>
        <w:tc>
          <w:tcPr>
            <w:tcW w:w="2408" w:type="dxa"/>
            <w:gridSpan w:val="7"/>
            <w:shd w:val="clear" w:color="auto" w:fill="F2F2F2" w:themeFill="background1" w:themeFillShade="F2"/>
          </w:tcPr>
          <w:p w:rsidR="00CA23F7" w:rsidRPr="009768C5" w:rsidRDefault="00CA23F7" w:rsidP="00CA23F7">
            <w:pPr>
              <w:keepNext/>
              <w:keepLines/>
              <w:spacing w:after="0" w:line="240" w:lineRule="auto"/>
              <w:rPr>
                <w:rFonts w:ascii="Arial Narrow" w:hAnsi="Arial Narrow" w:cs="Arial"/>
                <w:sz w:val="20"/>
                <w:szCs w:val="18"/>
                <w:lang w:val="en-GB"/>
              </w:rPr>
            </w:pPr>
            <w:r w:rsidRPr="009768C5">
              <w:rPr>
                <w:rFonts w:ascii="Arial Narrow" w:hAnsi="Arial Narrow" w:cs="Arial"/>
                <w:sz w:val="20"/>
                <w:szCs w:val="18"/>
                <w:lang w:val="en-GB"/>
              </w:rPr>
              <w:t>2 hours</w:t>
            </w:r>
          </w:p>
        </w:tc>
      </w:tr>
      <w:tr w:rsidR="009768C5" w:rsidRPr="009768C5" w:rsidTr="00CA23F7">
        <w:trPr>
          <w:trHeight w:val="290"/>
        </w:trPr>
        <w:tc>
          <w:tcPr>
            <w:tcW w:w="1063" w:type="dxa"/>
            <w:vMerge/>
            <w:shd w:val="clear" w:color="auto" w:fill="auto"/>
            <w:noWrap/>
          </w:tcPr>
          <w:p w:rsidR="00CA23F7" w:rsidRPr="009768C5" w:rsidRDefault="00CA23F7" w:rsidP="00E60CAC">
            <w:pPr>
              <w:keepNext/>
              <w:keepLines/>
              <w:tabs>
                <w:tab w:val="clear" w:pos="2835"/>
                <w:tab w:val="clear" w:pos="5670"/>
                <w:tab w:val="clear" w:pos="8505"/>
              </w:tabs>
              <w:spacing w:after="0" w:line="240" w:lineRule="auto"/>
              <w:rPr>
                <w:rFonts w:ascii="Arial Narrow" w:hAnsi="Arial Narrow" w:cs="Arial"/>
                <w:sz w:val="20"/>
                <w:szCs w:val="18"/>
                <w:lang w:val="en-GB"/>
              </w:rPr>
            </w:pPr>
          </w:p>
        </w:tc>
        <w:tc>
          <w:tcPr>
            <w:tcW w:w="6804" w:type="dxa"/>
            <w:shd w:val="clear" w:color="auto" w:fill="F2F2F2" w:themeFill="background1" w:themeFillShade="F2"/>
            <w:noWrap/>
          </w:tcPr>
          <w:p w:rsidR="00CA23F7" w:rsidRPr="009768C5" w:rsidRDefault="00CA23F7" w:rsidP="00CA23F7">
            <w:pPr>
              <w:pStyle w:val="ListParagraph"/>
              <w:keepNext/>
              <w:keepLines/>
              <w:spacing w:after="0" w:line="240" w:lineRule="auto"/>
              <w:ind w:left="780" w:hanging="709"/>
              <w:rPr>
                <w:rFonts w:ascii="Arial Narrow" w:hAnsi="Arial Narrow" w:cs="Arial"/>
                <w:b/>
                <w:sz w:val="20"/>
                <w:szCs w:val="18"/>
                <w:lang w:val="en-GB"/>
              </w:rPr>
            </w:pPr>
            <w:r w:rsidRPr="009768C5">
              <w:rPr>
                <w:rFonts w:ascii="Arial Narrow" w:hAnsi="Arial Narrow" w:cs="Arial"/>
                <w:sz w:val="20"/>
                <w:szCs w:val="18"/>
                <w:lang w:val="en-GB"/>
              </w:rPr>
              <w:t>Group N (maybe together with M if useful)</w:t>
            </w:r>
          </w:p>
        </w:tc>
        <w:tc>
          <w:tcPr>
            <w:tcW w:w="2408" w:type="dxa"/>
            <w:gridSpan w:val="7"/>
            <w:shd w:val="clear" w:color="auto" w:fill="F2F2F2" w:themeFill="background1" w:themeFillShade="F2"/>
          </w:tcPr>
          <w:p w:rsidR="00CA23F7" w:rsidRPr="009768C5" w:rsidRDefault="00CA23F7" w:rsidP="00E60CAC">
            <w:pPr>
              <w:keepNext/>
              <w:keepLines/>
              <w:spacing w:after="0" w:line="240" w:lineRule="auto"/>
              <w:rPr>
                <w:rFonts w:ascii="Arial Narrow" w:hAnsi="Arial Narrow" w:cs="Arial"/>
                <w:sz w:val="20"/>
                <w:szCs w:val="18"/>
                <w:lang w:val="en-GB"/>
              </w:rPr>
            </w:pPr>
            <w:r w:rsidRPr="009768C5">
              <w:rPr>
                <w:rFonts w:ascii="Arial Narrow" w:hAnsi="Arial Narrow" w:cs="Arial"/>
                <w:sz w:val="20"/>
                <w:szCs w:val="18"/>
                <w:lang w:val="en-GB"/>
              </w:rPr>
              <w:t>2 hours</w:t>
            </w:r>
          </w:p>
        </w:tc>
      </w:tr>
    </w:tbl>
    <w:p w:rsidR="0056281E" w:rsidRPr="009768C5" w:rsidRDefault="0056281E">
      <w:pPr>
        <w:rPr>
          <w:lang w:val="en-US"/>
        </w:rPr>
      </w:pPr>
    </w:p>
    <w:tbl>
      <w:tblPr>
        <w:tblW w:w="10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063"/>
        <w:gridCol w:w="6804"/>
        <w:gridCol w:w="344"/>
        <w:gridCol w:w="344"/>
        <w:gridCol w:w="344"/>
        <w:gridCol w:w="344"/>
        <w:gridCol w:w="344"/>
        <w:gridCol w:w="344"/>
        <w:gridCol w:w="344"/>
      </w:tblGrid>
      <w:tr w:rsidR="009768C5" w:rsidRPr="009768C5" w:rsidTr="00D5682C">
        <w:trPr>
          <w:trHeight w:val="290"/>
        </w:trPr>
        <w:tc>
          <w:tcPr>
            <w:tcW w:w="1063" w:type="dxa"/>
            <w:shd w:val="clear" w:color="auto" w:fill="D6E3BC" w:themeFill="accent3" w:themeFillTint="66"/>
            <w:noWrap/>
            <w:hideMark/>
          </w:tcPr>
          <w:p w:rsidR="0056281E" w:rsidRPr="009768C5" w:rsidRDefault="007E28A8" w:rsidP="00D5682C">
            <w:pPr>
              <w:tabs>
                <w:tab w:val="clear" w:pos="2835"/>
                <w:tab w:val="clear" w:pos="5670"/>
                <w:tab w:val="clear" w:pos="8505"/>
              </w:tabs>
              <w:spacing w:after="0" w:line="240" w:lineRule="auto"/>
              <w:rPr>
                <w:rFonts w:ascii="Arial Narrow" w:hAnsi="Arial Narrow" w:cs="Arial"/>
                <w:b/>
                <w:sz w:val="20"/>
                <w:szCs w:val="18"/>
              </w:rPr>
            </w:pPr>
            <w:r w:rsidRPr="009768C5">
              <w:br w:type="page"/>
            </w:r>
            <w:r w:rsidR="0056281E" w:rsidRPr="009768C5">
              <w:rPr>
                <w:rFonts w:ascii="Arial Narrow" w:hAnsi="Arial Narrow" w:cs="Arial"/>
                <w:b/>
                <w:sz w:val="20"/>
                <w:szCs w:val="18"/>
              </w:rPr>
              <w:t xml:space="preserve">Sector  </w:t>
            </w:r>
          </w:p>
        </w:tc>
        <w:tc>
          <w:tcPr>
            <w:tcW w:w="6804" w:type="dxa"/>
            <w:shd w:val="clear" w:color="auto" w:fill="D6E3BC" w:themeFill="accent3" w:themeFillTint="66"/>
            <w:noWrap/>
            <w:hideMark/>
          </w:tcPr>
          <w:p w:rsidR="0056281E" w:rsidRPr="009768C5" w:rsidRDefault="0056281E" w:rsidP="00D5682C">
            <w:pPr>
              <w:tabs>
                <w:tab w:val="clear" w:pos="2835"/>
                <w:tab w:val="clear" w:pos="5670"/>
                <w:tab w:val="clear" w:pos="8505"/>
              </w:tabs>
              <w:spacing w:after="0" w:line="240" w:lineRule="auto"/>
              <w:rPr>
                <w:rFonts w:ascii="Arial Narrow" w:hAnsi="Arial Narrow" w:cs="Arial"/>
                <w:b/>
                <w:sz w:val="20"/>
                <w:szCs w:val="18"/>
              </w:rPr>
            </w:pPr>
            <w:r w:rsidRPr="009768C5">
              <w:rPr>
                <w:rFonts w:ascii="Arial Narrow" w:hAnsi="Arial Narrow" w:cs="Arial"/>
                <w:b/>
                <w:sz w:val="20"/>
                <w:szCs w:val="18"/>
              </w:rPr>
              <w:t xml:space="preserve"> Data sources  </w:t>
            </w:r>
          </w:p>
        </w:tc>
        <w:tc>
          <w:tcPr>
            <w:tcW w:w="2408" w:type="dxa"/>
            <w:gridSpan w:val="7"/>
            <w:shd w:val="clear" w:color="auto" w:fill="D6E3BC" w:themeFill="accent3" w:themeFillTint="66"/>
          </w:tcPr>
          <w:p w:rsidR="0056281E" w:rsidRPr="009768C5" w:rsidRDefault="0056281E" w:rsidP="00D5682C">
            <w:pPr>
              <w:tabs>
                <w:tab w:val="clear" w:pos="2835"/>
                <w:tab w:val="clear" w:pos="5670"/>
                <w:tab w:val="clear" w:pos="8505"/>
              </w:tabs>
              <w:spacing w:after="0" w:line="240" w:lineRule="auto"/>
              <w:rPr>
                <w:rFonts w:ascii="Arial Narrow" w:hAnsi="Arial Narrow" w:cs="Arial"/>
                <w:b/>
                <w:sz w:val="20"/>
                <w:szCs w:val="18"/>
                <w:lang w:val="en-US"/>
              </w:rPr>
            </w:pPr>
            <w:r w:rsidRPr="009768C5">
              <w:rPr>
                <w:rFonts w:ascii="Arial Narrow" w:hAnsi="Arial Narrow" w:cs="Arial"/>
                <w:b/>
                <w:sz w:val="20"/>
                <w:szCs w:val="18"/>
              </w:rPr>
              <w:t>Interview group</w:t>
            </w:r>
          </w:p>
        </w:tc>
      </w:tr>
      <w:tr w:rsidR="009768C5" w:rsidRPr="009768C5" w:rsidTr="00D5682C">
        <w:trPr>
          <w:trHeight w:val="290"/>
        </w:trPr>
        <w:tc>
          <w:tcPr>
            <w:tcW w:w="1063" w:type="dxa"/>
            <w:vMerge w:val="restart"/>
            <w:shd w:val="clear" w:color="auto" w:fill="auto"/>
            <w:noWrap/>
          </w:tcPr>
          <w:p w:rsidR="00D5682C" w:rsidRPr="009768C5" w:rsidRDefault="008E45D6" w:rsidP="00D5682C">
            <w:pPr>
              <w:tabs>
                <w:tab w:val="clear" w:pos="2835"/>
                <w:tab w:val="clear" w:pos="5670"/>
                <w:tab w:val="clear" w:pos="8505"/>
              </w:tabs>
              <w:spacing w:after="0" w:line="240" w:lineRule="auto"/>
              <w:rPr>
                <w:rFonts w:ascii="Arial Narrow" w:hAnsi="Arial Narrow" w:cs="Arial"/>
                <w:sz w:val="20"/>
                <w:szCs w:val="18"/>
                <w:lang w:val="en-GB"/>
              </w:rPr>
            </w:pPr>
            <w:r w:rsidRPr="009768C5">
              <w:rPr>
                <w:rFonts w:ascii="Arial Narrow" w:hAnsi="Arial Narrow" w:cs="Arial"/>
                <w:sz w:val="20"/>
                <w:szCs w:val="18"/>
                <w:lang w:val="en-GB"/>
              </w:rPr>
              <w:t>CRF 5</w:t>
            </w:r>
          </w:p>
          <w:p w:rsidR="008E45D6" w:rsidRPr="009768C5" w:rsidRDefault="008E45D6" w:rsidP="008E45D6">
            <w:pPr>
              <w:tabs>
                <w:tab w:val="clear" w:pos="2835"/>
                <w:tab w:val="clear" w:pos="5670"/>
                <w:tab w:val="clear" w:pos="8505"/>
              </w:tabs>
              <w:spacing w:after="0" w:line="240" w:lineRule="auto"/>
              <w:rPr>
                <w:rFonts w:ascii="Arial Narrow" w:hAnsi="Arial Narrow" w:cs="Arial"/>
                <w:sz w:val="20"/>
                <w:szCs w:val="18"/>
                <w:lang w:val="en-GB"/>
              </w:rPr>
            </w:pPr>
            <w:r w:rsidRPr="009768C5">
              <w:rPr>
                <w:rFonts w:ascii="Arial Narrow" w:hAnsi="Arial Narrow" w:cs="Arial"/>
                <w:sz w:val="20"/>
                <w:szCs w:val="18"/>
                <w:lang w:val="en-GB"/>
              </w:rPr>
              <w:t>LULUCF</w:t>
            </w:r>
          </w:p>
        </w:tc>
        <w:tc>
          <w:tcPr>
            <w:tcW w:w="6804" w:type="dxa"/>
            <w:shd w:val="clear" w:color="auto" w:fill="auto"/>
            <w:noWrap/>
          </w:tcPr>
          <w:p w:rsidR="00D5682C" w:rsidRPr="009768C5" w:rsidRDefault="00D5682C" w:rsidP="00D5682C">
            <w:pPr>
              <w:pStyle w:val="ListParagraph"/>
              <w:numPr>
                <w:ilvl w:val="0"/>
                <w:numId w:val="1"/>
              </w:numPr>
              <w:spacing w:after="0" w:line="240" w:lineRule="auto"/>
              <w:ind w:left="497" w:hanging="284"/>
              <w:contextualSpacing w:val="0"/>
              <w:rPr>
                <w:rFonts w:ascii="Arial Narrow" w:hAnsi="Arial Narrow" w:cs="Arial"/>
                <w:sz w:val="20"/>
                <w:szCs w:val="18"/>
                <w:lang w:val="en-GB"/>
              </w:rPr>
            </w:pPr>
            <w:r w:rsidRPr="009768C5">
              <w:rPr>
                <w:rFonts w:ascii="Arial Narrow" w:hAnsi="Arial Narrow" w:cs="Arial"/>
                <w:sz w:val="20"/>
                <w:szCs w:val="18"/>
                <w:lang w:val="en-GB"/>
              </w:rPr>
              <w:t xml:space="preserve">Ministry of Environment and Forests-Forests General Directorate (2009-2010)  </w:t>
            </w:r>
          </w:p>
        </w:tc>
        <w:tc>
          <w:tcPr>
            <w:tcW w:w="344" w:type="dxa"/>
          </w:tcPr>
          <w:p w:rsidR="00D5682C" w:rsidRPr="009768C5" w:rsidRDefault="00D5682C" w:rsidP="00D5682C">
            <w:pPr>
              <w:spacing w:after="0" w:line="240" w:lineRule="auto"/>
              <w:rPr>
                <w:rFonts w:ascii="Arial Narrow" w:hAnsi="Arial Narrow" w:cs="Arial"/>
                <w:sz w:val="20"/>
                <w:szCs w:val="18"/>
                <w:lang w:val="en-GB"/>
              </w:rPr>
            </w:pPr>
          </w:p>
        </w:tc>
        <w:tc>
          <w:tcPr>
            <w:tcW w:w="344" w:type="dxa"/>
          </w:tcPr>
          <w:p w:rsidR="00D5682C" w:rsidRPr="009768C5" w:rsidRDefault="00D5682C" w:rsidP="00D5682C">
            <w:pPr>
              <w:spacing w:after="0" w:line="240" w:lineRule="auto"/>
              <w:rPr>
                <w:rFonts w:ascii="Arial Narrow" w:hAnsi="Arial Narrow" w:cs="Arial"/>
                <w:sz w:val="20"/>
                <w:szCs w:val="18"/>
                <w:lang w:val="en-GB"/>
              </w:rPr>
            </w:pPr>
          </w:p>
        </w:tc>
        <w:tc>
          <w:tcPr>
            <w:tcW w:w="344" w:type="dxa"/>
          </w:tcPr>
          <w:p w:rsidR="00D5682C" w:rsidRPr="009768C5" w:rsidRDefault="00D5682C" w:rsidP="00D5682C">
            <w:pPr>
              <w:spacing w:after="0" w:line="240" w:lineRule="auto"/>
              <w:rPr>
                <w:rFonts w:ascii="Arial Narrow" w:hAnsi="Arial Narrow" w:cs="Arial"/>
                <w:sz w:val="20"/>
                <w:szCs w:val="18"/>
                <w:lang w:val="en-GB"/>
              </w:rPr>
            </w:pPr>
          </w:p>
        </w:tc>
        <w:tc>
          <w:tcPr>
            <w:tcW w:w="344" w:type="dxa"/>
          </w:tcPr>
          <w:p w:rsidR="00D5682C" w:rsidRPr="009768C5" w:rsidRDefault="00D5682C" w:rsidP="00D5682C">
            <w:pPr>
              <w:spacing w:after="0" w:line="240" w:lineRule="auto"/>
              <w:rPr>
                <w:rFonts w:ascii="Arial Narrow" w:hAnsi="Arial Narrow" w:cs="Arial"/>
                <w:sz w:val="20"/>
                <w:szCs w:val="18"/>
                <w:lang w:val="en-GB"/>
              </w:rPr>
            </w:pPr>
          </w:p>
        </w:tc>
        <w:tc>
          <w:tcPr>
            <w:tcW w:w="344" w:type="dxa"/>
          </w:tcPr>
          <w:p w:rsidR="00D5682C" w:rsidRPr="009768C5" w:rsidRDefault="00D5682C" w:rsidP="00D5682C">
            <w:pPr>
              <w:spacing w:after="0" w:line="240" w:lineRule="auto"/>
              <w:rPr>
                <w:rFonts w:ascii="Arial Narrow" w:hAnsi="Arial Narrow" w:cs="Arial"/>
                <w:sz w:val="20"/>
                <w:szCs w:val="18"/>
                <w:lang w:val="en-GB"/>
              </w:rPr>
            </w:pPr>
          </w:p>
        </w:tc>
        <w:tc>
          <w:tcPr>
            <w:tcW w:w="344" w:type="dxa"/>
          </w:tcPr>
          <w:p w:rsidR="00D5682C" w:rsidRPr="009768C5" w:rsidRDefault="00D5682C" w:rsidP="00D5682C">
            <w:pPr>
              <w:spacing w:after="0" w:line="240" w:lineRule="auto"/>
              <w:rPr>
                <w:rFonts w:ascii="Arial Narrow" w:hAnsi="Arial Narrow" w:cs="Arial"/>
                <w:sz w:val="20"/>
                <w:szCs w:val="18"/>
                <w:lang w:val="en-GB"/>
              </w:rPr>
            </w:pPr>
          </w:p>
        </w:tc>
        <w:tc>
          <w:tcPr>
            <w:tcW w:w="344" w:type="dxa"/>
          </w:tcPr>
          <w:p w:rsidR="00D5682C" w:rsidRPr="009768C5" w:rsidRDefault="00D5682C" w:rsidP="00D5682C">
            <w:pPr>
              <w:spacing w:after="0" w:line="240" w:lineRule="auto"/>
              <w:rPr>
                <w:rFonts w:ascii="Arial Narrow" w:hAnsi="Arial Narrow" w:cs="Arial"/>
                <w:sz w:val="20"/>
                <w:szCs w:val="18"/>
                <w:lang w:val="en-GB"/>
              </w:rPr>
            </w:pPr>
          </w:p>
        </w:tc>
      </w:tr>
      <w:tr w:rsidR="009768C5" w:rsidRPr="009768C5" w:rsidTr="00D5682C">
        <w:trPr>
          <w:trHeight w:val="290"/>
        </w:trPr>
        <w:tc>
          <w:tcPr>
            <w:tcW w:w="1063" w:type="dxa"/>
            <w:vMerge/>
            <w:shd w:val="clear" w:color="auto" w:fill="auto"/>
            <w:noWrap/>
          </w:tcPr>
          <w:p w:rsidR="00D5682C" w:rsidRPr="009768C5" w:rsidRDefault="00D5682C" w:rsidP="00D5682C">
            <w:pPr>
              <w:tabs>
                <w:tab w:val="clear" w:pos="2835"/>
                <w:tab w:val="clear" w:pos="5670"/>
                <w:tab w:val="clear" w:pos="8505"/>
              </w:tabs>
              <w:spacing w:after="0" w:line="240" w:lineRule="auto"/>
              <w:rPr>
                <w:rFonts w:ascii="Arial Narrow" w:hAnsi="Arial Narrow" w:cs="Arial"/>
                <w:sz w:val="20"/>
                <w:szCs w:val="18"/>
                <w:lang w:val="en-GB"/>
              </w:rPr>
            </w:pPr>
          </w:p>
        </w:tc>
        <w:tc>
          <w:tcPr>
            <w:tcW w:w="6804" w:type="dxa"/>
            <w:shd w:val="clear" w:color="auto" w:fill="auto"/>
            <w:noWrap/>
          </w:tcPr>
          <w:p w:rsidR="00D5682C" w:rsidRPr="009768C5" w:rsidRDefault="00D5682C" w:rsidP="00D5682C">
            <w:pPr>
              <w:pStyle w:val="ListParagraph"/>
              <w:numPr>
                <w:ilvl w:val="0"/>
                <w:numId w:val="1"/>
              </w:numPr>
              <w:spacing w:after="0" w:line="240" w:lineRule="auto"/>
              <w:ind w:left="497" w:hanging="284"/>
              <w:contextualSpacing w:val="0"/>
              <w:rPr>
                <w:rFonts w:ascii="Arial Narrow" w:hAnsi="Arial Narrow" w:cs="Arial"/>
                <w:sz w:val="20"/>
                <w:szCs w:val="18"/>
                <w:lang w:val="en-GB"/>
              </w:rPr>
            </w:pPr>
            <w:r w:rsidRPr="009768C5">
              <w:rPr>
                <w:rFonts w:ascii="Arial Narrow" w:hAnsi="Arial Narrow" w:cs="Arial"/>
                <w:sz w:val="20"/>
                <w:szCs w:val="18"/>
              </w:rPr>
              <w:t xml:space="preserve">National Forest Administration (RNP)  </w:t>
            </w:r>
          </w:p>
        </w:tc>
        <w:tc>
          <w:tcPr>
            <w:tcW w:w="344" w:type="dxa"/>
          </w:tcPr>
          <w:p w:rsidR="00D5682C" w:rsidRPr="009768C5" w:rsidRDefault="00D5682C" w:rsidP="00D5682C">
            <w:pPr>
              <w:spacing w:after="0" w:line="240" w:lineRule="auto"/>
              <w:rPr>
                <w:rFonts w:ascii="Arial Narrow" w:hAnsi="Arial Narrow" w:cs="Arial"/>
                <w:sz w:val="20"/>
                <w:szCs w:val="18"/>
                <w:lang w:val="en-GB"/>
              </w:rPr>
            </w:pPr>
            <w:r w:rsidRPr="009768C5">
              <w:rPr>
                <w:rFonts w:ascii="Arial Narrow" w:hAnsi="Arial Narrow" w:cs="Arial"/>
                <w:sz w:val="20"/>
                <w:szCs w:val="18"/>
                <w:lang w:val="en-GB"/>
              </w:rPr>
              <w:t>S</w:t>
            </w:r>
          </w:p>
        </w:tc>
        <w:tc>
          <w:tcPr>
            <w:tcW w:w="344" w:type="dxa"/>
          </w:tcPr>
          <w:p w:rsidR="00D5682C" w:rsidRPr="009768C5" w:rsidRDefault="00D5682C" w:rsidP="00D5682C">
            <w:pPr>
              <w:spacing w:after="0" w:line="240" w:lineRule="auto"/>
              <w:rPr>
                <w:rFonts w:ascii="Arial Narrow" w:hAnsi="Arial Narrow" w:cs="Arial"/>
                <w:sz w:val="20"/>
                <w:szCs w:val="18"/>
                <w:lang w:val="en-GB"/>
              </w:rPr>
            </w:pPr>
          </w:p>
        </w:tc>
        <w:tc>
          <w:tcPr>
            <w:tcW w:w="344" w:type="dxa"/>
          </w:tcPr>
          <w:p w:rsidR="00D5682C" w:rsidRPr="009768C5" w:rsidRDefault="00D5682C" w:rsidP="00D5682C">
            <w:pPr>
              <w:spacing w:after="0" w:line="240" w:lineRule="auto"/>
              <w:rPr>
                <w:rFonts w:ascii="Arial Narrow" w:hAnsi="Arial Narrow" w:cs="Arial"/>
                <w:sz w:val="20"/>
                <w:szCs w:val="18"/>
                <w:lang w:val="en-GB"/>
              </w:rPr>
            </w:pPr>
          </w:p>
        </w:tc>
        <w:tc>
          <w:tcPr>
            <w:tcW w:w="344" w:type="dxa"/>
          </w:tcPr>
          <w:p w:rsidR="00D5682C" w:rsidRPr="009768C5" w:rsidRDefault="00D5682C" w:rsidP="00D5682C">
            <w:pPr>
              <w:spacing w:after="0" w:line="240" w:lineRule="auto"/>
              <w:rPr>
                <w:rFonts w:ascii="Arial Narrow" w:hAnsi="Arial Narrow" w:cs="Arial"/>
                <w:sz w:val="20"/>
                <w:szCs w:val="18"/>
                <w:lang w:val="en-GB"/>
              </w:rPr>
            </w:pPr>
          </w:p>
        </w:tc>
        <w:tc>
          <w:tcPr>
            <w:tcW w:w="344" w:type="dxa"/>
          </w:tcPr>
          <w:p w:rsidR="00D5682C" w:rsidRPr="009768C5" w:rsidRDefault="00D5682C" w:rsidP="00D5682C">
            <w:pPr>
              <w:spacing w:after="0" w:line="240" w:lineRule="auto"/>
              <w:rPr>
                <w:rFonts w:ascii="Arial Narrow" w:hAnsi="Arial Narrow" w:cs="Arial"/>
                <w:sz w:val="20"/>
                <w:szCs w:val="18"/>
                <w:lang w:val="en-GB"/>
              </w:rPr>
            </w:pPr>
          </w:p>
        </w:tc>
        <w:tc>
          <w:tcPr>
            <w:tcW w:w="344" w:type="dxa"/>
          </w:tcPr>
          <w:p w:rsidR="00D5682C" w:rsidRPr="009768C5" w:rsidRDefault="00D5682C" w:rsidP="00D5682C">
            <w:pPr>
              <w:spacing w:after="0" w:line="240" w:lineRule="auto"/>
              <w:rPr>
                <w:rFonts w:ascii="Arial Narrow" w:hAnsi="Arial Narrow" w:cs="Arial"/>
                <w:sz w:val="20"/>
                <w:szCs w:val="18"/>
                <w:lang w:val="en-GB"/>
              </w:rPr>
            </w:pPr>
          </w:p>
        </w:tc>
        <w:tc>
          <w:tcPr>
            <w:tcW w:w="344" w:type="dxa"/>
          </w:tcPr>
          <w:p w:rsidR="00D5682C" w:rsidRPr="009768C5" w:rsidRDefault="00D5682C" w:rsidP="00D5682C">
            <w:pPr>
              <w:spacing w:after="0" w:line="240" w:lineRule="auto"/>
              <w:rPr>
                <w:rFonts w:ascii="Arial Narrow" w:hAnsi="Arial Narrow" w:cs="Arial"/>
                <w:sz w:val="20"/>
                <w:szCs w:val="18"/>
                <w:lang w:val="en-GB"/>
              </w:rPr>
            </w:pPr>
          </w:p>
        </w:tc>
      </w:tr>
      <w:tr w:rsidR="009768C5" w:rsidRPr="009768C5" w:rsidTr="00D5682C">
        <w:trPr>
          <w:trHeight w:val="290"/>
        </w:trPr>
        <w:tc>
          <w:tcPr>
            <w:tcW w:w="1063" w:type="dxa"/>
            <w:vMerge/>
            <w:shd w:val="clear" w:color="auto" w:fill="auto"/>
            <w:noWrap/>
          </w:tcPr>
          <w:p w:rsidR="00D5682C" w:rsidRPr="009768C5" w:rsidRDefault="00D5682C" w:rsidP="00D5682C">
            <w:pPr>
              <w:tabs>
                <w:tab w:val="clear" w:pos="2835"/>
                <w:tab w:val="clear" w:pos="5670"/>
                <w:tab w:val="clear" w:pos="8505"/>
              </w:tabs>
              <w:spacing w:after="0" w:line="240" w:lineRule="auto"/>
              <w:rPr>
                <w:rFonts w:ascii="Arial Narrow" w:hAnsi="Arial Narrow" w:cs="Arial"/>
                <w:sz w:val="20"/>
                <w:szCs w:val="18"/>
                <w:lang w:val="en-GB"/>
              </w:rPr>
            </w:pPr>
          </w:p>
        </w:tc>
        <w:tc>
          <w:tcPr>
            <w:tcW w:w="6804" w:type="dxa"/>
            <w:shd w:val="clear" w:color="auto" w:fill="auto"/>
            <w:noWrap/>
          </w:tcPr>
          <w:p w:rsidR="00D5682C" w:rsidRPr="009768C5" w:rsidRDefault="00D5682C" w:rsidP="00D5682C">
            <w:pPr>
              <w:pStyle w:val="ListParagraph"/>
              <w:numPr>
                <w:ilvl w:val="0"/>
                <w:numId w:val="1"/>
              </w:numPr>
              <w:spacing w:after="0" w:line="240" w:lineRule="auto"/>
              <w:ind w:left="497" w:hanging="284"/>
              <w:contextualSpacing w:val="0"/>
              <w:rPr>
                <w:rFonts w:ascii="Arial Narrow" w:hAnsi="Arial Narrow" w:cs="Arial"/>
                <w:sz w:val="20"/>
                <w:szCs w:val="18"/>
                <w:lang w:val="en-US"/>
              </w:rPr>
            </w:pPr>
            <w:r w:rsidRPr="009768C5">
              <w:rPr>
                <w:rFonts w:ascii="Arial Narrow" w:hAnsi="Arial Narrow" w:cs="Arial"/>
                <w:sz w:val="20"/>
                <w:szCs w:val="18"/>
                <w:lang w:val="en-US"/>
              </w:rPr>
              <w:t>Forest Research and Management Institute (ICAS)</w:t>
            </w:r>
          </w:p>
        </w:tc>
        <w:tc>
          <w:tcPr>
            <w:tcW w:w="344" w:type="dxa"/>
            <w:shd w:val="clear" w:color="auto" w:fill="auto"/>
          </w:tcPr>
          <w:p w:rsidR="00D5682C" w:rsidRPr="009768C5" w:rsidRDefault="00D5682C" w:rsidP="00D5682C">
            <w:pPr>
              <w:spacing w:after="0" w:line="240" w:lineRule="auto"/>
              <w:rPr>
                <w:rFonts w:ascii="Arial Narrow" w:hAnsi="Arial Narrow" w:cs="Arial"/>
                <w:sz w:val="20"/>
                <w:szCs w:val="18"/>
                <w:lang w:val="en-GB"/>
              </w:rPr>
            </w:pPr>
          </w:p>
        </w:tc>
        <w:tc>
          <w:tcPr>
            <w:tcW w:w="344" w:type="dxa"/>
            <w:shd w:val="clear" w:color="auto" w:fill="auto"/>
          </w:tcPr>
          <w:p w:rsidR="00D5682C" w:rsidRPr="009768C5" w:rsidRDefault="00D5682C" w:rsidP="00D5682C">
            <w:pPr>
              <w:spacing w:after="0" w:line="240" w:lineRule="auto"/>
              <w:rPr>
                <w:rFonts w:ascii="Arial Narrow" w:hAnsi="Arial Narrow" w:cs="Arial"/>
                <w:sz w:val="20"/>
                <w:szCs w:val="18"/>
                <w:lang w:val="en-GB"/>
              </w:rPr>
            </w:pPr>
            <w:r w:rsidRPr="009768C5">
              <w:rPr>
                <w:rFonts w:ascii="Arial Narrow" w:hAnsi="Arial Narrow" w:cs="Arial"/>
                <w:sz w:val="20"/>
                <w:szCs w:val="18"/>
                <w:lang w:val="en-GB"/>
              </w:rPr>
              <w:t>T</w:t>
            </w:r>
          </w:p>
        </w:tc>
        <w:tc>
          <w:tcPr>
            <w:tcW w:w="344" w:type="dxa"/>
            <w:shd w:val="clear" w:color="auto" w:fill="auto"/>
          </w:tcPr>
          <w:p w:rsidR="00D5682C" w:rsidRPr="009768C5" w:rsidRDefault="00D5682C" w:rsidP="00D5682C">
            <w:pPr>
              <w:spacing w:after="0" w:line="240" w:lineRule="auto"/>
              <w:rPr>
                <w:rFonts w:ascii="Arial Narrow" w:hAnsi="Arial Narrow" w:cs="Arial"/>
                <w:sz w:val="20"/>
                <w:szCs w:val="18"/>
                <w:lang w:val="en-GB"/>
              </w:rPr>
            </w:pPr>
          </w:p>
        </w:tc>
        <w:tc>
          <w:tcPr>
            <w:tcW w:w="344" w:type="dxa"/>
            <w:shd w:val="clear" w:color="auto" w:fill="auto"/>
          </w:tcPr>
          <w:p w:rsidR="00D5682C" w:rsidRPr="009768C5" w:rsidRDefault="00D5682C" w:rsidP="00D5682C">
            <w:pPr>
              <w:spacing w:after="0" w:line="240" w:lineRule="auto"/>
              <w:rPr>
                <w:rFonts w:ascii="Arial Narrow" w:hAnsi="Arial Narrow" w:cs="Arial"/>
                <w:sz w:val="20"/>
                <w:szCs w:val="18"/>
                <w:lang w:val="en-GB"/>
              </w:rPr>
            </w:pPr>
          </w:p>
        </w:tc>
        <w:tc>
          <w:tcPr>
            <w:tcW w:w="344" w:type="dxa"/>
            <w:shd w:val="clear" w:color="auto" w:fill="auto"/>
          </w:tcPr>
          <w:p w:rsidR="00D5682C" w:rsidRPr="009768C5" w:rsidRDefault="00D5682C" w:rsidP="00D5682C">
            <w:pPr>
              <w:spacing w:after="0" w:line="240" w:lineRule="auto"/>
              <w:rPr>
                <w:rFonts w:ascii="Arial Narrow" w:hAnsi="Arial Narrow" w:cs="Arial"/>
                <w:sz w:val="20"/>
                <w:szCs w:val="18"/>
                <w:lang w:val="en-GB"/>
              </w:rPr>
            </w:pPr>
          </w:p>
        </w:tc>
        <w:tc>
          <w:tcPr>
            <w:tcW w:w="344" w:type="dxa"/>
            <w:shd w:val="clear" w:color="auto" w:fill="auto"/>
          </w:tcPr>
          <w:p w:rsidR="00D5682C" w:rsidRPr="009768C5" w:rsidRDefault="00D5682C" w:rsidP="00D5682C">
            <w:pPr>
              <w:spacing w:after="0" w:line="240" w:lineRule="auto"/>
              <w:rPr>
                <w:rFonts w:ascii="Arial Narrow" w:hAnsi="Arial Narrow" w:cs="Arial"/>
                <w:sz w:val="20"/>
                <w:szCs w:val="18"/>
                <w:lang w:val="en-GB"/>
              </w:rPr>
            </w:pPr>
          </w:p>
        </w:tc>
        <w:tc>
          <w:tcPr>
            <w:tcW w:w="344" w:type="dxa"/>
            <w:shd w:val="clear" w:color="auto" w:fill="auto"/>
          </w:tcPr>
          <w:p w:rsidR="00D5682C" w:rsidRPr="009768C5" w:rsidRDefault="00D5682C" w:rsidP="00D5682C">
            <w:pPr>
              <w:spacing w:after="0" w:line="240" w:lineRule="auto"/>
              <w:rPr>
                <w:rFonts w:ascii="Arial Narrow" w:hAnsi="Arial Narrow" w:cs="Arial"/>
                <w:sz w:val="20"/>
                <w:szCs w:val="18"/>
                <w:lang w:val="en-GB"/>
              </w:rPr>
            </w:pPr>
          </w:p>
        </w:tc>
      </w:tr>
      <w:tr w:rsidR="009768C5" w:rsidRPr="009768C5" w:rsidTr="00D5682C">
        <w:trPr>
          <w:trHeight w:val="290"/>
        </w:trPr>
        <w:tc>
          <w:tcPr>
            <w:tcW w:w="1063" w:type="dxa"/>
            <w:vMerge/>
            <w:shd w:val="clear" w:color="auto" w:fill="auto"/>
            <w:noWrap/>
          </w:tcPr>
          <w:p w:rsidR="00D5682C" w:rsidRPr="009768C5" w:rsidRDefault="00D5682C" w:rsidP="00D5682C">
            <w:pPr>
              <w:tabs>
                <w:tab w:val="clear" w:pos="2835"/>
                <w:tab w:val="clear" w:pos="5670"/>
                <w:tab w:val="clear" w:pos="8505"/>
              </w:tabs>
              <w:spacing w:after="0" w:line="240" w:lineRule="auto"/>
              <w:rPr>
                <w:rFonts w:ascii="Arial Narrow" w:hAnsi="Arial Narrow" w:cs="Arial"/>
                <w:sz w:val="20"/>
                <w:szCs w:val="18"/>
                <w:lang w:val="en-GB"/>
              </w:rPr>
            </w:pPr>
          </w:p>
        </w:tc>
        <w:tc>
          <w:tcPr>
            <w:tcW w:w="6804" w:type="dxa"/>
            <w:shd w:val="clear" w:color="auto" w:fill="auto"/>
            <w:noWrap/>
          </w:tcPr>
          <w:p w:rsidR="00D5682C" w:rsidRPr="009768C5" w:rsidRDefault="00D5682C" w:rsidP="00D5682C">
            <w:pPr>
              <w:pStyle w:val="ListParagraph"/>
              <w:numPr>
                <w:ilvl w:val="0"/>
                <w:numId w:val="1"/>
              </w:numPr>
              <w:spacing w:after="0" w:line="240" w:lineRule="auto"/>
              <w:ind w:left="497" w:hanging="284"/>
              <w:contextualSpacing w:val="0"/>
              <w:rPr>
                <w:rFonts w:ascii="Arial Narrow" w:hAnsi="Arial Narrow" w:cs="Arial"/>
                <w:sz w:val="20"/>
                <w:szCs w:val="18"/>
                <w:lang w:val="en-US"/>
              </w:rPr>
            </w:pPr>
            <w:r w:rsidRPr="009768C5">
              <w:rPr>
                <w:rFonts w:ascii="Arial Narrow" w:hAnsi="Arial Narrow" w:cs="Arial"/>
                <w:sz w:val="20"/>
                <w:szCs w:val="18"/>
                <w:lang w:val="en-US"/>
              </w:rPr>
              <w:t>National Research and Development Institute for Soil Science Agro-Chemistry  and Environment (I.C.P.A)</w:t>
            </w:r>
          </w:p>
        </w:tc>
        <w:tc>
          <w:tcPr>
            <w:tcW w:w="344" w:type="dxa"/>
            <w:shd w:val="clear" w:color="auto" w:fill="auto"/>
          </w:tcPr>
          <w:p w:rsidR="00D5682C" w:rsidRPr="009768C5" w:rsidRDefault="00D5682C" w:rsidP="00D5682C">
            <w:pPr>
              <w:spacing w:after="0" w:line="240" w:lineRule="auto"/>
              <w:rPr>
                <w:rFonts w:ascii="Arial Narrow" w:hAnsi="Arial Narrow" w:cs="Arial"/>
                <w:sz w:val="20"/>
                <w:szCs w:val="18"/>
                <w:lang w:val="en-GB"/>
              </w:rPr>
            </w:pPr>
          </w:p>
        </w:tc>
        <w:tc>
          <w:tcPr>
            <w:tcW w:w="344" w:type="dxa"/>
            <w:shd w:val="clear" w:color="auto" w:fill="auto"/>
          </w:tcPr>
          <w:p w:rsidR="00D5682C" w:rsidRPr="009768C5" w:rsidRDefault="00D5682C" w:rsidP="00D5682C">
            <w:pPr>
              <w:spacing w:after="0" w:line="240" w:lineRule="auto"/>
              <w:rPr>
                <w:rFonts w:ascii="Arial Narrow" w:hAnsi="Arial Narrow" w:cs="Arial"/>
                <w:sz w:val="20"/>
                <w:szCs w:val="18"/>
                <w:lang w:val="en-GB"/>
              </w:rPr>
            </w:pPr>
          </w:p>
        </w:tc>
        <w:tc>
          <w:tcPr>
            <w:tcW w:w="344" w:type="dxa"/>
            <w:shd w:val="clear" w:color="auto" w:fill="auto"/>
          </w:tcPr>
          <w:p w:rsidR="00D5682C" w:rsidRPr="009768C5" w:rsidRDefault="00D5682C" w:rsidP="00D5682C">
            <w:pPr>
              <w:spacing w:after="0" w:line="240" w:lineRule="auto"/>
              <w:rPr>
                <w:rFonts w:ascii="Arial Narrow" w:hAnsi="Arial Narrow" w:cs="Arial"/>
                <w:sz w:val="20"/>
                <w:szCs w:val="18"/>
                <w:lang w:val="en-GB"/>
              </w:rPr>
            </w:pPr>
            <w:r w:rsidRPr="009768C5">
              <w:rPr>
                <w:rFonts w:ascii="Arial Narrow" w:hAnsi="Arial Narrow" w:cs="Arial"/>
                <w:sz w:val="20"/>
                <w:szCs w:val="18"/>
                <w:lang w:val="en-GB"/>
              </w:rPr>
              <w:t>U</w:t>
            </w:r>
          </w:p>
        </w:tc>
        <w:tc>
          <w:tcPr>
            <w:tcW w:w="344" w:type="dxa"/>
            <w:shd w:val="clear" w:color="auto" w:fill="auto"/>
          </w:tcPr>
          <w:p w:rsidR="00D5682C" w:rsidRPr="009768C5" w:rsidRDefault="00D5682C" w:rsidP="00D5682C">
            <w:pPr>
              <w:spacing w:after="0" w:line="240" w:lineRule="auto"/>
              <w:rPr>
                <w:rFonts w:ascii="Arial Narrow" w:hAnsi="Arial Narrow" w:cs="Arial"/>
                <w:sz w:val="20"/>
                <w:szCs w:val="18"/>
                <w:lang w:val="en-GB"/>
              </w:rPr>
            </w:pPr>
          </w:p>
        </w:tc>
        <w:tc>
          <w:tcPr>
            <w:tcW w:w="344" w:type="dxa"/>
            <w:shd w:val="clear" w:color="auto" w:fill="auto"/>
          </w:tcPr>
          <w:p w:rsidR="00D5682C" w:rsidRPr="009768C5" w:rsidRDefault="00D5682C" w:rsidP="00D5682C">
            <w:pPr>
              <w:spacing w:after="0" w:line="240" w:lineRule="auto"/>
              <w:rPr>
                <w:rFonts w:ascii="Arial Narrow" w:hAnsi="Arial Narrow" w:cs="Arial"/>
                <w:sz w:val="20"/>
                <w:szCs w:val="18"/>
                <w:lang w:val="en-GB"/>
              </w:rPr>
            </w:pPr>
          </w:p>
        </w:tc>
        <w:tc>
          <w:tcPr>
            <w:tcW w:w="344" w:type="dxa"/>
            <w:shd w:val="clear" w:color="auto" w:fill="auto"/>
          </w:tcPr>
          <w:p w:rsidR="00D5682C" w:rsidRPr="009768C5" w:rsidRDefault="00D5682C" w:rsidP="00D5682C">
            <w:pPr>
              <w:spacing w:after="0" w:line="240" w:lineRule="auto"/>
              <w:rPr>
                <w:rFonts w:ascii="Arial Narrow" w:hAnsi="Arial Narrow" w:cs="Arial"/>
                <w:sz w:val="20"/>
                <w:szCs w:val="18"/>
                <w:lang w:val="en-GB"/>
              </w:rPr>
            </w:pPr>
          </w:p>
        </w:tc>
        <w:tc>
          <w:tcPr>
            <w:tcW w:w="344" w:type="dxa"/>
            <w:shd w:val="clear" w:color="auto" w:fill="auto"/>
          </w:tcPr>
          <w:p w:rsidR="00D5682C" w:rsidRPr="009768C5" w:rsidRDefault="00D5682C" w:rsidP="00D5682C">
            <w:pPr>
              <w:spacing w:after="0" w:line="240" w:lineRule="auto"/>
              <w:rPr>
                <w:rFonts w:ascii="Arial Narrow" w:hAnsi="Arial Narrow" w:cs="Arial"/>
                <w:sz w:val="20"/>
                <w:szCs w:val="18"/>
                <w:lang w:val="en-GB"/>
              </w:rPr>
            </w:pPr>
          </w:p>
        </w:tc>
      </w:tr>
      <w:tr w:rsidR="009768C5" w:rsidRPr="009768C5" w:rsidTr="00D5682C">
        <w:trPr>
          <w:trHeight w:val="290"/>
        </w:trPr>
        <w:tc>
          <w:tcPr>
            <w:tcW w:w="1063" w:type="dxa"/>
            <w:vMerge/>
            <w:shd w:val="clear" w:color="auto" w:fill="auto"/>
            <w:noWrap/>
          </w:tcPr>
          <w:p w:rsidR="00D5682C" w:rsidRPr="009768C5" w:rsidRDefault="00D5682C" w:rsidP="00D5682C">
            <w:pPr>
              <w:tabs>
                <w:tab w:val="clear" w:pos="2835"/>
                <w:tab w:val="clear" w:pos="5670"/>
                <w:tab w:val="clear" w:pos="8505"/>
              </w:tabs>
              <w:spacing w:after="0" w:line="240" w:lineRule="auto"/>
              <w:rPr>
                <w:rFonts w:ascii="Arial Narrow" w:hAnsi="Arial Narrow" w:cs="Arial"/>
                <w:sz w:val="20"/>
                <w:szCs w:val="18"/>
                <w:lang w:val="en-GB"/>
              </w:rPr>
            </w:pPr>
          </w:p>
        </w:tc>
        <w:tc>
          <w:tcPr>
            <w:tcW w:w="6804" w:type="dxa"/>
            <w:shd w:val="clear" w:color="auto" w:fill="auto"/>
            <w:noWrap/>
          </w:tcPr>
          <w:p w:rsidR="00D5682C" w:rsidRPr="009768C5" w:rsidRDefault="00D5682C" w:rsidP="00D5682C">
            <w:pPr>
              <w:pStyle w:val="ListParagraph"/>
              <w:numPr>
                <w:ilvl w:val="0"/>
                <w:numId w:val="1"/>
              </w:numPr>
              <w:spacing w:after="0" w:line="240" w:lineRule="auto"/>
              <w:ind w:left="497" w:hanging="284"/>
              <w:contextualSpacing w:val="0"/>
              <w:rPr>
                <w:rFonts w:ascii="Arial Narrow" w:hAnsi="Arial Narrow" w:cs="Arial"/>
                <w:sz w:val="20"/>
                <w:szCs w:val="18"/>
                <w:lang w:val="en-US"/>
              </w:rPr>
            </w:pPr>
            <w:r w:rsidRPr="009768C5">
              <w:rPr>
                <w:rFonts w:ascii="Arial Narrow" w:hAnsi="Arial Narrow" w:cs="Arial"/>
                <w:sz w:val="20"/>
                <w:szCs w:val="18"/>
                <w:lang w:val="en-US"/>
              </w:rPr>
              <w:t>Other not yet identified data provider</w:t>
            </w:r>
          </w:p>
          <w:p w:rsidR="00D5682C" w:rsidRPr="009768C5" w:rsidRDefault="00D5682C" w:rsidP="00D5682C">
            <w:pPr>
              <w:pStyle w:val="ListParagraph"/>
              <w:spacing w:after="0" w:line="240" w:lineRule="auto"/>
              <w:ind w:left="497"/>
              <w:contextualSpacing w:val="0"/>
              <w:rPr>
                <w:rFonts w:ascii="Arial Narrow" w:hAnsi="Arial Narrow" w:cs="Arial"/>
                <w:sz w:val="20"/>
                <w:szCs w:val="18"/>
                <w:lang w:val="en-US"/>
              </w:rPr>
            </w:pPr>
            <w:r w:rsidRPr="009768C5">
              <w:rPr>
                <w:rFonts w:ascii="Arial Narrow" w:hAnsi="Arial Narrow" w:cs="Arial"/>
                <w:sz w:val="20"/>
                <w:szCs w:val="18"/>
                <w:lang w:val="en-US"/>
              </w:rPr>
              <w:t xml:space="preserve">Where do the Land Use data come from? </w:t>
            </w:r>
          </w:p>
        </w:tc>
        <w:tc>
          <w:tcPr>
            <w:tcW w:w="344" w:type="dxa"/>
            <w:shd w:val="clear" w:color="auto" w:fill="auto"/>
          </w:tcPr>
          <w:p w:rsidR="00D5682C" w:rsidRPr="009768C5" w:rsidRDefault="00D5682C" w:rsidP="00D5682C">
            <w:pPr>
              <w:spacing w:after="0" w:line="240" w:lineRule="auto"/>
              <w:rPr>
                <w:rFonts w:ascii="Arial Narrow" w:eastAsia="Calibri" w:hAnsi="Arial Narrow" w:cs="Arial"/>
                <w:sz w:val="20"/>
                <w:szCs w:val="18"/>
                <w:lang w:val="en-US" w:eastAsia="en-US"/>
              </w:rPr>
            </w:pPr>
          </w:p>
        </w:tc>
        <w:tc>
          <w:tcPr>
            <w:tcW w:w="344" w:type="dxa"/>
            <w:shd w:val="clear" w:color="auto" w:fill="auto"/>
          </w:tcPr>
          <w:p w:rsidR="00D5682C" w:rsidRPr="009768C5" w:rsidRDefault="00D5682C" w:rsidP="00D5682C">
            <w:pPr>
              <w:spacing w:after="0" w:line="240" w:lineRule="auto"/>
              <w:rPr>
                <w:rFonts w:ascii="Arial Narrow" w:eastAsia="Calibri" w:hAnsi="Arial Narrow" w:cs="Arial"/>
                <w:sz w:val="20"/>
                <w:szCs w:val="18"/>
                <w:lang w:val="en-US" w:eastAsia="en-US"/>
              </w:rPr>
            </w:pPr>
          </w:p>
        </w:tc>
        <w:tc>
          <w:tcPr>
            <w:tcW w:w="344" w:type="dxa"/>
            <w:shd w:val="clear" w:color="auto" w:fill="auto"/>
          </w:tcPr>
          <w:p w:rsidR="00D5682C" w:rsidRPr="009768C5" w:rsidRDefault="00D5682C" w:rsidP="00D5682C">
            <w:pPr>
              <w:spacing w:after="0" w:line="240" w:lineRule="auto"/>
              <w:rPr>
                <w:rFonts w:ascii="Arial Narrow" w:eastAsia="Calibri" w:hAnsi="Arial Narrow" w:cs="Arial"/>
                <w:sz w:val="20"/>
                <w:szCs w:val="18"/>
                <w:lang w:val="en-US" w:eastAsia="en-US"/>
              </w:rPr>
            </w:pPr>
          </w:p>
        </w:tc>
        <w:tc>
          <w:tcPr>
            <w:tcW w:w="344" w:type="dxa"/>
            <w:shd w:val="clear" w:color="auto" w:fill="auto"/>
          </w:tcPr>
          <w:p w:rsidR="00D5682C" w:rsidRPr="009768C5" w:rsidRDefault="00D5682C" w:rsidP="00D5682C">
            <w:pPr>
              <w:spacing w:after="0" w:line="240" w:lineRule="auto"/>
              <w:rPr>
                <w:rFonts w:ascii="Arial Narrow" w:eastAsia="Calibri" w:hAnsi="Arial Narrow" w:cs="Arial"/>
                <w:sz w:val="20"/>
                <w:szCs w:val="18"/>
                <w:lang w:val="en-US" w:eastAsia="en-US"/>
              </w:rPr>
            </w:pPr>
          </w:p>
        </w:tc>
        <w:tc>
          <w:tcPr>
            <w:tcW w:w="344" w:type="dxa"/>
            <w:shd w:val="clear" w:color="auto" w:fill="auto"/>
          </w:tcPr>
          <w:p w:rsidR="00D5682C" w:rsidRPr="009768C5" w:rsidRDefault="00D5682C" w:rsidP="00D5682C">
            <w:pPr>
              <w:spacing w:after="0" w:line="240" w:lineRule="auto"/>
              <w:rPr>
                <w:rFonts w:ascii="Arial Narrow" w:eastAsia="Calibri" w:hAnsi="Arial Narrow" w:cs="Arial"/>
                <w:sz w:val="20"/>
                <w:szCs w:val="18"/>
                <w:lang w:val="en-US" w:eastAsia="en-US"/>
              </w:rPr>
            </w:pPr>
          </w:p>
        </w:tc>
        <w:tc>
          <w:tcPr>
            <w:tcW w:w="344" w:type="dxa"/>
            <w:shd w:val="clear" w:color="auto" w:fill="auto"/>
          </w:tcPr>
          <w:p w:rsidR="00D5682C" w:rsidRPr="009768C5" w:rsidRDefault="00D5682C" w:rsidP="00D5682C">
            <w:pPr>
              <w:spacing w:after="0" w:line="240" w:lineRule="auto"/>
              <w:rPr>
                <w:rFonts w:ascii="Arial Narrow" w:eastAsia="Calibri" w:hAnsi="Arial Narrow" w:cs="Arial"/>
                <w:sz w:val="20"/>
                <w:szCs w:val="18"/>
                <w:lang w:val="en-US" w:eastAsia="en-US"/>
              </w:rPr>
            </w:pPr>
          </w:p>
        </w:tc>
        <w:tc>
          <w:tcPr>
            <w:tcW w:w="344" w:type="dxa"/>
            <w:shd w:val="clear" w:color="auto" w:fill="auto"/>
          </w:tcPr>
          <w:p w:rsidR="00D5682C" w:rsidRPr="009768C5" w:rsidRDefault="00D5682C" w:rsidP="00D5682C">
            <w:pPr>
              <w:spacing w:after="0" w:line="240" w:lineRule="auto"/>
              <w:rPr>
                <w:rFonts w:ascii="Arial Narrow" w:eastAsia="Calibri" w:hAnsi="Arial Narrow" w:cs="Arial"/>
                <w:sz w:val="20"/>
                <w:szCs w:val="18"/>
                <w:lang w:val="en-US" w:eastAsia="en-US"/>
              </w:rPr>
            </w:pPr>
          </w:p>
        </w:tc>
      </w:tr>
      <w:tr w:rsidR="009768C5" w:rsidRPr="009768C5" w:rsidTr="00D5682C">
        <w:trPr>
          <w:trHeight w:val="290"/>
        </w:trPr>
        <w:tc>
          <w:tcPr>
            <w:tcW w:w="1063" w:type="dxa"/>
            <w:vMerge/>
            <w:shd w:val="clear" w:color="auto" w:fill="auto"/>
            <w:noWrap/>
          </w:tcPr>
          <w:p w:rsidR="00D5682C" w:rsidRPr="009768C5" w:rsidRDefault="00D5682C" w:rsidP="00D5682C">
            <w:pPr>
              <w:tabs>
                <w:tab w:val="clear" w:pos="2835"/>
                <w:tab w:val="clear" w:pos="5670"/>
                <w:tab w:val="clear" w:pos="8505"/>
              </w:tabs>
              <w:spacing w:after="0" w:line="240" w:lineRule="auto"/>
              <w:rPr>
                <w:rFonts w:ascii="Arial Narrow" w:hAnsi="Arial Narrow" w:cs="Arial"/>
                <w:sz w:val="20"/>
                <w:szCs w:val="18"/>
                <w:lang w:val="en-GB"/>
              </w:rPr>
            </w:pPr>
          </w:p>
        </w:tc>
        <w:tc>
          <w:tcPr>
            <w:tcW w:w="6804" w:type="dxa"/>
            <w:shd w:val="clear" w:color="auto" w:fill="auto"/>
            <w:noWrap/>
          </w:tcPr>
          <w:p w:rsidR="00D5682C" w:rsidRPr="009768C5" w:rsidRDefault="00D5682C" w:rsidP="00D5682C">
            <w:pPr>
              <w:pStyle w:val="ListParagraph"/>
              <w:numPr>
                <w:ilvl w:val="0"/>
                <w:numId w:val="1"/>
              </w:numPr>
              <w:spacing w:after="0" w:line="240" w:lineRule="auto"/>
              <w:ind w:left="497" w:hanging="284"/>
              <w:contextualSpacing w:val="0"/>
              <w:rPr>
                <w:rFonts w:ascii="Arial Narrow" w:hAnsi="Arial Narrow" w:cs="Arial"/>
                <w:sz w:val="20"/>
                <w:szCs w:val="18"/>
                <w:lang w:val="en-US"/>
              </w:rPr>
            </w:pPr>
            <w:r w:rsidRPr="009768C5">
              <w:rPr>
                <w:rFonts w:ascii="Arial Narrow" w:hAnsi="Arial Narrow" w:cs="Arial"/>
                <w:sz w:val="20"/>
                <w:szCs w:val="18"/>
                <w:lang w:val="en-GB"/>
              </w:rPr>
              <w:t>Inventory Team LULUCF</w:t>
            </w:r>
          </w:p>
        </w:tc>
        <w:tc>
          <w:tcPr>
            <w:tcW w:w="344" w:type="dxa"/>
            <w:shd w:val="clear" w:color="auto" w:fill="auto"/>
          </w:tcPr>
          <w:p w:rsidR="00D5682C" w:rsidRPr="009768C5" w:rsidRDefault="00D5682C" w:rsidP="00D5682C">
            <w:pPr>
              <w:spacing w:after="0" w:line="240" w:lineRule="auto"/>
              <w:rPr>
                <w:rFonts w:ascii="Arial Narrow" w:eastAsia="Calibri" w:hAnsi="Arial Narrow" w:cs="Arial"/>
                <w:sz w:val="20"/>
                <w:szCs w:val="18"/>
                <w:lang w:val="en-US" w:eastAsia="en-US"/>
              </w:rPr>
            </w:pPr>
            <w:r w:rsidRPr="009768C5">
              <w:rPr>
                <w:rFonts w:ascii="Arial Narrow" w:eastAsia="Calibri" w:hAnsi="Arial Narrow" w:cs="Arial"/>
                <w:sz w:val="20"/>
                <w:szCs w:val="18"/>
                <w:lang w:val="en-US" w:eastAsia="en-US"/>
              </w:rPr>
              <w:t>S</w:t>
            </w:r>
          </w:p>
        </w:tc>
        <w:tc>
          <w:tcPr>
            <w:tcW w:w="344" w:type="dxa"/>
            <w:shd w:val="clear" w:color="auto" w:fill="auto"/>
          </w:tcPr>
          <w:p w:rsidR="00D5682C" w:rsidRPr="009768C5" w:rsidRDefault="00D5682C" w:rsidP="00D5682C">
            <w:pPr>
              <w:spacing w:after="0" w:line="240" w:lineRule="auto"/>
              <w:rPr>
                <w:rFonts w:ascii="Arial Narrow" w:eastAsia="Calibri" w:hAnsi="Arial Narrow" w:cs="Arial"/>
                <w:sz w:val="20"/>
                <w:szCs w:val="18"/>
                <w:lang w:val="en-US" w:eastAsia="en-US"/>
              </w:rPr>
            </w:pPr>
            <w:r w:rsidRPr="009768C5">
              <w:rPr>
                <w:rFonts w:ascii="Arial Narrow" w:eastAsia="Calibri" w:hAnsi="Arial Narrow" w:cs="Arial"/>
                <w:sz w:val="20"/>
                <w:szCs w:val="18"/>
                <w:lang w:val="en-US" w:eastAsia="en-US"/>
              </w:rPr>
              <w:t>T</w:t>
            </w:r>
          </w:p>
        </w:tc>
        <w:tc>
          <w:tcPr>
            <w:tcW w:w="344" w:type="dxa"/>
            <w:shd w:val="clear" w:color="auto" w:fill="auto"/>
          </w:tcPr>
          <w:p w:rsidR="00D5682C" w:rsidRPr="009768C5" w:rsidRDefault="00D5682C" w:rsidP="00D5682C">
            <w:pPr>
              <w:spacing w:after="0" w:line="240" w:lineRule="auto"/>
              <w:rPr>
                <w:rFonts w:ascii="Arial Narrow" w:eastAsia="Calibri" w:hAnsi="Arial Narrow" w:cs="Arial"/>
                <w:sz w:val="20"/>
                <w:szCs w:val="18"/>
                <w:lang w:val="en-US" w:eastAsia="en-US"/>
              </w:rPr>
            </w:pPr>
            <w:r w:rsidRPr="009768C5">
              <w:rPr>
                <w:rFonts w:ascii="Arial Narrow" w:eastAsia="Calibri" w:hAnsi="Arial Narrow" w:cs="Arial"/>
                <w:sz w:val="20"/>
                <w:szCs w:val="18"/>
                <w:lang w:val="en-US" w:eastAsia="en-US"/>
              </w:rPr>
              <w:t>U</w:t>
            </w:r>
          </w:p>
        </w:tc>
        <w:tc>
          <w:tcPr>
            <w:tcW w:w="344" w:type="dxa"/>
            <w:shd w:val="clear" w:color="auto" w:fill="auto"/>
          </w:tcPr>
          <w:p w:rsidR="00D5682C" w:rsidRPr="009768C5" w:rsidRDefault="00D5682C" w:rsidP="00D5682C">
            <w:pPr>
              <w:spacing w:after="0" w:line="240" w:lineRule="auto"/>
              <w:rPr>
                <w:rFonts w:ascii="Arial Narrow" w:eastAsia="Calibri" w:hAnsi="Arial Narrow" w:cs="Arial"/>
                <w:sz w:val="20"/>
                <w:szCs w:val="18"/>
                <w:lang w:val="en-US" w:eastAsia="en-US"/>
              </w:rPr>
            </w:pPr>
          </w:p>
        </w:tc>
        <w:tc>
          <w:tcPr>
            <w:tcW w:w="344" w:type="dxa"/>
            <w:shd w:val="clear" w:color="auto" w:fill="auto"/>
          </w:tcPr>
          <w:p w:rsidR="00D5682C" w:rsidRPr="009768C5" w:rsidRDefault="00D5682C" w:rsidP="00D5682C">
            <w:pPr>
              <w:spacing w:after="0" w:line="240" w:lineRule="auto"/>
              <w:rPr>
                <w:rFonts w:ascii="Arial Narrow" w:eastAsia="Calibri" w:hAnsi="Arial Narrow" w:cs="Arial"/>
                <w:sz w:val="20"/>
                <w:szCs w:val="18"/>
                <w:lang w:val="en-US" w:eastAsia="en-US"/>
              </w:rPr>
            </w:pPr>
          </w:p>
        </w:tc>
        <w:tc>
          <w:tcPr>
            <w:tcW w:w="344" w:type="dxa"/>
            <w:shd w:val="clear" w:color="auto" w:fill="auto"/>
          </w:tcPr>
          <w:p w:rsidR="00D5682C" w:rsidRPr="009768C5" w:rsidRDefault="00D5682C" w:rsidP="00D5682C">
            <w:pPr>
              <w:spacing w:after="0" w:line="240" w:lineRule="auto"/>
              <w:rPr>
                <w:rFonts w:ascii="Arial Narrow" w:eastAsia="Calibri" w:hAnsi="Arial Narrow" w:cs="Arial"/>
                <w:sz w:val="20"/>
                <w:szCs w:val="18"/>
                <w:lang w:val="en-US" w:eastAsia="en-US"/>
              </w:rPr>
            </w:pPr>
          </w:p>
        </w:tc>
        <w:tc>
          <w:tcPr>
            <w:tcW w:w="344" w:type="dxa"/>
            <w:shd w:val="clear" w:color="auto" w:fill="auto"/>
          </w:tcPr>
          <w:p w:rsidR="00D5682C" w:rsidRPr="009768C5" w:rsidRDefault="00D5682C" w:rsidP="00D5682C">
            <w:pPr>
              <w:spacing w:after="0" w:line="240" w:lineRule="auto"/>
              <w:rPr>
                <w:rFonts w:ascii="Arial Narrow" w:eastAsia="Calibri" w:hAnsi="Arial Narrow" w:cs="Arial"/>
                <w:sz w:val="20"/>
                <w:szCs w:val="18"/>
                <w:lang w:val="en-US" w:eastAsia="en-US"/>
              </w:rPr>
            </w:pPr>
          </w:p>
        </w:tc>
      </w:tr>
      <w:tr w:rsidR="009768C5" w:rsidRPr="009768C5" w:rsidTr="00D5682C">
        <w:trPr>
          <w:trHeight w:val="290"/>
        </w:trPr>
        <w:tc>
          <w:tcPr>
            <w:tcW w:w="1063" w:type="dxa"/>
            <w:vMerge/>
            <w:shd w:val="clear" w:color="auto" w:fill="auto"/>
            <w:noWrap/>
          </w:tcPr>
          <w:p w:rsidR="00D5682C" w:rsidRPr="009768C5" w:rsidRDefault="00D5682C" w:rsidP="00D5682C">
            <w:pPr>
              <w:tabs>
                <w:tab w:val="clear" w:pos="2835"/>
                <w:tab w:val="clear" w:pos="5670"/>
                <w:tab w:val="clear" w:pos="8505"/>
              </w:tabs>
              <w:spacing w:after="0" w:line="240" w:lineRule="auto"/>
              <w:rPr>
                <w:rFonts w:ascii="Arial Narrow" w:hAnsi="Arial Narrow" w:cs="Arial"/>
                <w:sz w:val="20"/>
                <w:szCs w:val="18"/>
                <w:lang w:val="en-GB"/>
              </w:rPr>
            </w:pPr>
          </w:p>
        </w:tc>
        <w:tc>
          <w:tcPr>
            <w:tcW w:w="6804" w:type="dxa"/>
            <w:shd w:val="clear" w:color="auto" w:fill="F2F2F2" w:themeFill="background1" w:themeFillShade="F2"/>
            <w:noWrap/>
          </w:tcPr>
          <w:p w:rsidR="00D5682C" w:rsidRPr="009768C5" w:rsidRDefault="00D5682C" w:rsidP="00D5682C">
            <w:pPr>
              <w:pStyle w:val="ListParagraph"/>
              <w:spacing w:after="0" w:line="240" w:lineRule="auto"/>
              <w:ind w:left="0"/>
              <w:contextualSpacing w:val="0"/>
              <w:rPr>
                <w:rFonts w:ascii="Arial Narrow" w:hAnsi="Arial Narrow" w:cs="Arial"/>
                <w:sz w:val="20"/>
                <w:szCs w:val="18"/>
                <w:lang w:val="en-GB"/>
              </w:rPr>
            </w:pPr>
            <w:r w:rsidRPr="009768C5">
              <w:rPr>
                <w:rFonts w:ascii="Arial Narrow" w:hAnsi="Arial Narrow" w:cs="Arial"/>
                <w:sz w:val="20"/>
                <w:szCs w:val="18"/>
                <w:lang w:val="en-GB"/>
              </w:rPr>
              <w:t>Group S (maybe together with T and/or U if useful)</w:t>
            </w:r>
          </w:p>
        </w:tc>
        <w:tc>
          <w:tcPr>
            <w:tcW w:w="2408" w:type="dxa"/>
            <w:gridSpan w:val="7"/>
            <w:shd w:val="clear" w:color="auto" w:fill="F2F2F2" w:themeFill="background1" w:themeFillShade="F2"/>
          </w:tcPr>
          <w:p w:rsidR="00D5682C" w:rsidRPr="009768C5" w:rsidRDefault="00D5682C" w:rsidP="00D5682C">
            <w:pPr>
              <w:spacing w:after="0" w:line="240" w:lineRule="auto"/>
              <w:rPr>
                <w:rFonts w:ascii="Arial Narrow" w:eastAsia="Calibri" w:hAnsi="Arial Narrow" w:cs="Arial"/>
                <w:sz w:val="20"/>
                <w:szCs w:val="18"/>
                <w:lang w:val="en-US" w:eastAsia="en-US"/>
              </w:rPr>
            </w:pPr>
            <w:r w:rsidRPr="009768C5">
              <w:rPr>
                <w:rFonts w:ascii="Arial Narrow" w:hAnsi="Arial Narrow" w:cs="Arial"/>
                <w:sz w:val="20"/>
                <w:szCs w:val="18"/>
                <w:lang w:val="en-GB"/>
              </w:rPr>
              <w:t>2 hours</w:t>
            </w:r>
          </w:p>
        </w:tc>
      </w:tr>
      <w:tr w:rsidR="009768C5" w:rsidRPr="009768C5" w:rsidTr="00D5682C">
        <w:trPr>
          <w:trHeight w:val="290"/>
        </w:trPr>
        <w:tc>
          <w:tcPr>
            <w:tcW w:w="1063" w:type="dxa"/>
            <w:vMerge/>
            <w:shd w:val="clear" w:color="auto" w:fill="auto"/>
            <w:noWrap/>
          </w:tcPr>
          <w:p w:rsidR="00D5682C" w:rsidRPr="009768C5" w:rsidRDefault="00D5682C" w:rsidP="00D5682C">
            <w:pPr>
              <w:tabs>
                <w:tab w:val="clear" w:pos="2835"/>
                <w:tab w:val="clear" w:pos="5670"/>
                <w:tab w:val="clear" w:pos="8505"/>
              </w:tabs>
              <w:spacing w:after="0" w:line="240" w:lineRule="auto"/>
              <w:rPr>
                <w:rFonts w:ascii="Arial Narrow" w:hAnsi="Arial Narrow" w:cs="Arial"/>
                <w:sz w:val="20"/>
                <w:szCs w:val="18"/>
                <w:lang w:val="en-GB"/>
              </w:rPr>
            </w:pPr>
          </w:p>
        </w:tc>
        <w:tc>
          <w:tcPr>
            <w:tcW w:w="6804" w:type="dxa"/>
            <w:shd w:val="clear" w:color="auto" w:fill="F2F2F2" w:themeFill="background1" w:themeFillShade="F2"/>
            <w:noWrap/>
          </w:tcPr>
          <w:p w:rsidR="00D5682C" w:rsidRPr="009768C5" w:rsidRDefault="00D5682C" w:rsidP="00D5682C">
            <w:pPr>
              <w:pStyle w:val="ListParagraph"/>
              <w:spacing w:after="0" w:line="240" w:lineRule="auto"/>
              <w:ind w:left="0"/>
              <w:contextualSpacing w:val="0"/>
              <w:rPr>
                <w:rFonts w:ascii="Arial Narrow" w:hAnsi="Arial Narrow" w:cs="Arial"/>
                <w:sz w:val="20"/>
                <w:szCs w:val="18"/>
                <w:lang w:val="en-GB"/>
              </w:rPr>
            </w:pPr>
            <w:r w:rsidRPr="009768C5">
              <w:rPr>
                <w:rFonts w:ascii="Arial Narrow" w:hAnsi="Arial Narrow" w:cs="Arial"/>
                <w:sz w:val="20"/>
                <w:szCs w:val="18"/>
                <w:lang w:val="en-GB"/>
              </w:rPr>
              <w:t>Group T (maybe together with S and/or U if useful)</w:t>
            </w:r>
          </w:p>
        </w:tc>
        <w:tc>
          <w:tcPr>
            <w:tcW w:w="2408" w:type="dxa"/>
            <w:gridSpan w:val="7"/>
            <w:shd w:val="clear" w:color="auto" w:fill="F2F2F2" w:themeFill="background1" w:themeFillShade="F2"/>
          </w:tcPr>
          <w:p w:rsidR="00D5682C" w:rsidRPr="009768C5" w:rsidRDefault="00D5682C" w:rsidP="00D5682C">
            <w:pPr>
              <w:spacing w:after="0" w:line="240" w:lineRule="auto"/>
              <w:rPr>
                <w:rFonts w:ascii="Arial Narrow" w:eastAsia="Calibri" w:hAnsi="Arial Narrow" w:cs="Arial"/>
                <w:sz w:val="20"/>
                <w:szCs w:val="18"/>
                <w:lang w:val="en-US" w:eastAsia="en-US"/>
              </w:rPr>
            </w:pPr>
            <w:r w:rsidRPr="009768C5">
              <w:rPr>
                <w:rFonts w:ascii="Arial Narrow" w:hAnsi="Arial Narrow" w:cs="Arial"/>
                <w:sz w:val="20"/>
                <w:szCs w:val="18"/>
                <w:lang w:val="en-GB"/>
              </w:rPr>
              <w:t>2 hours</w:t>
            </w:r>
          </w:p>
        </w:tc>
      </w:tr>
      <w:tr w:rsidR="009768C5" w:rsidRPr="009768C5" w:rsidTr="00D5682C">
        <w:trPr>
          <w:trHeight w:val="290"/>
        </w:trPr>
        <w:tc>
          <w:tcPr>
            <w:tcW w:w="1063" w:type="dxa"/>
            <w:vMerge/>
            <w:shd w:val="clear" w:color="auto" w:fill="auto"/>
            <w:noWrap/>
          </w:tcPr>
          <w:p w:rsidR="00D5682C" w:rsidRPr="009768C5" w:rsidRDefault="00D5682C" w:rsidP="00D5682C">
            <w:pPr>
              <w:tabs>
                <w:tab w:val="clear" w:pos="2835"/>
                <w:tab w:val="clear" w:pos="5670"/>
                <w:tab w:val="clear" w:pos="8505"/>
              </w:tabs>
              <w:spacing w:after="0" w:line="240" w:lineRule="auto"/>
              <w:rPr>
                <w:rFonts w:ascii="Arial Narrow" w:hAnsi="Arial Narrow" w:cs="Arial"/>
                <w:sz w:val="20"/>
                <w:szCs w:val="18"/>
                <w:lang w:val="en-GB"/>
              </w:rPr>
            </w:pPr>
          </w:p>
        </w:tc>
        <w:tc>
          <w:tcPr>
            <w:tcW w:w="6804" w:type="dxa"/>
            <w:shd w:val="clear" w:color="auto" w:fill="F2F2F2" w:themeFill="background1" w:themeFillShade="F2"/>
            <w:noWrap/>
          </w:tcPr>
          <w:p w:rsidR="00D5682C" w:rsidRPr="009768C5" w:rsidRDefault="00D5682C" w:rsidP="00D5682C">
            <w:pPr>
              <w:pStyle w:val="ListParagraph"/>
              <w:spacing w:after="0" w:line="240" w:lineRule="auto"/>
              <w:ind w:left="0"/>
              <w:contextualSpacing w:val="0"/>
              <w:rPr>
                <w:rFonts w:ascii="Arial Narrow" w:hAnsi="Arial Narrow" w:cs="Arial"/>
                <w:b/>
                <w:sz w:val="20"/>
                <w:szCs w:val="18"/>
                <w:lang w:val="en-GB"/>
              </w:rPr>
            </w:pPr>
            <w:r w:rsidRPr="009768C5">
              <w:rPr>
                <w:rFonts w:ascii="Arial Narrow" w:hAnsi="Arial Narrow" w:cs="Arial"/>
                <w:sz w:val="20"/>
                <w:szCs w:val="18"/>
                <w:lang w:val="en-GB"/>
              </w:rPr>
              <w:t>Group U (maybe together with S and/or T if useful)</w:t>
            </w:r>
          </w:p>
        </w:tc>
        <w:tc>
          <w:tcPr>
            <w:tcW w:w="2408" w:type="dxa"/>
            <w:gridSpan w:val="7"/>
            <w:shd w:val="clear" w:color="auto" w:fill="F2F2F2" w:themeFill="background1" w:themeFillShade="F2"/>
          </w:tcPr>
          <w:p w:rsidR="00D5682C" w:rsidRPr="009768C5" w:rsidRDefault="00D5682C" w:rsidP="00D5682C">
            <w:pPr>
              <w:spacing w:after="0" w:line="240" w:lineRule="auto"/>
              <w:rPr>
                <w:rFonts w:ascii="Arial Narrow" w:eastAsia="Calibri" w:hAnsi="Arial Narrow" w:cs="Arial"/>
                <w:sz w:val="20"/>
                <w:szCs w:val="18"/>
                <w:lang w:val="en-US" w:eastAsia="en-US"/>
              </w:rPr>
            </w:pPr>
            <w:r w:rsidRPr="009768C5">
              <w:rPr>
                <w:rFonts w:ascii="Arial Narrow" w:hAnsi="Arial Narrow" w:cs="Arial"/>
                <w:sz w:val="20"/>
                <w:szCs w:val="18"/>
                <w:lang w:val="en-GB"/>
              </w:rPr>
              <w:t>2 hours</w:t>
            </w:r>
          </w:p>
        </w:tc>
      </w:tr>
    </w:tbl>
    <w:p w:rsidR="0056281E" w:rsidRPr="009768C5" w:rsidRDefault="0056281E">
      <w:pPr>
        <w:rPr>
          <w:lang w:val="en-US"/>
        </w:rPr>
      </w:pPr>
    </w:p>
    <w:tbl>
      <w:tblPr>
        <w:tblW w:w="10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063"/>
        <w:gridCol w:w="6945"/>
        <w:gridCol w:w="323"/>
        <w:gridCol w:w="324"/>
        <w:gridCol w:w="324"/>
        <w:gridCol w:w="324"/>
        <w:gridCol w:w="324"/>
        <w:gridCol w:w="324"/>
        <w:gridCol w:w="324"/>
      </w:tblGrid>
      <w:tr w:rsidR="009768C5" w:rsidRPr="009768C5" w:rsidTr="00D5682C">
        <w:trPr>
          <w:trHeight w:val="290"/>
        </w:trPr>
        <w:tc>
          <w:tcPr>
            <w:tcW w:w="1063" w:type="dxa"/>
            <w:shd w:val="clear" w:color="auto" w:fill="D6E3BC" w:themeFill="accent3" w:themeFillTint="66"/>
            <w:noWrap/>
            <w:hideMark/>
          </w:tcPr>
          <w:p w:rsidR="0056281E" w:rsidRPr="009768C5" w:rsidRDefault="0056281E" w:rsidP="00E60CAC">
            <w:pPr>
              <w:keepNext/>
              <w:keepLines/>
              <w:tabs>
                <w:tab w:val="clear" w:pos="2835"/>
                <w:tab w:val="clear" w:pos="5670"/>
                <w:tab w:val="clear" w:pos="8505"/>
              </w:tabs>
              <w:spacing w:after="0" w:line="240" w:lineRule="auto"/>
              <w:rPr>
                <w:rFonts w:ascii="Arial Narrow" w:hAnsi="Arial Narrow" w:cs="Arial"/>
                <w:b/>
                <w:sz w:val="20"/>
                <w:szCs w:val="18"/>
              </w:rPr>
            </w:pPr>
            <w:r w:rsidRPr="009768C5">
              <w:rPr>
                <w:rFonts w:ascii="Arial Narrow" w:hAnsi="Arial Narrow" w:cs="Arial"/>
                <w:b/>
                <w:sz w:val="20"/>
                <w:szCs w:val="18"/>
              </w:rPr>
              <w:t xml:space="preserve">Sector  </w:t>
            </w:r>
          </w:p>
        </w:tc>
        <w:tc>
          <w:tcPr>
            <w:tcW w:w="6945" w:type="dxa"/>
            <w:shd w:val="clear" w:color="auto" w:fill="D6E3BC" w:themeFill="accent3" w:themeFillTint="66"/>
            <w:noWrap/>
            <w:hideMark/>
          </w:tcPr>
          <w:p w:rsidR="0056281E" w:rsidRPr="009768C5" w:rsidRDefault="0056281E" w:rsidP="00E60CAC">
            <w:pPr>
              <w:keepNext/>
              <w:keepLines/>
              <w:tabs>
                <w:tab w:val="clear" w:pos="2835"/>
                <w:tab w:val="clear" w:pos="5670"/>
                <w:tab w:val="clear" w:pos="8505"/>
              </w:tabs>
              <w:spacing w:after="0" w:line="240" w:lineRule="auto"/>
              <w:rPr>
                <w:rFonts w:ascii="Arial Narrow" w:hAnsi="Arial Narrow" w:cs="Arial"/>
                <w:b/>
                <w:sz w:val="20"/>
                <w:szCs w:val="18"/>
              </w:rPr>
            </w:pPr>
            <w:r w:rsidRPr="009768C5">
              <w:rPr>
                <w:rFonts w:ascii="Arial Narrow" w:hAnsi="Arial Narrow" w:cs="Arial"/>
                <w:b/>
                <w:sz w:val="20"/>
                <w:szCs w:val="18"/>
              </w:rPr>
              <w:t xml:space="preserve"> Data sources  </w:t>
            </w:r>
          </w:p>
        </w:tc>
        <w:tc>
          <w:tcPr>
            <w:tcW w:w="2267" w:type="dxa"/>
            <w:gridSpan w:val="7"/>
            <w:shd w:val="clear" w:color="auto" w:fill="D6E3BC" w:themeFill="accent3" w:themeFillTint="66"/>
          </w:tcPr>
          <w:p w:rsidR="0056281E" w:rsidRPr="009768C5" w:rsidRDefault="0056281E" w:rsidP="00E60CAC">
            <w:pPr>
              <w:keepNext/>
              <w:keepLines/>
              <w:tabs>
                <w:tab w:val="clear" w:pos="2835"/>
                <w:tab w:val="clear" w:pos="5670"/>
                <w:tab w:val="clear" w:pos="8505"/>
              </w:tabs>
              <w:spacing w:after="0" w:line="240" w:lineRule="auto"/>
              <w:rPr>
                <w:rFonts w:ascii="Arial Narrow" w:hAnsi="Arial Narrow" w:cs="Arial"/>
                <w:b/>
                <w:sz w:val="20"/>
                <w:szCs w:val="18"/>
                <w:lang w:val="en-US"/>
              </w:rPr>
            </w:pPr>
            <w:r w:rsidRPr="009768C5">
              <w:rPr>
                <w:rFonts w:ascii="Arial Narrow" w:hAnsi="Arial Narrow" w:cs="Arial"/>
                <w:b/>
                <w:sz w:val="20"/>
                <w:szCs w:val="18"/>
              </w:rPr>
              <w:t>Interview group</w:t>
            </w:r>
          </w:p>
        </w:tc>
      </w:tr>
      <w:tr w:rsidR="009768C5" w:rsidRPr="009768C5" w:rsidTr="00D5682C">
        <w:trPr>
          <w:trHeight w:val="290"/>
        </w:trPr>
        <w:tc>
          <w:tcPr>
            <w:tcW w:w="1063" w:type="dxa"/>
            <w:vMerge w:val="restart"/>
            <w:shd w:val="clear" w:color="auto" w:fill="auto"/>
            <w:noWrap/>
            <w:hideMark/>
          </w:tcPr>
          <w:p w:rsidR="00D5682C" w:rsidRPr="009768C5" w:rsidRDefault="00D5682C" w:rsidP="00E60CAC">
            <w:pPr>
              <w:keepNext/>
              <w:keepLines/>
              <w:tabs>
                <w:tab w:val="clear" w:pos="2835"/>
                <w:tab w:val="clear" w:pos="5670"/>
                <w:tab w:val="clear" w:pos="8505"/>
              </w:tabs>
              <w:spacing w:after="0" w:line="240" w:lineRule="auto"/>
              <w:rPr>
                <w:rFonts w:ascii="Arial Narrow" w:hAnsi="Arial Narrow" w:cs="Arial"/>
                <w:sz w:val="20"/>
                <w:szCs w:val="18"/>
              </w:rPr>
            </w:pPr>
            <w:r w:rsidRPr="009768C5">
              <w:rPr>
                <w:rFonts w:ascii="Arial Narrow" w:hAnsi="Arial Narrow" w:cs="Arial"/>
                <w:sz w:val="20"/>
                <w:szCs w:val="18"/>
                <w:lang w:val="en-GB"/>
              </w:rPr>
              <w:t xml:space="preserve">CRF 6 </w:t>
            </w:r>
            <w:r w:rsidRPr="009768C5">
              <w:rPr>
                <w:rFonts w:ascii="Arial Narrow" w:hAnsi="Arial Narrow" w:cs="Arial"/>
                <w:sz w:val="20"/>
                <w:szCs w:val="18"/>
              </w:rPr>
              <w:t xml:space="preserve">Waste  </w:t>
            </w:r>
          </w:p>
        </w:tc>
        <w:tc>
          <w:tcPr>
            <w:tcW w:w="6945" w:type="dxa"/>
            <w:shd w:val="clear" w:color="auto" w:fill="auto"/>
            <w:noWrap/>
            <w:hideMark/>
          </w:tcPr>
          <w:p w:rsidR="00D5682C" w:rsidRPr="009768C5" w:rsidRDefault="00D5682C" w:rsidP="00D5682C">
            <w:pPr>
              <w:pStyle w:val="ListParagraph"/>
              <w:keepNext/>
              <w:keepLines/>
              <w:numPr>
                <w:ilvl w:val="0"/>
                <w:numId w:val="1"/>
              </w:numPr>
              <w:spacing w:after="0" w:line="240" w:lineRule="auto"/>
              <w:ind w:left="410" w:hanging="283"/>
              <w:rPr>
                <w:rFonts w:ascii="Arial Narrow" w:hAnsi="Arial Narrow" w:cs="Arial"/>
                <w:sz w:val="20"/>
                <w:szCs w:val="18"/>
                <w:lang w:val="en-US"/>
              </w:rPr>
            </w:pPr>
            <w:r w:rsidRPr="009768C5">
              <w:rPr>
                <w:rFonts w:ascii="Arial Narrow" w:hAnsi="Arial Narrow" w:cs="Arial"/>
                <w:sz w:val="20"/>
                <w:szCs w:val="18"/>
                <w:lang w:val="en-US"/>
              </w:rPr>
              <w:t>National Institute for Statistics</w:t>
            </w:r>
            <w:r w:rsidRPr="009768C5">
              <w:rPr>
                <w:rFonts w:ascii="Arial Narrow" w:hAnsi="Arial Narrow" w:cs="Arial"/>
                <w:sz w:val="20"/>
                <w:szCs w:val="18"/>
                <w:lang w:val="en-GB"/>
              </w:rPr>
              <w:t xml:space="preserve"> - Waste</w:t>
            </w:r>
          </w:p>
        </w:tc>
        <w:tc>
          <w:tcPr>
            <w:tcW w:w="323" w:type="dxa"/>
          </w:tcPr>
          <w:p w:rsidR="00D5682C" w:rsidRPr="009768C5" w:rsidRDefault="00D5682C" w:rsidP="00E60CAC">
            <w:pPr>
              <w:keepNext/>
              <w:keepLines/>
              <w:spacing w:after="0" w:line="240" w:lineRule="auto"/>
              <w:rPr>
                <w:rFonts w:ascii="Arial Narrow" w:hAnsi="Arial Narrow" w:cs="Arial"/>
                <w:sz w:val="20"/>
                <w:szCs w:val="18"/>
                <w:lang w:val="en-GB"/>
              </w:rPr>
            </w:pPr>
          </w:p>
        </w:tc>
        <w:tc>
          <w:tcPr>
            <w:tcW w:w="324" w:type="dxa"/>
          </w:tcPr>
          <w:p w:rsidR="00D5682C" w:rsidRPr="009768C5" w:rsidRDefault="00D5682C" w:rsidP="00E60CAC">
            <w:pPr>
              <w:keepNext/>
              <w:keepLines/>
              <w:spacing w:after="0" w:line="240" w:lineRule="auto"/>
              <w:rPr>
                <w:rFonts w:ascii="Arial Narrow" w:hAnsi="Arial Narrow" w:cs="Arial"/>
                <w:sz w:val="20"/>
                <w:szCs w:val="18"/>
                <w:lang w:val="en-GB"/>
              </w:rPr>
            </w:pPr>
          </w:p>
        </w:tc>
        <w:tc>
          <w:tcPr>
            <w:tcW w:w="324" w:type="dxa"/>
          </w:tcPr>
          <w:p w:rsidR="00D5682C" w:rsidRPr="009768C5" w:rsidRDefault="00D5682C" w:rsidP="00E60CAC">
            <w:pPr>
              <w:keepNext/>
              <w:keepLines/>
              <w:spacing w:after="0" w:line="240" w:lineRule="auto"/>
              <w:rPr>
                <w:rFonts w:ascii="Arial Narrow" w:hAnsi="Arial Narrow" w:cs="Arial"/>
                <w:sz w:val="20"/>
                <w:szCs w:val="18"/>
                <w:lang w:val="en-GB"/>
              </w:rPr>
            </w:pPr>
          </w:p>
        </w:tc>
        <w:tc>
          <w:tcPr>
            <w:tcW w:w="324" w:type="dxa"/>
          </w:tcPr>
          <w:p w:rsidR="00D5682C" w:rsidRPr="009768C5" w:rsidRDefault="00D5682C" w:rsidP="00E60CAC">
            <w:pPr>
              <w:keepNext/>
              <w:keepLines/>
              <w:spacing w:after="0" w:line="240" w:lineRule="auto"/>
              <w:rPr>
                <w:rFonts w:ascii="Arial Narrow" w:hAnsi="Arial Narrow" w:cs="Arial"/>
                <w:sz w:val="20"/>
                <w:szCs w:val="18"/>
                <w:lang w:val="en-GB"/>
              </w:rPr>
            </w:pPr>
          </w:p>
        </w:tc>
        <w:tc>
          <w:tcPr>
            <w:tcW w:w="324" w:type="dxa"/>
          </w:tcPr>
          <w:p w:rsidR="00D5682C" w:rsidRPr="009768C5" w:rsidRDefault="00D5682C" w:rsidP="00E60CAC">
            <w:pPr>
              <w:keepNext/>
              <w:keepLines/>
              <w:spacing w:after="0" w:line="240" w:lineRule="auto"/>
              <w:rPr>
                <w:rFonts w:ascii="Arial Narrow" w:hAnsi="Arial Narrow" w:cs="Arial"/>
                <w:sz w:val="20"/>
                <w:szCs w:val="18"/>
                <w:lang w:val="en-GB"/>
              </w:rPr>
            </w:pPr>
          </w:p>
        </w:tc>
        <w:tc>
          <w:tcPr>
            <w:tcW w:w="324" w:type="dxa"/>
          </w:tcPr>
          <w:p w:rsidR="00D5682C" w:rsidRPr="009768C5" w:rsidRDefault="00D5682C" w:rsidP="00E60CAC">
            <w:pPr>
              <w:keepNext/>
              <w:keepLines/>
              <w:spacing w:after="0" w:line="240" w:lineRule="auto"/>
              <w:rPr>
                <w:rFonts w:ascii="Arial Narrow" w:hAnsi="Arial Narrow" w:cs="Arial"/>
                <w:sz w:val="20"/>
                <w:szCs w:val="18"/>
                <w:lang w:val="en-GB"/>
              </w:rPr>
            </w:pPr>
          </w:p>
        </w:tc>
        <w:tc>
          <w:tcPr>
            <w:tcW w:w="324" w:type="dxa"/>
          </w:tcPr>
          <w:p w:rsidR="00D5682C" w:rsidRPr="009768C5" w:rsidRDefault="00D5682C" w:rsidP="00E60CAC">
            <w:pPr>
              <w:keepNext/>
              <w:keepLines/>
              <w:spacing w:after="0" w:line="240" w:lineRule="auto"/>
              <w:rPr>
                <w:rFonts w:ascii="Arial Narrow" w:hAnsi="Arial Narrow" w:cs="Arial"/>
                <w:sz w:val="20"/>
                <w:szCs w:val="18"/>
                <w:lang w:val="en-GB"/>
              </w:rPr>
            </w:pPr>
          </w:p>
        </w:tc>
      </w:tr>
      <w:tr w:rsidR="009768C5" w:rsidRPr="009768C5" w:rsidTr="00D5682C">
        <w:trPr>
          <w:trHeight w:val="290"/>
        </w:trPr>
        <w:tc>
          <w:tcPr>
            <w:tcW w:w="1063" w:type="dxa"/>
            <w:vMerge/>
            <w:shd w:val="clear" w:color="auto" w:fill="auto"/>
            <w:noWrap/>
          </w:tcPr>
          <w:p w:rsidR="00D5682C" w:rsidRPr="009768C5" w:rsidRDefault="00D5682C" w:rsidP="00E60CAC">
            <w:pPr>
              <w:keepNext/>
              <w:keepLines/>
              <w:tabs>
                <w:tab w:val="clear" w:pos="2835"/>
                <w:tab w:val="clear" w:pos="5670"/>
                <w:tab w:val="clear" w:pos="8505"/>
              </w:tabs>
              <w:spacing w:after="0" w:line="240" w:lineRule="auto"/>
              <w:rPr>
                <w:rFonts w:ascii="Arial Narrow" w:hAnsi="Arial Narrow" w:cs="Arial"/>
                <w:sz w:val="20"/>
                <w:szCs w:val="18"/>
                <w:lang w:val="en-GB"/>
              </w:rPr>
            </w:pPr>
          </w:p>
        </w:tc>
        <w:tc>
          <w:tcPr>
            <w:tcW w:w="6945" w:type="dxa"/>
            <w:shd w:val="clear" w:color="auto" w:fill="auto"/>
            <w:noWrap/>
          </w:tcPr>
          <w:p w:rsidR="00D5682C" w:rsidRPr="009768C5" w:rsidRDefault="00D5682C" w:rsidP="00E60CAC">
            <w:pPr>
              <w:pStyle w:val="ListParagraph"/>
              <w:keepNext/>
              <w:keepLines/>
              <w:numPr>
                <w:ilvl w:val="0"/>
                <w:numId w:val="1"/>
              </w:numPr>
              <w:spacing w:after="0" w:line="240" w:lineRule="auto"/>
              <w:ind w:left="410" w:hanging="283"/>
              <w:rPr>
                <w:rFonts w:ascii="Arial Narrow" w:hAnsi="Arial Narrow" w:cs="Arial"/>
                <w:sz w:val="20"/>
                <w:szCs w:val="18"/>
                <w:lang w:val="en-US"/>
              </w:rPr>
            </w:pPr>
            <w:r w:rsidRPr="009768C5">
              <w:rPr>
                <w:rFonts w:ascii="Arial Narrow" w:hAnsi="Arial Narrow" w:cs="Arial"/>
                <w:sz w:val="20"/>
                <w:szCs w:val="18"/>
                <w:lang w:val="en-US"/>
              </w:rPr>
              <w:t>National Environmental Protection Agency (NEPA) – Waste and hazardous chemical substances, soil and subsoil Directorate</w:t>
            </w:r>
          </w:p>
        </w:tc>
        <w:tc>
          <w:tcPr>
            <w:tcW w:w="323" w:type="dxa"/>
          </w:tcPr>
          <w:p w:rsidR="00D5682C" w:rsidRPr="009768C5" w:rsidRDefault="00D5682C" w:rsidP="00E60CAC">
            <w:pPr>
              <w:keepNext/>
              <w:keepLines/>
              <w:spacing w:after="0" w:line="240" w:lineRule="auto"/>
              <w:rPr>
                <w:rFonts w:ascii="Arial Narrow" w:hAnsi="Arial Narrow" w:cs="Arial"/>
                <w:sz w:val="20"/>
                <w:szCs w:val="18"/>
                <w:lang w:val="en-GB"/>
              </w:rPr>
            </w:pPr>
            <w:r w:rsidRPr="009768C5">
              <w:rPr>
                <w:rFonts w:ascii="Arial Narrow" w:hAnsi="Arial Narrow" w:cs="Arial"/>
                <w:sz w:val="20"/>
                <w:szCs w:val="18"/>
                <w:lang w:val="en-GB"/>
              </w:rPr>
              <w:t>V</w:t>
            </w:r>
          </w:p>
        </w:tc>
        <w:tc>
          <w:tcPr>
            <w:tcW w:w="324" w:type="dxa"/>
          </w:tcPr>
          <w:p w:rsidR="00D5682C" w:rsidRPr="009768C5" w:rsidRDefault="00D5682C" w:rsidP="00E60CAC">
            <w:pPr>
              <w:keepNext/>
              <w:keepLines/>
              <w:spacing w:after="0" w:line="240" w:lineRule="auto"/>
              <w:rPr>
                <w:rFonts w:ascii="Arial Narrow" w:hAnsi="Arial Narrow" w:cs="Arial"/>
                <w:sz w:val="20"/>
                <w:szCs w:val="18"/>
                <w:lang w:val="en-GB"/>
              </w:rPr>
            </w:pPr>
          </w:p>
        </w:tc>
        <w:tc>
          <w:tcPr>
            <w:tcW w:w="324" w:type="dxa"/>
          </w:tcPr>
          <w:p w:rsidR="00D5682C" w:rsidRPr="009768C5" w:rsidRDefault="00D5682C" w:rsidP="00E60CAC">
            <w:pPr>
              <w:keepNext/>
              <w:keepLines/>
              <w:spacing w:after="0" w:line="240" w:lineRule="auto"/>
              <w:rPr>
                <w:rFonts w:ascii="Arial Narrow" w:hAnsi="Arial Narrow" w:cs="Arial"/>
                <w:sz w:val="20"/>
                <w:szCs w:val="18"/>
                <w:lang w:val="en-GB"/>
              </w:rPr>
            </w:pPr>
          </w:p>
        </w:tc>
        <w:tc>
          <w:tcPr>
            <w:tcW w:w="324" w:type="dxa"/>
          </w:tcPr>
          <w:p w:rsidR="00D5682C" w:rsidRPr="009768C5" w:rsidRDefault="00D5682C" w:rsidP="00E60CAC">
            <w:pPr>
              <w:keepNext/>
              <w:keepLines/>
              <w:spacing w:after="0" w:line="240" w:lineRule="auto"/>
              <w:rPr>
                <w:rFonts w:ascii="Arial Narrow" w:hAnsi="Arial Narrow" w:cs="Arial"/>
                <w:sz w:val="20"/>
                <w:szCs w:val="18"/>
                <w:lang w:val="en-GB"/>
              </w:rPr>
            </w:pPr>
          </w:p>
        </w:tc>
        <w:tc>
          <w:tcPr>
            <w:tcW w:w="324" w:type="dxa"/>
          </w:tcPr>
          <w:p w:rsidR="00D5682C" w:rsidRPr="009768C5" w:rsidRDefault="00D5682C" w:rsidP="00E60CAC">
            <w:pPr>
              <w:keepNext/>
              <w:keepLines/>
              <w:spacing w:after="0" w:line="240" w:lineRule="auto"/>
              <w:rPr>
                <w:rFonts w:ascii="Arial Narrow" w:hAnsi="Arial Narrow" w:cs="Arial"/>
                <w:sz w:val="20"/>
                <w:szCs w:val="18"/>
                <w:lang w:val="en-GB"/>
              </w:rPr>
            </w:pPr>
          </w:p>
        </w:tc>
        <w:tc>
          <w:tcPr>
            <w:tcW w:w="324" w:type="dxa"/>
          </w:tcPr>
          <w:p w:rsidR="00D5682C" w:rsidRPr="009768C5" w:rsidRDefault="00D5682C" w:rsidP="00E60CAC">
            <w:pPr>
              <w:keepNext/>
              <w:keepLines/>
              <w:spacing w:after="0" w:line="240" w:lineRule="auto"/>
              <w:rPr>
                <w:rFonts w:ascii="Arial Narrow" w:hAnsi="Arial Narrow" w:cs="Arial"/>
                <w:sz w:val="20"/>
                <w:szCs w:val="18"/>
                <w:lang w:val="en-GB"/>
              </w:rPr>
            </w:pPr>
          </w:p>
        </w:tc>
        <w:tc>
          <w:tcPr>
            <w:tcW w:w="324" w:type="dxa"/>
          </w:tcPr>
          <w:p w:rsidR="00D5682C" w:rsidRPr="009768C5" w:rsidRDefault="00D5682C" w:rsidP="00E60CAC">
            <w:pPr>
              <w:keepNext/>
              <w:keepLines/>
              <w:spacing w:after="0" w:line="240" w:lineRule="auto"/>
              <w:rPr>
                <w:rFonts w:ascii="Arial Narrow" w:hAnsi="Arial Narrow" w:cs="Arial"/>
                <w:sz w:val="20"/>
                <w:szCs w:val="18"/>
                <w:lang w:val="en-GB"/>
              </w:rPr>
            </w:pPr>
          </w:p>
        </w:tc>
      </w:tr>
      <w:tr w:rsidR="009768C5" w:rsidRPr="009768C5" w:rsidTr="00D5682C">
        <w:trPr>
          <w:trHeight w:val="290"/>
        </w:trPr>
        <w:tc>
          <w:tcPr>
            <w:tcW w:w="1063" w:type="dxa"/>
            <w:vMerge/>
            <w:shd w:val="clear" w:color="auto" w:fill="auto"/>
            <w:noWrap/>
          </w:tcPr>
          <w:p w:rsidR="00D5682C" w:rsidRPr="009768C5" w:rsidRDefault="00D5682C" w:rsidP="00E60CAC">
            <w:pPr>
              <w:keepNext/>
              <w:keepLines/>
              <w:tabs>
                <w:tab w:val="clear" w:pos="2835"/>
                <w:tab w:val="clear" w:pos="5670"/>
                <w:tab w:val="clear" w:pos="8505"/>
              </w:tabs>
              <w:spacing w:after="0" w:line="240" w:lineRule="auto"/>
              <w:rPr>
                <w:rFonts w:ascii="Arial Narrow" w:hAnsi="Arial Narrow" w:cs="Arial"/>
                <w:sz w:val="20"/>
                <w:szCs w:val="18"/>
                <w:lang w:val="en-GB"/>
              </w:rPr>
            </w:pPr>
          </w:p>
        </w:tc>
        <w:tc>
          <w:tcPr>
            <w:tcW w:w="6945" w:type="dxa"/>
            <w:shd w:val="clear" w:color="auto" w:fill="auto"/>
            <w:noWrap/>
          </w:tcPr>
          <w:p w:rsidR="00D5682C" w:rsidRPr="009768C5" w:rsidRDefault="00D5682C" w:rsidP="00E60CAC">
            <w:pPr>
              <w:pStyle w:val="ListParagraph"/>
              <w:keepNext/>
              <w:keepLines/>
              <w:numPr>
                <w:ilvl w:val="0"/>
                <w:numId w:val="1"/>
              </w:numPr>
              <w:spacing w:after="0" w:line="240" w:lineRule="auto"/>
              <w:ind w:left="410" w:hanging="283"/>
              <w:rPr>
                <w:rFonts w:ascii="Arial Narrow" w:hAnsi="Arial Narrow" w:cs="Arial"/>
                <w:sz w:val="20"/>
                <w:szCs w:val="18"/>
              </w:rPr>
            </w:pPr>
            <w:r w:rsidRPr="009768C5">
              <w:rPr>
                <w:rFonts w:ascii="Arial Narrow" w:hAnsi="Arial Narrow" w:cs="Arial"/>
                <w:sz w:val="20"/>
                <w:szCs w:val="18"/>
              </w:rPr>
              <w:t>National Administration “Romanian Waters”</w:t>
            </w:r>
          </w:p>
        </w:tc>
        <w:tc>
          <w:tcPr>
            <w:tcW w:w="323" w:type="dxa"/>
          </w:tcPr>
          <w:p w:rsidR="00D5682C" w:rsidRPr="009768C5" w:rsidRDefault="00D5682C" w:rsidP="00E60CAC">
            <w:pPr>
              <w:keepNext/>
              <w:keepLines/>
              <w:spacing w:after="0" w:line="240" w:lineRule="auto"/>
              <w:rPr>
                <w:rFonts w:ascii="Arial Narrow" w:hAnsi="Arial Narrow" w:cs="Arial"/>
                <w:sz w:val="20"/>
                <w:szCs w:val="18"/>
                <w:lang w:val="en-GB"/>
              </w:rPr>
            </w:pPr>
          </w:p>
        </w:tc>
        <w:tc>
          <w:tcPr>
            <w:tcW w:w="324" w:type="dxa"/>
          </w:tcPr>
          <w:p w:rsidR="00D5682C" w:rsidRPr="009768C5" w:rsidRDefault="00D5682C" w:rsidP="00E60CAC">
            <w:pPr>
              <w:keepNext/>
              <w:keepLines/>
              <w:spacing w:after="0" w:line="240" w:lineRule="auto"/>
              <w:rPr>
                <w:rFonts w:ascii="Arial Narrow" w:hAnsi="Arial Narrow" w:cs="Arial"/>
                <w:sz w:val="20"/>
                <w:szCs w:val="18"/>
                <w:lang w:val="en-GB"/>
              </w:rPr>
            </w:pPr>
            <w:r w:rsidRPr="009768C5">
              <w:rPr>
                <w:rFonts w:ascii="Arial Narrow" w:hAnsi="Arial Narrow" w:cs="Arial"/>
                <w:sz w:val="20"/>
                <w:szCs w:val="18"/>
                <w:lang w:val="en-GB"/>
              </w:rPr>
              <w:t>W</w:t>
            </w:r>
          </w:p>
        </w:tc>
        <w:tc>
          <w:tcPr>
            <w:tcW w:w="324" w:type="dxa"/>
          </w:tcPr>
          <w:p w:rsidR="00D5682C" w:rsidRPr="009768C5" w:rsidRDefault="00D5682C" w:rsidP="00E60CAC">
            <w:pPr>
              <w:keepNext/>
              <w:keepLines/>
              <w:spacing w:after="0" w:line="240" w:lineRule="auto"/>
              <w:rPr>
                <w:rFonts w:ascii="Arial Narrow" w:hAnsi="Arial Narrow" w:cs="Arial"/>
                <w:sz w:val="20"/>
                <w:szCs w:val="18"/>
                <w:lang w:val="en-GB"/>
              </w:rPr>
            </w:pPr>
          </w:p>
        </w:tc>
        <w:tc>
          <w:tcPr>
            <w:tcW w:w="324" w:type="dxa"/>
          </w:tcPr>
          <w:p w:rsidR="00D5682C" w:rsidRPr="009768C5" w:rsidRDefault="00D5682C" w:rsidP="00E60CAC">
            <w:pPr>
              <w:keepNext/>
              <w:keepLines/>
              <w:spacing w:after="0" w:line="240" w:lineRule="auto"/>
              <w:rPr>
                <w:rFonts w:ascii="Arial Narrow" w:hAnsi="Arial Narrow" w:cs="Arial"/>
                <w:sz w:val="20"/>
                <w:szCs w:val="18"/>
                <w:lang w:val="en-GB"/>
              </w:rPr>
            </w:pPr>
          </w:p>
        </w:tc>
        <w:tc>
          <w:tcPr>
            <w:tcW w:w="324" w:type="dxa"/>
          </w:tcPr>
          <w:p w:rsidR="00D5682C" w:rsidRPr="009768C5" w:rsidRDefault="00D5682C" w:rsidP="00E60CAC">
            <w:pPr>
              <w:keepNext/>
              <w:keepLines/>
              <w:spacing w:after="0" w:line="240" w:lineRule="auto"/>
              <w:rPr>
                <w:rFonts w:ascii="Arial Narrow" w:hAnsi="Arial Narrow" w:cs="Arial"/>
                <w:sz w:val="20"/>
                <w:szCs w:val="18"/>
                <w:lang w:val="en-GB"/>
              </w:rPr>
            </w:pPr>
          </w:p>
        </w:tc>
        <w:tc>
          <w:tcPr>
            <w:tcW w:w="324" w:type="dxa"/>
          </w:tcPr>
          <w:p w:rsidR="00D5682C" w:rsidRPr="009768C5" w:rsidRDefault="00D5682C" w:rsidP="00E60CAC">
            <w:pPr>
              <w:keepNext/>
              <w:keepLines/>
              <w:spacing w:after="0" w:line="240" w:lineRule="auto"/>
              <w:rPr>
                <w:rFonts w:ascii="Arial Narrow" w:hAnsi="Arial Narrow" w:cs="Arial"/>
                <w:sz w:val="20"/>
                <w:szCs w:val="18"/>
                <w:lang w:val="en-GB"/>
              </w:rPr>
            </w:pPr>
          </w:p>
        </w:tc>
        <w:tc>
          <w:tcPr>
            <w:tcW w:w="324" w:type="dxa"/>
          </w:tcPr>
          <w:p w:rsidR="00D5682C" w:rsidRPr="009768C5" w:rsidRDefault="00D5682C" w:rsidP="00E60CAC">
            <w:pPr>
              <w:keepNext/>
              <w:keepLines/>
              <w:spacing w:after="0" w:line="240" w:lineRule="auto"/>
              <w:rPr>
                <w:rFonts w:ascii="Arial Narrow" w:hAnsi="Arial Narrow" w:cs="Arial"/>
                <w:sz w:val="20"/>
                <w:szCs w:val="18"/>
                <w:lang w:val="en-GB"/>
              </w:rPr>
            </w:pPr>
          </w:p>
        </w:tc>
      </w:tr>
      <w:tr w:rsidR="009768C5" w:rsidRPr="009768C5" w:rsidTr="00D5682C">
        <w:trPr>
          <w:trHeight w:val="290"/>
        </w:trPr>
        <w:tc>
          <w:tcPr>
            <w:tcW w:w="1063" w:type="dxa"/>
            <w:vMerge/>
            <w:shd w:val="clear" w:color="auto" w:fill="auto"/>
            <w:noWrap/>
          </w:tcPr>
          <w:p w:rsidR="00D5682C" w:rsidRPr="009768C5" w:rsidRDefault="00D5682C" w:rsidP="00E60CAC">
            <w:pPr>
              <w:keepNext/>
              <w:keepLines/>
              <w:tabs>
                <w:tab w:val="clear" w:pos="2835"/>
                <w:tab w:val="clear" w:pos="5670"/>
                <w:tab w:val="clear" w:pos="8505"/>
              </w:tabs>
              <w:spacing w:after="0" w:line="240" w:lineRule="auto"/>
              <w:rPr>
                <w:rFonts w:ascii="Arial Narrow" w:hAnsi="Arial Narrow" w:cs="Arial"/>
                <w:sz w:val="20"/>
                <w:szCs w:val="18"/>
                <w:lang w:val="en-GB"/>
              </w:rPr>
            </w:pPr>
          </w:p>
        </w:tc>
        <w:tc>
          <w:tcPr>
            <w:tcW w:w="6945" w:type="dxa"/>
            <w:shd w:val="clear" w:color="auto" w:fill="auto"/>
            <w:noWrap/>
          </w:tcPr>
          <w:p w:rsidR="00D5682C" w:rsidRPr="009768C5" w:rsidRDefault="00D5682C" w:rsidP="00E60CAC">
            <w:pPr>
              <w:pStyle w:val="ListParagraph"/>
              <w:keepNext/>
              <w:keepLines/>
              <w:numPr>
                <w:ilvl w:val="0"/>
                <w:numId w:val="1"/>
              </w:numPr>
              <w:spacing w:after="0" w:line="240" w:lineRule="auto"/>
              <w:ind w:left="410" w:hanging="283"/>
              <w:rPr>
                <w:rFonts w:ascii="Arial Narrow" w:hAnsi="Arial Narrow" w:cs="Arial"/>
                <w:sz w:val="20"/>
                <w:szCs w:val="18"/>
                <w:lang w:val="en-GB"/>
              </w:rPr>
            </w:pPr>
            <w:r w:rsidRPr="009768C5">
              <w:rPr>
                <w:rFonts w:ascii="Arial Narrow" w:hAnsi="Arial Narrow" w:cs="Arial"/>
                <w:sz w:val="20"/>
                <w:szCs w:val="18"/>
                <w:lang w:val="en-GB"/>
              </w:rPr>
              <w:t xml:space="preserve">ISPE - Authors of the study „Elaboration of national emission factors/other parameters relevant to NGHGI Sectors Energy, Industrial Process, Agriculture and </w:t>
            </w:r>
            <w:r w:rsidRPr="009768C5">
              <w:rPr>
                <w:rFonts w:ascii="Arial Narrow" w:hAnsi="Arial Narrow" w:cs="Arial"/>
                <w:b/>
                <w:sz w:val="20"/>
                <w:szCs w:val="18"/>
                <w:lang w:val="en-GB"/>
              </w:rPr>
              <w:t>Waste</w:t>
            </w:r>
            <w:r w:rsidRPr="009768C5">
              <w:rPr>
                <w:rFonts w:ascii="Arial Narrow" w:hAnsi="Arial Narrow" w:cs="Arial"/>
                <w:sz w:val="20"/>
                <w:szCs w:val="18"/>
                <w:lang w:val="en-GB"/>
              </w:rPr>
              <w:t>, to allow for the higher tier calculation methods“</w:t>
            </w:r>
          </w:p>
        </w:tc>
        <w:tc>
          <w:tcPr>
            <w:tcW w:w="323" w:type="dxa"/>
          </w:tcPr>
          <w:p w:rsidR="00D5682C" w:rsidRPr="009768C5" w:rsidRDefault="00D5682C" w:rsidP="00E60CAC">
            <w:pPr>
              <w:keepNext/>
              <w:keepLines/>
              <w:spacing w:after="0" w:line="240" w:lineRule="auto"/>
              <w:rPr>
                <w:rFonts w:ascii="Arial Narrow" w:hAnsi="Arial Narrow" w:cs="Arial"/>
                <w:sz w:val="20"/>
                <w:szCs w:val="18"/>
                <w:lang w:val="en-GB"/>
              </w:rPr>
            </w:pPr>
          </w:p>
        </w:tc>
        <w:tc>
          <w:tcPr>
            <w:tcW w:w="324" w:type="dxa"/>
          </w:tcPr>
          <w:p w:rsidR="00D5682C" w:rsidRPr="009768C5" w:rsidRDefault="00D5682C" w:rsidP="00E60CAC">
            <w:pPr>
              <w:keepNext/>
              <w:keepLines/>
              <w:spacing w:after="0" w:line="240" w:lineRule="auto"/>
              <w:rPr>
                <w:rFonts w:ascii="Arial Narrow" w:hAnsi="Arial Narrow" w:cs="Arial"/>
                <w:sz w:val="20"/>
                <w:szCs w:val="18"/>
                <w:lang w:val="en-GB"/>
              </w:rPr>
            </w:pPr>
          </w:p>
        </w:tc>
        <w:tc>
          <w:tcPr>
            <w:tcW w:w="324" w:type="dxa"/>
          </w:tcPr>
          <w:p w:rsidR="00D5682C" w:rsidRPr="009768C5" w:rsidRDefault="00D5682C" w:rsidP="00E60CAC">
            <w:pPr>
              <w:keepNext/>
              <w:keepLines/>
              <w:spacing w:after="0" w:line="240" w:lineRule="auto"/>
              <w:rPr>
                <w:rFonts w:ascii="Arial Narrow" w:hAnsi="Arial Narrow" w:cs="Arial"/>
                <w:sz w:val="20"/>
                <w:szCs w:val="18"/>
                <w:lang w:val="en-GB"/>
              </w:rPr>
            </w:pPr>
            <w:r w:rsidRPr="009768C5">
              <w:rPr>
                <w:rFonts w:ascii="Arial Narrow" w:hAnsi="Arial Narrow" w:cs="Arial"/>
                <w:sz w:val="20"/>
                <w:szCs w:val="18"/>
                <w:lang w:val="en-GB"/>
              </w:rPr>
              <w:t>X</w:t>
            </w:r>
          </w:p>
        </w:tc>
        <w:tc>
          <w:tcPr>
            <w:tcW w:w="324" w:type="dxa"/>
          </w:tcPr>
          <w:p w:rsidR="00D5682C" w:rsidRPr="009768C5" w:rsidRDefault="00D5682C" w:rsidP="00E60CAC">
            <w:pPr>
              <w:keepNext/>
              <w:keepLines/>
              <w:spacing w:after="0" w:line="240" w:lineRule="auto"/>
              <w:rPr>
                <w:rFonts w:ascii="Arial Narrow" w:hAnsi="Arial Narrow" w:cs="Arial"/>
                <w:sz w:val="20"/>
                <w:szCs w:val="18"/>
                <w:lang w:val="en-GB"/>
              </w:rPr>
            </w:pPr>
          </w:p>
        </w:tc>
        <w:tc>
          <w:tcPr>
            <w:tcW w:w="324" w:type="dxa"/>
          </w:tcPr>
          <w:p w:rsidR="00D5682C" w:rsidRPr="009768C5" w:rsidRDefault="00D5682C" w:rsidP="00E60CAC">
            <w:pPr>
              <w:keepNext/>
              <w:keepLines/>
              <w:spacing w:after="0" w:line="240" w:lineRule="auto"/>
              <w:rPr>
                <w:rFonts w:ascii="Arial Narrow" w:hAnsi="Arial Narrow" w:cs="Arial"/>
                <w:sz w:val="20"/>
                <w:szCs w:val="18"/>
                <w:lang w:val="en-GB"/>
              </w:rPr>
            </w:pPr>
          </w:p>
        </w:tc>
        <w:tc>
          <w:tcPr>
            <w:tcW w:w="324" w:type="dxa"/>
          </w:tcPr>
          <w:p w:rsidR="00D5682C" w:rsidRPr="009768C5" w:rsidRDefault="00D5682C" w:rsidP="00E60CAC">
            <w:pPr>
              <w:keepNext/>
              <w:keepLines/>
              <w:spacing w:after="0" w:line="240" w:lineRule="auto"/>
              <w:rPr>
                <w:rFonts w:ascii="Arial Narrow" w:hAnsi="Arial Narrow" w:cs="Arial"/>
                <w:sz w:val="20"/>
                <w:szCs w:val="18"/>
                <w:lang w:val="en-GB"/>
              </w:rPr>
            </w:pPr>
          </w:p>
        </w:tc>
        <w:tc>
          <w:tcPr>
            <w:tcW w:w="324" w:type="dxa"/>
          </w:tcPr>
          <w:p w:rsidR="00D5682C" w:rsidRPr="009768C5" w:rsidRDefault="00D5682C" w:rsidP="00E60CAC">
            <w:pPr>
              <w:keepNext/>
              <w:keepLines/>
              <w:spacing w:after="0" w:line="240" w:lineRule="auto"/>
              <w:rPr>
                <w:rFonts w:ascii="Arial Narrow" w:hAnsi="Arial Narrow" w:cs="Arial"/>
                <w:sz w:val="20"/>
                <w:szCs w:val="18"/>
                <w:lang w:val="en-GB"/>
              </w:rPr>
            </w:pPr>
          </w:p>
        </w:tc>
      </w:tr>
      <w:tr w:rsidR="009768C5" w:rsidRPr="009768C5" w:rsidTr="00D5682C">
        <w:trPr>
          <w:trHeight w:val="290"/>
        </w:trPr>
        <w:tc>
          <w:tcPr>
            <w:tcW w:w="1063" w:type="dxa"/>
            <w:vMerge/>
            <w:shd w:val="clear" w:color="auto" w:fill="auto"/>
            <w:noWrap/>
          </w:tcPr>
          <w:p w:rsidR="00D5682C" w:rsidRPr="009768C5" w:rsidRDefault="00D5682C" w:rsidP="00E60CAC">
            <w:pPr>
              <w:keepNext/>
              <w:keepLines/>
              <w:tabs>
                <w:tab w:val="clear" w:pos="2835"/>
                <w:tab w:val="clear" w:pos="5670"/>
                <w:tab w:val="clear" w:pos="8505"/>
              </w:tabs>
              <w:spacing w:after="0" w:line="240" w:lineRule="auto"/>
              <w:rPr>
                <w:rFonts w:ascii="Arial Narrow" w:hAnsi="Arial Narrow" w:cs="Arial"/>
                <w:sz w:val="20"/>
                <w:szCs w:val="18"/>
                <w:lang w:val="en-GB"/>
              </w:rPr>
            </w:pPr>
          </w:p>
        </w:tc>
        <w:tc>
          <w:tcPr>
            <w:tcW w:w="6945" w:type="dxa"/>
            <w:shd w:val="clear" w:color="auto" w:fill="F2F2F2" w:themeFill="background1" w:themeFillShade="F2"/>
            <w:noWrap/>
          </w:tcPr>
          <w:p w:rsidR="00D5682C" w:rsidRPr="009768C5" w:rsidRDefault="00D5682C" w:rsidP="00E60CAC">
            <w:pPr>
              <w:pStyle w:val="ListParagraph"/>
              <w:keepNext/>
              <w:keepLines/>
              <w:numPr>
                <w:ilvl w:val="0"/>
                <w:numId w:val="1"/>
              </w:numPr>
              <w:spacing w:after="0" w:line="240" w:lineRule="auto"/>
              <w:ind w:left="410" w:hanging="283"/>
              <w:rPr>
                <w:rFonts w:ascii="Arial Narrow" w:hAnsi="Arial Narrow" w:cs="Arial"/>
                <w:sz w:val="20"/>
                <w:szCs w:val="18"/>
                <w:lang w:val="en-GB"/>
              </w:rPr>
            </w:pPr>
            <w:r w:rsidRPr="009768C5">
              <w:rPr>
                <w:rFonts w:ascii="Arial Narrow" w:hAnsi="Arial Narrow" w:cs="Arial"/>
                <w:sz w:val="20"/>
                <w:szCs w:val="18"/>
                <w:lang w:val="en-GB"/>
              </w:rPr>
              <w:t>Other not yet identified data provider</w:t>
            </w:r>
          </w:p>
        </w:tc>
        <w:tc>
          <w:tcPr>
            <w:tcW w:w="323" w:type="dxa"/>
            <w:shd w:val="clear" w:color="auto" w:fill="F2F2F2" w:themeFill="background1" w:themeFillShade="F2"/>
          </w:tcPr>
          <w:p w:rsidR="00D5682C" w:rsidRPr="009768C5" w:rsidRDefault="00D5682C" w:rsidP="00E60CAC">
            <w:pPr>
              <w:keepNext/>
              <w:keepLines/>
              <w:spacing w:after="0" w:line="240" w:lineRule="auto"/>
              <w:rPr>
                <w:rFonts w:ascii="Arial Narrow" w:hAnsi="Arial Narrow" w:cs="Arial"/>
                <w:sz w:val="20"/>
                <w:szCs w:val="18"/>
                <w:lang w:val="en-GB"/>
              </w:rPr>
            </w:pPr>
          </w:p>
        </w:tc>
        <w:tc>
          <w:tcPr>
            <w:tcW w:w="324" w:type="dxa"/>
            <w:shd w:val="clear" w:color="auto" w:fill="F2F2F2" w:themeFill="background1" w:themeFillShade="F2"/>
          </w:tcPr>
          <w:p w:rsidR="00D5682C" w:rsidRPr="009768C5" w:rsidRDefault="00D5682C" w:rsidP="00E60CAC">
            <w:pPr>
              <w:keepNext/>
              <w:keepLines/>
              <w:spacing w:after="0" w:line="240" w:lineRule="auto"/>
              <w:rPr>
                <w:rFonts w:ascii="Arial Narrow" w:hAnsi="Arial Narrow" w:cs="Arial"/>
                <w:sz w:val="20"/>
                <w:szCs w:val="18"/>
                <w:lang w:val="en-GB"/>
              </w:rPr>
            </w:pPr>
          </w:p>
        </w:tc>
        <w:tc>
          <w:tcPr>
            <w:tcW w:w="324" w:type="dxa"/>
            <w:shd w:val="clear" w:color="auto" w:fill="F2F2F2" w:themeFill="background1" w:themeFillShade="F2"/>
          </w:tcPr>
          <w:p w:rsidR="00D5682C" w:rsidRPr="009768C5" w:rsidRDefault="00D5682C" w:rsidP="00E60CAC">
            <w:pPr>
              <w:keepNext/>
              <w:keepLines/>
              <w:spacing w:after="0" w:line="240" w:lineRule="auto"/>
              <w:rPr>
                <w:rFonts w:ascii="Arial Narrow" w:hAnsi="Arial Narrow" w:cs="Arial"/>
                <w:sz w:val="20"/>
                <w:szCs w:val="18"/>
                <w:lang w:val="en-GB"/>
              </w:rPr>
            </w:pPr>
          </w:p>
        </w:tc>
        <w:tc>
          <w:tcPr>
            <w:tcW w:w="324" w:type="dxa"/>
            <w:shd w:val="clear" w:color="auto" w:fill="F2F2F2" w:themeFill="background1" w:themeFillShade="F2"/>
          </w:tcPr>
          <w:p w:rsidR="00D5682C" w:rsidRPr="009768C5" w:rsidRDefault="00D5682C" w:rsidP="00E60CAC">
            <w:pPr>
              <w:keepNext/>
              <w:keepLines/>
              <w:spacing w:after="0" w:line="240" w:lineRule="auto"/>
              <w:rPr>
                <w:rFonts w:ascii="Arial Narrow" w:hAnsi="Arial Narrow" w:cs="Arial"/>
                <w:sz w:val="20"/>
                <w:szCs w:val="18"/>
                <w:lang w:val="en-GB"/>
              </w:rPr>
            </w:pPr>
          </w:p>
        </w:tc>
        <w:tc>
          <w:tcPr>
            <w:tcW w:w="324" w:type="dxa"/>
            <w:shd w:val="clear" w:color="auto" w:fill="F2F2F2" w:themeFill="background1" w:themeFillShade="F2"/>
          </w:tcPr>
          <w:p w:rsidR="00D5682C" w:rsidRPr="009768C5" w:rsidRDefault="00D5682C" w:rsidP="00E60CAC">
            <w:pPr>
              <w:keepNext/>
              <w:keepLines/>
              <w:spacing w:after="0" w:line="240" w:lineRule="auto"/>
              <w:rPr>
                <w:rFonts w:ascii="Arial Narrow" w:hAnsi="Arial Narrow" w:cs="Arial"/>
                <w:sz w:val="20"/>
                <w:szCs w:val="18"/>
                <w:lang w:val="en-GB"/>
              </w:rPr>
            </w:pPr>
          </w:p>
        </w:tc>
        <w:tc>
          <w:tcPr>
            <w:tcW w:w="324" w:type="dxa"/>
            <w:shd w:val="clear" w:color="auto" w:fill="F2F2F2" w:themeFill="background1" w:themeFillShade="F2"/>
          </w:tcPr>
          <w:p w:rsidR="00D5682C" w:rsidRPr="009768C5" w:rsidRDefault="00D5682C" w:rsidP="00E60CAC">
            <w:pPr>
              <w:keepNext/>
              <w:keepLines/>
              <w:spacing w:after="0" w:line="240" w:lineRule="auto"/>
              <w:rPr>
                <w:rFonts w:ascii="Arial Narrow" w:hAnsi="Arial Narrow" w:cs="Arial"/>
                <w:sz w:val="20"/>
                <w:szCs w:val="18"/>
                <w:lang w:val="en-GB"/>
              </w:rPr>
            </w:pPr>
          </w:p>
        </w:tc>
        <w:tc>
          <w:tcPr>
            <w:tcW w:w="324" w:type="dxa"/>
            <w:shd w:val="clear" w:color="auto" w:fill="F2F2F2" w:themeFill="background1" w:themeFillShade="F2"/>
          </w:tcPr>
          <w:p w:rsidR="00D5682C" w:rsidRPr="009768C5" w:rsidRDefault="00D5682C" w:rsidP="00E60CAC">
            <w:pPr>
              <w:keepNext/>
              <w:keepLines/>
              <w:spacing w:after="0" w:line="240" w:lineRule="auto"/>
              <w:rPr>
                <w:rFonts w:ascii="Arial Narrow" w:hAnsi="Arial Narrow" w:cs="Arial"/>
                <w:sz w:val="20"/>
                <w:szCs w:val="18"/>
                <w:lang w:val="en-GB"/>
              </w:rPr>
            </w:pPr>
          </w:p>
        </w:tc>
      </w:tr>
      <w:tr w:rsidR="009768C5" w:rsidRPr="009768C5" w:rsidTr="00D5682C">
        <w:trPr>
          <w:trHeight w:val="290"/>
        </w:trPr>
        <w:tc>
          <w:tcPr>
            <w:tcW w:w="1063" w:type="dxa"/>
            <w:vMerge/>
            <w:shd w:val="clear" w:color="auto" w:fill="auto"/>
            <w:noWrap/>
          </w:tcPr>
          <w:p w:rsidR="00D5682C" w:rsidRPr="009768C5" w:rsidRDefault="00D5682C" w:rsidP="00E60CAC">
            <w:pPr>
              <w:keepNext/>
              <w:keepLines/>
              <w:tabs>
                <w:tab w:val="clear" w:pos="2835"/>
                <w:tab w:val="clear" w:pos="5670"/>
                <w:tab w:val="clear" w:pos="8505"/>
              </w:tabs>
              <w:spacing w:after="0" w:line="240" w:lineRule="auto"/>
              <w:rPr>
                <w:rFonts w:ascii="Arial Narrow" w:hAnsi="Arial Narrow" w:cs="Arial"/>
                <w:sz w:val="20"/>
                <w:szCs w:val="18"/>
                <w:lang w:val="en-GB"/>
              </w:rPr>
            </w:pPr>
          </w:p>
        </w:tc>
        <w:tc>
          <w:tcPr>
            <w:tcW w:w="6945" w:type="dxa"/>
            <w:shd w:val="clear" w:color="auto" w:fill="F2F2F2" w:themeFill="background1" w:themeFillShade="F2"/>
            <w:noWrap/>
          </w:tcPr>
          <w:p w:rsidR="00D5682C" w:rsidRPr="009768C5" w:rsidRDefault="00D5682C" w:rsidP="00E60CAC">
            <w:pPr>
              <w:pStyle w:val="ListParagraph"/>
              <w:keepNext/>
              <w:keepLines/>
              <w:numPr>
                <w:ilvl w:val="0"/>
                <w:numId w:val="1"/>
              </w:numPr>
              <w:spacing w:after="0" w:line="240" w:lineRule="auto"/>
              <w:ind w:left="410" w:hanging="283"/>
              <w:rPr>
                <w:rFonts w:ascii="Arial Narrow" w:hAnsi="Arial Narrow" w:cs="Arial"/>
                <w:sz w:val="20"/>
                <w:szCs w:val="18"/>
                <w:lang w:val="en-GB"/>
              </w:rPr>
            </w:pPr>
            <w:r w:rsidRPr="009768C5">
              <w:rPr>
                <w:rFonts w:ascii="Arial Narrow" w:hAnsi="Arial Narrow" w:cs="Arial"/>
                <w:sz w:val="20"/>
                <w:szCs w:val="18"/>
                <w:lang w:val="en-GB"/>
              </w:rPr>
              <w:t>Inventory Team Waste</w:t>
            </w:r>
          </w:p>
        </w:tc>
        <w:tc>
          <w:tcPr>
            <w:tcW w:w="323" w:type="dxa"/>
            <w:shd w:val="clear" w:color="auto" w:fill="F2F2F2" w:themeFill="background1" w:themeFillShade="F2"/>
          </w:tcPr>
          <w:p w:rsidR="00D5682C" w:rsidRPr="009768C5" w:rsidRDefault="00D5682C" w:rsidP="00E60CAC">
            <w:pPr>
              <w:keepNext/>
              <w:keepLines/>
              <w:spacing w:after="0" w:line="240" w:lineRule="auto"/>
              <w:rPr>
                <w:rFonts w:ascii="Arial Narrow" w:hAnsi="Arial Narrow" w:cs="Arial"/>
                <w:sz w:val="20"/>
                <w:szCs w:val="18"/>
                <w:lang w:val="en-GB"/>
              </w:rPr>
            </w:pPr>
            <w:r w:rsidRPr="009768C5">
              <w:rPr>
                <w:rFonts w:ascii="Arial Narrow" w:hAnsi="Arial Narrow" w:cs="Arial"/>
                <w:sz w:val="20"/>
                <w:szCs w:val="18"/>
                <w:lang w:val="en-GB"/>
              </w:rPr>
              <w:t>V</w:t>
            </w:r>
          </w:p>
        </w:tc>
        <w:tc>
          <w:tcPr>
            <w:tcW w:w="324" w:type="dxa"/>
            <w:shd w:val="clear" w:color="auto" w:fill="F2F2F2" w:themeFill="background1" w:themeFillShade="F2"/>
          </w:tcPr>
          <w:p w:rsidR="00D5682C" w:rsidRPr="009768C5" w:rsidRDefault="00D5682C" w:rsidP="00E60CAC">
            <w:pPr>
              <w:keepNext/>
              <w:keepLines/>
              <w:spacing w:after="0" w:line="240" w:lineRule="auto"/>
              <w:rPr>
                <w:rFonts w:ascii="Arial Narrow" w:hAnsi="Arial Narrow" w:cs="Arial"/>
                <w:sz w:val="20"/>
                <w:szCs w:val="18"/>
                <w:lang w:val="en-GB"/>
              </w:rPr>
            </w:pPr>
            <w:r w:rsidRPr="009768C5">
              <w:rPr>
                <w:rFonts w:ascii="Arial Narrow" w:hAnsi="Arial Narrow" w:cs="Arial"/>
                <w:sz w:val="20"/>
                <w:szCs w:val="18"/>
                <w:lang w:val="en-GB"/>
              </w:rPr>
              <w:t>W</w:t>
            </w:r>
          </w:p>
        </w:tc>
        <w:tc>
          <w:tcPr>
            <w:tcW w:w="324" w:type="dxa"/>
            <w:shd w:val="clear" w:color="auto" w:fill="F2F2F2" w:themeFill="background1" w:themeFillShade="F2"/>
          </w:tcPr>
          <w:p w:rsidR="00D5682C" w:rsidRPr="009768C5" w:rsidRDefault="00D5682C" w:rsidP="00E60CAC">
            <w:pPr>
              <w:keepNext/>
              <w:keepLines/>
              <w:spacing w:after="0" w:line="240" w:lineRule="auto"/>
              <w:rPr>
                <w:rFonts w:ascii="Arial Narrow" w:hAnsi="Arial Narrow" w:cs="Arial"/>
                <w:sz w:val="20"/>
                <w:szCs w:val="18"/>
                <w:lang w:val="en-GB"/>
              </w:rPr>
            </w:pPr>
            <w:r w:rsidRPr="009768C5">
              <w:rPr>
                <w:rFonts w:ascii="Arial Narrow" w:hAnsi="Arial Narrow" w:cs="Arial"/>
                <w:sz w:val="20"/>
                <w:szCs w:val="18"/>
                <w:lang w:val="en-GB"/>
              </w:rPr>
              <w:t>X</w:t>
            </w:r>
          </w:p>
        </w:tc>
        <w:tc>
          <w:tcPr>
            <w:tcW w:w="324" w:type="dxa"/>
            <w:shd w:val="clear" w:color="auto" w:fill="F2F2F2" w:themeFill="background1" w:themeFillShade="F2"/>
          </w:tcPr>
          <w:p w:rsidR="00D5682C" w:rsidRPr="009768C5" w:rsidRDefault="00D5682C" w:rsidP="00E60CAC">
            <w:pPr>
              <w:keepNext/>
              <w:keepLines/>
              <w:spacing w:after="0" w:line="240" w:lineRule="auto"/>
              <w:rPr>
                <w:rFonts w:ascii="Arial Narrow" w:hAnsi="Arial Narrow" w:cs="Arial"/>
                <w:sz w:val="20"/>
                <w:szCs w:val="18"/>
                <w:lang w:val="en-GB"/>
              </w:rPr>
            </w:pPr>
          </w:p>
        </w:tc>
        <w:tc>
          <w:tcPr>
            <w:tcW w:w="324" w:type="dxa"/>
            <w:shd w:val="clear" w:color="auto" w:fill="F2F2F2" w:themeFill="background1" w:themeFillShade="F2"/>
          </w:tcPr>
          <w:p w:rsidR="00D5682C" w:rsidRPr="009768C5" w:rsidRDefault="00D5682C" w:rsidP="00E60CAC">
            <w:pPr>
              <w:keepNext/>
              <w:keepLines/>
              <w:spacing w:after="0" w:line="240" w:lineRule="auto"/>
              <w:rPr>
                <w:rFonts w:ascii="Arial Narrow" w:hAnsi="Arial Narrow" w:cs="Arial"/>
                <w:sz w:val="20"/>
                <w:szCs w:val="18"/>
                <w:lang w:val="en-GB"/>
              </w:rPr>
            </w:pPr>
          </w:p>
        </w:tc>
        <w:tc>
          <w:tcPr>
            <w:tcW w:w="324" w:type="dxa"/>
            <w:shd w:val="clear" w:color="auto" w:fill="F2F2F2" w:themeFill="background1" w:themeFillShade="F2"/>
          </w:tcPr>
          <w:p w:rsidR="00D5682C" w:rsidRPr="009768C5" w:rsidRDefault="00D5682C" w:rsidP="00E60CAC">
            <w:pPr>
              <w:keepNext/>
              <w:keepLines/>
              <w:spacing w:after="0" w:line="240" w:lineRule="auto"/>
              <w:rPr>
                <w:rFonts w:ascii="Arial Narrow" w:hAnsi="Arial Narrow" w:cs="Arial"/>
                <w:sz w:val="20"/>
                <w:szCs w:val="18"/>
                <w:lang w:val="en-GB"/>
              </w:rPr>
            </w:pPr>
          </w:p>
        </w:tc>
        <w:tc>
          <w:tcPr>
            <w:tcW w:w="324" w:type="dxa"/>
            <w:shd w:val="clear" w:color="auto" w:fill="F2F2F2" w:themeFill="background1" w:themeFillShade="F2"/>
          </w:tcPr>
          <w:p w:rsidR="00D5682C" w:rsidRPr="009768C5" w:rsidRDefault="00D5682C" w:rsidP="00E60CAC">
            <w:pPr>
              <w:keepNext/>
              <w:keepLines/>
              <w:spacing w:after="0" w:line="240" w:lineRule="auto"/>
              <w:rPr>
                <w:rFonts w:ascii="Arial Narrow" w:hAnsi="Arial Narrow" w:cs="Arial"/>
                <w:sz w:val="20"/>
                <w:szCs w:val="18"/>
                <w:lang w:val="en-GB"/>
              </w:rPr>
            </w:pPr>
          </w:p>
        </w:tc>
      </w:tr>
      <w:tr w:rsidR="009768C5" w:rsidRPr="009768C5" w:rsidTr="00D5682C">
        <w:trPr>
          <w:trHeight w:val="290"/>
        </w:trPr>
        <w:tc>
          <w:tcPr>
            <w:tcW w:w="1063" w:type="dxa"/>
            <w:vMerge/>
            <w:shd w:val="clear" w:color="auto" w:fill="auto"/>
            <w:noWrap/>
          </w:tcPr>
          <w:p w:rsidR="00EF18B8" w:rsidRPr="009768C5" w:rsidRDefault="00EF18B8" w:rsidP="00E60CAC">
            <w:pPr>
              <w:keepNext/>
              <w:keepLines/>
              <w:tabs>
                <w:tab w:val="clear" w:pos="2835"/>
                <w:tab w:val="clear" w:pos="5670"/>
                <w:tab w:val="clear" w:pos="8505"/>
              </w:tabs>
              <w:spacing w:after="0" w:line="240" w:lineRule="auto"/>
              <w:rPr>
                <w:rFonts w:ascii="Arial Narrow" w:hAnsi="Arial Narrow" w:cs="Arial"/>
                <w:sz w:val="20"/>
                <w:szCs w:val="18"/>
                <w:lang w:val="en-GB"/>
              </w:rPr>
            </w:pPr>
          </w:p>
        </w:tc>
        <w:tc>
          <w:tcPr>
            <w:tcW w:w="6945" w:type="dxa"/>
            <w:shd w:val="clear" w:color="auto" w:fill="F2F2F2" w:themeFill="background1" w:themeFillShade="F2"/>
            <w:noWrap/>
          </w:tcPr>
          <w:p w:rsidR="00EF18B8" w:rsidRPr="009768C5" w:rsidRDefault="00EF18B8" w:rsidP="00E60CAC">
            <w:pPr>
              <w:pStyle w:val="ListParagraph"/>
              <w:keepNext/>
              <w:keepLines/>
              <w:spacing w:after="0" w:line="240" w:lineRule="auto"/>
              <w:ind w:left="0"/>
              <w:rPr>
                <w:rFonts w:ascii="Arial Narrow" w:hAnsi="Arial Narrow" w:cs="Arial"/>
                <w:sz w:val="20"/>
                <w:szCs w:val="18"/>
                <w:lang w:val="en-GB"/>
              </w:rPr>
            </w:pPr>
            <w:r w:rsidRPr="009768C5">
              <w:rPr>
                <w:rFonts w:ascii="Arial Narrow" w:hAnsi="Arial Narrow" w:cs="Arial"/>
                <w:sz w:val="20"/>
                <w:szCs w:val="18"/>
                <w:lang w:val="en-GB"/>
              </w:rPr>
              <w:t xml:space="preserve">Group V </w:t>
            </w:r>
          </w:p>
        </w:tc>
        <w:tc>
          <w:tcPr>
            <w:tcW w:w="2267" w:type="dxa"/>
            <w:gridSpan w:val="7"/>
            <w:shd w:val="clear" w:color="auto" w:fill="F2F2F2" w:themeFill="background1" w:themeFillShade="F2"/>
          </w:tcPr>
          <w:p w:rsidR="00EF18B8" w:rsidRPr="009768C5" w:rsidRDefault="00EF18B8" w:rsidP="00E60CAC">
            <w:pPr>
              <w:keepNext/>
              <w:keepLines/>
              <w:spacing w:after="0" w:line="240" w:lineRule="auto"/>
              <w:rPr>
                <w:rFonts w:ascii="Arial Narrow" w:eastAsia="Calibri" w:hAnsi="Arial Narrow" w:cs="Arial"/>
                <w:sz w:val="20"/>
                <w:szCs w:val="18"/>
                <w:lang w:val="en-US" w:eastAsia="en-US"/>
              </w:rPr>
            </w:pPr>
            <w:r w:rsidRPr="009768C5">
              <w:rPr>
                <w:rFonts w:ascii="Arial Narrow" w:hAnsi="Arial Narrow" w:cs="Arial"/>
                <w:sz w:val="20"/>
                <w:szCs w:val="18"/>
                <w:lang w:val="en-GB"/>
              </w:rPr>
              <w:t>2 hours</w:t>
            </w:r>
          </w:p>
        </w:tc>
      </w:tr>
      <w:tr w:rsidR="009768C5" w:rsidRPr="009768C5" w:rsidTr="00D5682C">
        <w:trPr>
          <w:trHeight w:val="290"/>
        </w:trPr>
        <w:tc>
          <w:tcPr>
            <w:tcW w:w="1063" w:type="dxa"/>
            <w:vMerge/>
            <w:shd w:val="clear" w:color="auto" w:fill="auto"/>
            <w:noWrap/>
          </w:tcPr>
          <w:p w:rsidR="00EF18B8" w:rsidRPr="009768C5" w:rsidRDefault="00EF18B8" w:rsidP="00E60CAC">
            <w:pPr>
              <w:keepNext/>
              <w:keepLines/>
              <w:tabs>
                <w:tab w:val="clear" w:pos="2835"/>
                <w:tab w:val="clear" w:pos="5670"/>
                <w:tab w:val="clear" w:pos="8505"/>
              </w:tabs>
              <w:spacing w:after="0" w:line="240" w:lineRule="auto"/>
              <w:rPr>
                <w:rFonts w:ascii="Arial Narrow" w:hAnsi="Arial Narrow" w:cs="Arial"/>
                <w:sz w:val="20"/>
                <w:szCs w:val="18"/>
                <w:lang w:val="en-GB"/>
              </w:rPr>
            </w:pPr>
          </w:p>
        </w:tc>
        <w:tc>
          <w:tcPr>
            <w:tcW w:w="6945" w:type="dxa"/>
            <w:shd w:val="clear" w:color="auto" w:fill="F2F2F2" w:themeFill="background1" w:themeFillShade="F2"/>
            <w:noWrap/>
          </w:tcPr>
          <w:p w:rsidR="00EF18B8" w:rsidRPr="009768C5" w:rsidRDefault="00EF18B8" w:rsidP="00E60CAC">
            <w:pPr>
              <w:pStyle w:val="ListParagraph"/>
              <w:keepNext/>
              <w:keepLines/>
              <w:spacing w:after="0" w:line="240" w:lineRule="auto"/>
              <w:ind w:left="0"/>
              <w:rPr>
                <w:rFonts w:ascii="Arial Narrow" w:hAnsi="Arial Narrow" w:cs="Arial"/>
                <w:sz w:val="20"/>
                <w:szCs w:val="18"/>
                <w:lang w:val="en-GB"/>
              </w:rPr>
            </w:pPr>
            <w:r w:rsidRPr="009768C5">
              <w:rPr>
                <w:rFonts w:ascii="Arial Narrow" w:hAnsi="Arial Narrow" w:cs="Arial"/>
                <w:sz w:val="20"/>
                <w:szCs w:val="18"/>
                <w:lang w:val="en-GB"/>
              </w:rPr>
              <w:t>Group W</w:t>
            </w:r>
          </w:p>
        </w:tc>
        <w:tc>
          <w:tcPr>
            <w:tcW w:w="2267" w:type="dxa"/>
            <w:gridSpan w:val="7"/>
            <w:shd w:val="clear" w:color="auto" w:fill="F2F2F2" w:themeFill="background1" w:themeFillShade="F2"/>
          </w:tcPr>
          <w:p w:rsidR="00EF18B8" w:rsidRPr="009768C5" w:rsidRDefault="00EF18B8" w:rsidP="00D5682C">
            <w:pPr>
              <w:keepNext/>
              <w:keepLines/>
              <w:spacing w:after="0" w:line="240" w:lineRule="auto"/>
              <w:rPr>
                <w:rFonts w:ascii="Arial Narrow" w:eastAsia="Calibri" w:hAnsi="Arial Narrow" w:cs="Arial"/>
                <w:sz w:val="20"/>
                <w:szCs w:val="18"/>
                <w:lang w:val="en-US" w:eastAsia="en-US"/>
              </w:rPr>
            </w:pPr>
            <w:r w:rsidRPr="009768C5">
              <w:rPr>
                <w:rFonts w:ascii="Arial Narrow" w:hAnsi="Arial Narrow" w:cs="Arial"/>
                <w:sz w:val="20"/>
                <w:szCs w:val="18"/>
                <w:lang w:val="en-GB"/>
              </w:rPr>
              <w:t>1 hours</w:t>
            </w:r>
          </w:p>
        </w:tc>
      </w:tr>
      <w:tr w:rsidR="009768C5" w:rsidRPr="009768C5" w:rsidTr="00D5682C">
        <w:trPr>
          <w:trHeight w:val="290"/>
        </w:trPr>
        <w:tc>
          <w:tcPr>
            <w:tcW w:w="1063" w:type="dxa"/>
            <w:vMerge/>
            <w:shd w:val="clear" w:color="auto" w:fill="auto"/>
            <w:noWrap/>
          </w:tcPr>
          <w:p w:rsidR="00EF18B8" w:rsidRPr="009768C5" w:rsidRDefault="00EF18B8" w:rsidP="00E60CAC">
            <w:pPr>
              <w:keepNext/>
              <w:keepLines/>
              <w:tabs>
                <w:tab w:val="clear" w:pos="2835"/>
                <w:tab w:val="clear" w:pos="5670"/>
                <w:tab w:val="clear" w:pos="8505"/>
              </w:tabs>
              <w:spacing w:after="0" w:line="240" w:lineRule="auto"/>
              <w:rPr>
                <w:rFonts w:ascii="Arial Narrow" w:hAnsi="Arial Narrow" w:cs="Arial"/>
                <w:sz w:val="20"/>
                <w:szCs w:val="18"/>
                <w:lang w:val="en-GB"/>
              </w:rPr>
            </w:pPr>
          </w:p>
        </w:tc>
        <w:tc>
          <w:tcPr>
            <w:tcW w:w="6945" w:type="dxa"/>
            <w:shd w:val="clear" w:color="auto" w:fill="F2F2F2" w:themeFill="background1" w:themeFillShade="F2"/>
            <w:noWrap/>
          </w:tcPr>
          <w:p w:rsidR="00EF18B8" w:rsidRPr="009768C5" w:rsidRDefault="00EF18B8" w:rsidP="00E60CAC">
            <w:pPr>
              <w:pStyle w:val="ListParagraph"/>
              <w:keepNext/>
              <w:keepLines/>
              <w:spacing w:after="0" w:line="240" w:lineRule="auto"/>
              <w:ind w:left="0"/>
              <w:rPr>
                <w:rFonts w:ascii="Arial Narrow" w:hAnsi="Arial Narrow" w:cs="Arial"/>
                <w:sz w:val="20"/>
                <w:szCs w:val="18"/>
                <w:lang w:val="en-GB"/>
              </w:rPr>
            </w:pPr>
            <w:r w:rsidRPr="009768C5">
              <w:rPr>
                <w:rFonts w:ascii="Arial Narrow" w:hAnsi="Arial Narrow" w:cs="Arial"/>
                <w:sz w:val="20"/>
                <w:szCs w:val="18"/>
                <w:lang w:val="en-GB"/>
              </w:rPr>
              <w:t>Group X</w:t>
            </w:r>
          </w:p>
        </w:tc>
        <w:tc>
          <w:tcPr>
            <w:tcW w:w="2267" w:type="dxa"/>
            <w:gridSpan w:val="7"/>
            <w:shd w:val="clear" w:color="auto" w:fill="F2F2F2" w:themeFill="background1" w:themeFillShade="F2"/>
          </w:tcPr>
          <w:p w:rsidR="00EF18B8" w:rsidRPr="009768C5" w:rsidRDefault="007E7D99" w:rsidP="00D5682C">
            <w:pPr>
              <w:keepNext/>
              <w:keepLines/>
              <w:spacing w:after="0" w:line="240" w:lineRule="auto"/>
              <w:rPr>
                <w:rFonts w:ascii="Arial Narrow" w:hAnsi="Arial Narrow" w:cs="Arial"/>
                <w:sz w:val="20"/>
                <w:szCs w:val="18"/>
                <w:lang w:val="en-GB"/>
              </w:rPr>
            </w:pPr>
            <w:r w:rsidRPr="009768C5">
              <w:rPr>
                <w:rFonts w:ascii="Arial Narrow" w:hAnsi="Arial Narrow" w:cs="Arial"/>
                <w:sz w:val="20"/>
                <w:szCs w:val="18"/>
                <w:lang w:val="en-GB"/>
              </w:rPr>
              <w:t>1</w:t>
            </w:r>
            <w:r w:rsidR="00EF18B8" w:rsidRPr="009768C5">
              <w:rPr>
                <w:rFonts w:ascii="Arial Narrow" w:hAnsi="Arial Narrow" w:cs="Arial"/>
                <w:sz w:val="20"/>
                <w:szCs w:val="18"/>
                <w:lang w:val="en-GB"/>
              </w:rPr>
              <w:t xml:space="preserve"> hours</w:t>
            </w:r>
          </w:p>
        </w:tc>
      </w:tr>
    </w:tbl>
    <w:p w:rsidR="00627CD7" w:rsidRPr="009768C5" w:rsidRDefault="00627CD7">
      <w:pPr>
        <w:rPr>
          <w:lang w:val="en-US"/>
        </w:rPr>
      </w:pPr>
      <w:bookmarkStart w:id="0" w:name="_GoBack"/>
      <w:bookmarkEnd w:id="0"/>
    </w:p>
    <w:p w:rsidR="00627CD7" w:rsidRPr="009768C5" w:rsidRDefault="00627CD7" w:rsidP="00627CD7">
      <w:pPr>
        <w:rPr>
          <w:lang w:val="en-US"/>
        </w:rPr>
      </w:pPr>
      <w:r w:rsidRPr="009768C5">
        <w:rPr>
          <w:lang w:val="en-US"/>
        </w:rPr>
        <w:br w:type="page"/>
      </w:r>
    </w:p>
    <w:p w:rsidR="00627CD7" w:rsidRDefault="00627CD7" w:rsidP="00627CD7">
      <w:pPr>
        <w:rPr>
          <w:b/>
          <w:sz w:val="28"/>
          <w:lang w:val="en-GB"/>
        </w:rPr>
      </w:pPr>
      <w:r>
        <w:rPr>
          <w:b/>
          <w:sz w:val="28"/>
          <w:lang w:val="en-GB"/>
        </w:rPr>
        <w:lastRenderedPageBreak/>
        <w:t>APPENDIX 3: General presentation of methodology</w:t>
      </w:r>
    </w:p>
    <w:p w:rsidR="0048541B" w:rsidRDefault="005C1126" w:rsidP="0048541B">
      <w:r>
        <w:rPr>
          <w:noProof/>
          <w:lang w:val="en-US" w:eastAsia="en-US"/>
        </w:rPr>
        <w:drawing>
          <wp:inline distT="0" distB="0" distL="0" distR="0">
            <wp:extent cx="3600450" cy="2705100"/>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cstate="print"/>
                    <a:stretch>
                      <a:fillRect/>
                    </a:stretch>
                  </pic:blipFill>
                  <pic:spPr>
                    <a:xfrm>
                      <a:off x="0" y="0"/>
                      <a:ext cx="3600450" cy="2705100"/>
                    </a:xfrm>
                    <a:prstGeom prst="rect">
                      <a:avLst/>
                    </a:prstGeom>
                  </pic:spPr>
                </pic:pic>
              </a:graphicData>
            </a:graphic>
          </wp:inline>
        </w:drawing>
      </w:r>
      <w:r>
        <w:rPr>
          <w:noProof/>
          <w:lang w:val="en-US" w:eastAsia="en-US"/>
        </w:rPr>
        <w:drawing>
          <wp:inline distT="0" distB="0" distL="0" distR="0">
            <wp:extent cx="3590925" cy="2705100"/>
            <wp:effectExtent l="0" t="0" r="9525"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cstate="print"/>
                    <a:stretch>
                      <a:fillRect/>
                    </a:stretch>
                  </pic:blipFill>
                  <pic:spPr>
                    <a:xfrm>
                      <a:off x="0" y="0"/>
                      <a:ext cx="3590925" cy="2705100"/>
                    </a:xfrm>
                    <a:prstGeom prst="rect">
                      <a:avLst/>
                    </a:prstGeom>
                  </pic:spPr>
                </pic:pic>
              </a:graphicData>
            </a:graphic>
          </wp:inline>
        </w:drawing>
      </w:r>
      <w:r>
        <w:rPr>
          <w:noProof/>
          <w:lang w:val="en-US" w:eastAsia="en-US"/>
        </w:rPr>
        <w:drawing>
          <wp:inline distT="0" distB="0" distL="0" distR="0">
            <wp:extent cx="3590925" cy="2705100"/>
            <wp:effectExtent l="0" t="0" r="9525"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cstate="print"/>
                    <a:stretch>
                      <a:fillRect/>
                    </a:stretch>
                  </pic:blipFill>
                  <pic:spPr>
                    <a:xfrm>
                      <a:off x="0" y="0"/>
                      <a:ext cx="3590925" cy="2705100"/>
                    </a:xfrm>
                    <a:prstGeom prst="rect">
                      <a:avLst/>
                    </a:prstGeom>
                  </pic:spPr>
                </pic:pic>
              </a:graphicData>
            </a:graphic>
          </wp:inline>
        </w:drawing>
      </w:r>
      <w:r>
        <w:rPr>
          <w:noProof/>
          <w:lang w:val="en-US" w:eastAsia="en-US"/>
        </w:rPr>
        <w:lastRenderedPageBreak/>
        <w:drawing>
          <wp:inline distT="0" distB="0" distL="0" distR="0">
            <wp:extent cx="3600450" cy="2705100"/>
            <wp:effectExtent l="0" t="0" r="0"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cstate="print"/>
                    <a:stretch>
                      <a:fillRect/>
                    </a:stretch>
                  </pic:blipFill>
                  <pic:spPr>
                    <a:xfrm>
                      <a:off x="0" y="0"/>
                      <a:ext cx="3600450" cy="2705100"/>
                    </a:xfrm>
                    <a:prstGeom prst="rect">
                      <a:avLst/>
                    </a:prstGeom>
                  </pic:spPr>
                </pic:pic>
              </a:graphicData>
            </a:graphic>
          </wp:inline>
        </w:drawing>
      </w:r>
      <w:r>
        <w:rPr>
          <w:noProof/>
          <w:lang w:val="en-US" w:eastAsia="en-US"/>
        </w:rPr>
        <w:drawing>
          <wp:inline distT="0" distB="0" distL="0" distR="0">
            <wp:extent cx="3590925" cy="2705100"/>
            <wp:effectExtent l="0" t="0" r="9525" b="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cstate="print"/>
                    <a:stretch>
                      <a:fillRect/>
                    </a:stretch>
                  </pic:blipFill>
                  <pic:spPr>
                    <a:xfrm>
                      <a:off x="0" y="0"/>
                      <a:ext cx="3590925" cy="2705100"/>
                    </a:xfrm>
                    <a:prstGeom prst="rect">
                      <a:avLst/>
                    </a:prstGeom>
                  </pic:spPr>
                </pic:pic>
              </a:graphicData>
            </a:graphic>
          </wp:inline>
        </w:drawing>
      </w:r>
      <w:r>
        <w:rPr>
          <w:noProof/>
          <w:lang w:val="en-US" w:eastAsia="en-US"/>
        </w:rPr>
        <w:drawing>
          <wp:inline distT="0" distB="0" distL="0" distR="0">
            <wp:extent cx="3581400" cy="2695575"/>
            <wp:effectExtent l="0" t="0" r="0" b="9525"/>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cstate="print"/>
                    <a:stretch>
                      <a:fillRect/>
                    </a:stretch>
                  </pic:blipFill>
                  <pic:spPr>
                    <a:xfrm>
                      <a:off x="0" y="0"/>
                      <a:ext cx="3581400" cy="2695575"/>
                    </a:xfrm>
                    <a:prstGeom prst="rect">
                      <a:avLst/>
                    </a:prstGeom>
                  </pic:spPr>
                </pic:pic>
              </a:graphicData>
            </a:graphic>
          </wp:inline>
        </w:drawing>
      </w:r>
      <w:r>
        <w:rPr>
          <w:noProof/>
          <w:lang w:val="en-US" w:eastAsia="en-US"/>
        </w:rPr>
        <w:lastRenderedPageBreak/>
        <w:drawing>
          <wp:inline distT="0" distB="0" distL="0" distR="0">
            <wp:extent cx="3590925" cy="2695575"/>
            <wp:effectExtent l="0" t="0" r="9525" b="9525"/>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cstate="print"/>
                    <a:stretch>
                      <a:fillRect/>
                    </a:stretch>
                  </pic:blipFill>
                  <pic:spPr>
                    <a:xfrm>
                      <a:off x="0" y="0"/>
                      <a:ext cx="3590925" cy="2695575"/>
                    </a:xfrm>
                    <a:prstGeom prst="rect">
                      <a:avLst/>
                    </a:prstGeom>
                  </pic:spPr>
                </pic:pic>
              </a:graphicData>
            </a:graphic>
          </wp:inline>
        </w:drawing>
      </w:r>
      <w:r>
        <w:rPr>
          <w:noProof/>
          <w:lang w:val="en-US" w:eastAsia="en-US"/>
        </w:rPr>
        <w:drawing>
          <wp:inline distT="0" distB="0" distL="0" distR="0">
            <wp:extent cx="3590925" cy="2695575"/>
            <wp:effectExtent l="0" t="0" r="9525" b="9525"/>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cstate="print"/>
                    <a:stretch>
                      <a:fillRect/>
                    </a:stretch>
                  </pic:blipFill>
                  <pic:spPr>
                    <a:xfrm>
                      <a:off x="0" y="0"/>
                      <a:ext cx="3590925" cy="2695575"/>
                    </a:xfrm>
                    <a:prstGeom prst="rect">
                      <a:avLst/>
                    </a:prstGeom>
                  </pic:spPr>
                </pic:pic>
              </a:graphicData>
            </a:graphic>
          </wp:inline>
        </w:drawing>
      </w:r>
      <w:r>
        <w:rPr>
          <w:noProof/>
          <w:lang w:val="en-US" w:eastAsia="en-US"/>
        </w:rPr>
        <w:drawing>
          <wp:inline distT="0" distB="0" distL="0" distR="0">
            <wp:extent cx="3590925" cy="2695575"/>
            <wp:effectExtent l="0" t="0" r="9525" b="9525"/>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8" cstate="print"/>
                    <a:stretch>
                      <a:fillRect/>
                    </a:stretch>
                  </pic:blipFill>
                  <pic:spPr>
                    <a:xfrm>
                      <a:off x="0" y="0"/>
                      <a:ext cx="3590925" cy="2695575"/>
                    </a:xfrm>
                    <a:prstGeom prst="rect">
                      <a:avLst/>
                    </a:prstGeom>
                  </pic:spPr>
                </pic:pic>
              </a:graphicData>
            </a:graphic>
          </wp:inline>
        </w:drawing>
      </w:r>
      <w:r>
        <w:rPr>
          <w:noProof/>
          <w:lang w:val="en-US" w:eastAsia="en-US"/>
        </w:rPr>
        <w:lastRenderedPageBreak/>
        <w:drawing>
          <wp:inline distT="0" distB="0" distL="0" distR="0">
            <wp:extent cx="3590925" cy="2705100"/>
            <wp:effectExtent l="0" t="0" r="9525" b="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9" cstate="print"/>
                    <a:stretch>
                      <a:fillRect/>
                    </a:stretch>
                  </pic:blipFill>
                  <pic:spPr>
                    <a:xfrm>
                      <a:off x="0" y="0"/>
                      <a:ext cx="3590925" cy="2705100"/>
                    </a:xfrm>
                    <a:prstGeom prst="rect">
                      <a:avLst/>
                    </a:prstGeom>
                  </pic:spPr>
                </pic:pic>
              </a:graphicData>
            </a:graphic>
          </wp:inline>
        </w:drawing>
      </w:r>
      <w:r>
        <w:rPr>
          <w:noProof/>
          <w:lang w:val="en-US" w:eastAsia="en-US"/>
        </w:rPr>
        <w:drawing>
          <wp:inline distT="0" distB="0" distL="0" distR="0">
            <wp:extent cx="3590925" cy="2705100"/>
            <wp:effectExtent l="0" t="0" r="9525" b="0"/>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0" cstate="print"/>
                    <a:stretch>
                      <a:fillRect/>
                    </a:stretch>
                  </pic:blipFill>
                  <pic:spPr>
                    <a:xfrm>
                      <a:off x="0" y="0"/>
                      <a:ext cx="3590925" cy="2705100"/>
                    </a:xfrm>
                    <a:prstGeom prst="rect">
                      <a:avLst/>
                    </a:prstGeom>
                  </pic:spPr>
                </pic:pic>
              </a:graphicData>
            </a:graphic>
          </wp:inline>
        </w:drawing>
      </w:r>
      <w:r>
        <w:rPr>
          <w:noProof/>
          <w:lang w:val="en-US" w:eastAsia="en-US"/>
        </w:rPr>
        <w:drawing>
          <wp:inline distT="0" distB="0" distL="0" distR="0">
            <wp:extent cx="3590925" cy="2705100"/>
            <wp:effectExtent l="0" t="0" r="9525" b="0"/>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1" cstate="print"/>
                    <a:stretch>
                      <a:fillRect/>
                    </a:stretch>
                  </pic:blipFill>
                  <pic:spPr>
                    <a:xfrm>
                      <a:off x="0" y="0"/>
                      <a:ext cx="3590925" cy="2705100"/>
                    </a:xfrm>
                    <a:prstGeom prst="rect">
                      <a:avLst/>
                    </a:prstGeom>
                  </pic:spPr>
                </pic:pic>
              </a:graphicData>
            </a:graphic>
          </wp:inline>
        </w:drawing>
      </w:r>
      <w:r>
        <w:rPr>
          <w:noProof/>
          <w:lang w:val="en-US" w:eastAsia="en-US"/>
        </w:rPr>
        <w:lastRenderedPageBreak/>
        <w:drawing>
          <wp:inline distT="0" distB="0" distL="0" distR="0">
            <wp:extent cx="3590925" cy="2705100"/>
            <wp:effectExtent l="0" t="0" r="9525" b="0"/>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2" cstate="print"/>
                    <a:stretch>
                      <a:fillRect/>
                    </a:stretch>
                  </pic:blipFill>
                  <pic:spPr>
                    <a:xfrm>
                      <a:off x="0" y="0"/>
                      <a:ext cx="3590925" cy="2705100"/>
                    </a:xfrm>
                    <a:prstGeom prst="rect">
                      <a:avLst/>
                    </a:prstGeom>
                  </pic:spPr>
                </pic:pic>
              </a:graphicData>
            </a:graphic>
          </wp:inline>
        </w:drawing>
      </w:r>
      <w:r>
        <w:rPr>
          <w:noProof/>
          <w:lang w:val="en-US" w:eastAsia="en-US"/>
        </w:rPr>
        <w:drawing>
          <wp:inline distT="0" distB="0" distL="0" distR="0">
            <wp:extent cx="3590925" cy="2705100"/>
            <wp:effectExtent l="0" t="0" r="9525" b="0"/>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3" cstate="print"/>
                    <a:stretch>
                      <a:fillRect/>
                    </a:stretch>
                  </pic:blipFill>
                  <pic:spPr>
                    <a:xfrm>
                      <a:off x="0" y="0"/>
                      <a:ext cx="3590925" cy="2705100"/>
                    </a:xfrm>
                    <a:prstGeom prst="rect">
                      <a:avLst/>
                    </a:prstGeom>
                  </pic:spPr>
                </pic:pic>
              </a:graphicData>
            </a:graphic>
          </wp:inline>
        </w:drawing>
      </w:r>
      <w:r>
        <w:rPr>
          <w:noProof/>
          <w:lang w:val="en-US" w:eastAsia="en-US"/>
        </w:rPr>
        <w:drawing>
          <wp:inline distT="0" distB="0" distL="0" distR="0">
            <wp:extent cx="3590925" cy="2705100"/>
            <wp:effectExtent l="0" t="0" r="9525" b="0"/>
            <wp:docPr id="16" name="Grafi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4" cstate="print"/>
                    <a:stretch>
                      <a:fillRect/>
                    </a:stretch>
                  </pic:blipFill>
                  <pic:spPr>
                    <a:xfrm>
                      <a:off x="0" y="0"/>
                      <a:ext cx="3590925" cy="2705100"/>
                    </a:xfrm>
                    <a:prstGeom prst="rect">
                      <a:avLst/>
                    </a:prstGeom>
                  </pic:spPr>
                </pic:pic>
              </a:graphicData>
            </a:graphic>
          </wp:inline>
        </w:drawing>
      </w:r>
      <w:r>
        <w:rPr>
          <w:noProof/>
          <w:lang w:val="en-US" w:eastAsia="en-US"/>
        </w:rPr>
        <w:lastRenderedPageBreak/>
        <w:drawing>
          <wp:inline distT="0" distB="0" distL="0" distR="0">
            <wp:extent cx="3590925" cy="2705100"/>
            <wp:effectExtent l="0" t="0" r="9525" b="0"/>
            <wp:docPr id="17" name="Grafi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5" cstate="print"/>
                    <a:stretch>
                      <a:fillRect/>
                    </a:stretch>
                  </pic:blipFill>
                  <pic:spPr>
                    <a:xfrm>
                      <a:off x="0" y="0"/>
                      <a:ext cx="3590925" cy="2705100"/>
                    </a:xfrm>
                    <a:prstGeom prst="rect">
                      <a:avLst/>
                    </a:prstGeom>
                  </pic:spPr>
                </pic:pic>
              </a:graphicData>
            </a:graphic>
          </wp:inline>
        </w:drawing>
      </w:r>
      <w:r>
        <w:rPr>
          <w:noProof/>
          <w:lang w:val="en-US" w:eastAsia="en-US"/>
        </w:rPr>
        <w:drawing>
          <wp:inline distT="0" distB="0" distL="0" distR="0">
            <wp:extent cx="3590925" cy="2705100"/>
            <wp:effectExtent l="0" t="0" r="9525" b="0"/>
            <wp:docPr id="18" name="Grafik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6" cstate="print"/>
                    <a:stretch>
                      <a:fillRect/>
                    </a:stretch>
                  </pic:blipFill>
                  <pic:spPr>
                    <a:xfrm>
                      <a:off x="0" y="0"/>
                      <a:ext cx="3590925" cy="2705100"/>
                    </a:xfrm>
                    <a:prstGeom prst="rect">
                      <a:avLst/>
                    </a:prstGeom>
                  </pic:spPr>
                </pic:pic>
              </a:graphicData>
            </a:graphic>
          </wp:inline>
        </w:drawing>
      </w:r>
      <w:r>
        <w:rPr>
          <w:noProof/>
          <w:lang w:val="en-US" w:eastAsia="en-US"/>
        </w:rPr>
        <w:drawing>
          <wp:inline distT="0" distB="0" distL="0" distR="0">
            <wp:extent cx="3590925" cy="2705100"/>
            <wp:effectExtent l="0" t="0" r="9525" b="0"/>
            <wp:docPr id="19" name="Grafi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7" cstate="print"/>
                    <a:stretch>
                      <a:fillRect/>
                    </a:stretch>
                  </pic:blipFill>
                  <pic:spPr>
                    <a:xfrm>
                      <a:off x="0" y="0"/>
                      <a:ext cx="3590925" cy="2705100"/>
                    </a:xfrm>
                    <a:prstGeom prst="rect">
                      <a:avLst/>
                    </a:prstGeom>
                  </pic:spPr>
                </pic:pic>
              </a:graphicData>
            </a:graphic>
          </wp:inline>
        </w:drawing>
      </w:r>
      <w:r>
        <w:rPr>
          <w:noProof/>
          <w:lang w:val="en-US" w:eastAsia="en-US"/>
        </w:rPr>
        <w:lastRenderedPageBreak/>
        <w:drawing>
          <wp:inline distT="0" distB="0" distL="0" distR="0">
            <wp:extent cx="3590925" cy="2705100"/>
            <wp:effectExtent l="0" t="0" r="9525" b="0"/>
            <wp:docPr id="20" name="Grafik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8" cstate="print"/>
                    <a:stretch>
                      <a:fillRect/>
                    </a:stretch>
                  </pic:blipFill>
                  <pic:spPr>
                    <a:xfrm>
                      <a:off x="0" y="0"/>
                      <a:ext cx="3590925" cy="2705100"/>
                    </a:xfrm>
                    <a:prstGeom prst="rect">
                      <a:avLst/>
                    </a:prstGeom>
                  </pic:spPr>
                </pic:pic>
              </a:graphicData>
            </a:graphic>
          </wp:inline>
        </w:drawing>
      </w:r>
      <w:r>
        <w:rPr>
          <w:noProof/>
          <w:lang w:val="en-US" w:eastAsia="en-US"/>
        </w:rPr>
        <w:drawing>
          <wp:inline distT="0" distB="0" distL="0" distR="0">
            <wp:extent cx="3590925" cy="2705100"/>
            <wp:effectExtent l="0" t="0" r="9525" b="0"/>
            <wp:docPr id="21" name="Grafik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9" cstate="print"/>
                    <a:stretch>
                      <a:fillRect/>
                    </a:stretch>
                  </pic:blipFill>
                  <pic:spPr>
                    <a:xfrm>
                      <a:off x="0" y="0"/>
                      <a:ext cx="3590925" cy="2705100"/>
                    </a:xfrm>
                    <a:prstGeom prst="rect">
                      <a:avLst/>
                    </a:prstGeom>
                  </pic:spPr>
                </pic:pic>
              </a:graphicData>
            </a:graphic>
          </wp:inline>
        </w:drawing>
      </w:r>
      <w:r>
        <w:rPr>
          <w:noProof/>
          <w:lang w:val="en-US" w:eastAsia="en-US"/>
        </w:rPr>
        <w:drawing>
          <wp:inline distT="0" distB="0" distL="0" distR="0">
            <wp:extent cx="3590925" cy="2705100"/>
            <wp:effectExtent l="0" t="0" r="9525" b="0"/>
            <wp:docPr id="22" name="Grafik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0" cstate="print"/>
                    <a:stretch>
                      <a:fillRect/>
                    </a:stretch>
                  </pic:blipFill>
                  <pic:spPr>
                    <a:xfrm>
                      <a:off x="0" y="0"/>
                      <a:ext cx="3590925" cy="2705100"/>
                    </a:xfrm>
                    <a:prstGeom prst="rect">
                      <a:avLst/>
                    </a:prstGeom>
                  </pic:spPr>
                </pic:pic>
              </a:graphicData>
            </a:graphic>
          </wp:inline>
        </w:drawing>
      </w:r>
    </w:p>
    <w:p w:rsidR="00627CD7" w:rsidRPr="00D5682C" w:rsidRDefault="00627CD7" w:rsidP="00627CD7">
      <w:pPr>
        <w:rPr>
          <w:lang w:val="en-US"/>
        </w:rPr>
      </w:pPr>
    </w:p>
    <w:p w:rsidR="004D6A07" w:rsidRPr="004D6A07" w:rsidRDefault="004D6A07">
      <w:pPr>
        <w:rPr>
          <w:lang w:val="en-US"/>
        </w:rPr>
      </w:pPr>
    </w:p>
    <w:sectPr w:rsidR="004D6A07" w:rsidRPr="004D6A07" w:rsidSect="00B75F7B">
      <w:footerReference w:type="default" r:id="rId31"/>
      <w:pgSz w:w="11906" w:h="16838"/>
      <w:pgMar w:top="1134" w:right="567"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A5424" w:rsidRDefault="003A5424" w:rsidP="004A306A">
      <w:pPr>
        <w:spacing w:after="0" w:line="240" w:lineRule="auto"/>
      </w:pPr>
      <w:r>
        <w:separator/>
      </w:r>
    </w:p>
  </w:endnote>
  <w:endnote w:type="continuationSeparator" w:id="0">
    <w:p w:rsidR="003A5424" w:rsidRDefault="003A5424" w:rsidP="004A30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61002A87" w:usb1="80000000" w:usb2="00000008" w:usb3="00000000" w:csb0="0001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34217922"/>
      <w:docPartObj>
        <w:docPartGallery w:val="Page Numbers (Bottom of Page)"/>
        <w:docPartUnique/>
      </w:docPartObj>
    </w:sdtPr>
    <w:sdtEndPr/>
    <w:sdtContent>
      <w:p w:rsidR="00516A77" w:rsidRDefault="00516A77">
        <w:pPr>
          <w:pStyle w:val="Footer"/>
          <w:jc w:val="center"/>
        </w:pPr>
        <w:r>
          <w:fldChar w:fldCharType="begin"/>
        </w:r>
        <w:r>
          <w:instrText xml:space="preserve"> PAGE   \* MERGEFORMAT </w:instrText>
        </w:r>
        <w:r>
          <w:fldChar w:fldCharType="separate"/>
        </w:r>
        <w:r w:rsidR="009768C5">
          <w:rPr>
            <w:noProof/>
          </w:rPr>
          <w:t>17</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A5424" w:rsidRDefault="003A5424" w:rsidP="004A306A">
      <w:pPr>
        <w:spacing w:after="0" w:line="240" w:lineRule="auto"/>
      </w:pPr>
      <w:r>
        <w:separator/>
      </w:r>
    </w:p>
  </w:footnote>
  <w:footnote w:type="continuationSeparator" w:id="0">
    <w:p w:rsidR="003A5424" w:rsidRDefault="003A5424" w:rsidP="004A306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CE2E63"/>
    <w:multiLevelType w:val="hybridMultilevel"/>
    <w:tmpl w:val="5A2220B8"/>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
    <w:nsid w:val="0C4F6898"/>
    <w:multiLevelType w:val="hybridMultilevel"/>
    <w:tmpl w:val="EE1EB70A"/>
    <w:lvl w:ilvl="0" w:tplc="AC1E6AFE">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nsid w:val="2E3E2D41"/>
    <w:multiLevelType w:val="hybridMultilevel"/>
    <w:tmpl w:val="3084BBCA"/>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nsid w:val="33EE7186"/>
    <w:multiLevelType w:val="hybridMultilevel"/>
    <w:tmpl w:val="A31E5D7E"/>
    <w:lvl w:ilvl="0" w:tplc="F67480FC">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nsid w:val="354B4402"/>
    <w:multiLevelType w:val="hybridMultilevel"/>
    <w:tmpl w:val="99C25056"/>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nsid w:val="35E5612F"/>
    <w:multiLevelType w:val="hybridMultilevel"/>
    <w:tmpl w:val="DA0A4AF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033242E"/>
    <w:multiLevelType w:val="hybridMultilevel"/>
    <w:tmpl w:val="83DE64F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5F12B35"/>
    <w:multiLevelType w:val="hybridMultilevel"/>
    <w:tmpl w:val="B33C794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7D2B2D12"/>
    <w:multiLevelType w:val="hybridMultilevel"/>
    <w:tmpl w:val="9A58BCB0"/>
    <w:lvl w:ilvl="0" w:tplc="C5F4B612">
      <w:start w:val="1"/>
      <w:numFmt w:val="bullet"/>
      <w:lvlText w:val="ð"/>
      <w:lvlJc w:val="left"/>
      <w:pPr>
        <w:ind w:left="720" w:hanging="360"/>
      </w:pPr>
      <w:rPr>
        <w:rFonts w:ascii="Wingdings" w:hAnsi="Wingdings"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num w:numId="1">
    <w:abstractNumId w:val="0"/>
  </w:num>
  <w:num w:numId="2">
    <w:abstractNumId w:val="8"/>
  </w:num>
  <w:num w:numId="3">
    <w:abstractNumId w:val="3"/>
  </w:num>
  <w:num w:numId="4">
    <w:abstractNumId w:val="1"/>
  </w:num>
  <w:num w:numId="5">
    <w:abstractNumId w:val="5"/>
  </w:num>
  <w:num w:numId="6">
    <w:abstractNumId w:val="7"/>
  </w:num>
  <w:num w:numId="7">
    <w:abstractNumId w:val="6"/>
  </w:num>
  <w:num w:numId="8">
    <w:abstractNumId w:val="4"/>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6A07"/>
    <w:rsid w:val="000073DA"/>
    <w:rsid w:val="000352C8"/>
    <w:rsid w:val="00037CFA"/>
    <w:rsid w:val="000418E2"/>
    <w:rsid w:val="00044AA1"/>
    <w:rsid w:val="0004628E"/>
    <w:rsid w:val="00050942"/>
    <w:rsid w:val="00083106"/>
    <w:rsid w:val="000D6123"/>
    <w:rsid w:val="000E7214"/>
    <w:rsid w:val="001247AD"/>
    <w:rsid w:val="00125DBE"/>
    <w:rsid w:val="001450AF"/>
    <w:rsid w:val="0019401D"/>
    <w:rsid w:val="001A2EEF"/>
    <w:rsid w:val="001A78A7"/>
    <w:rsid w:val="001C271B"/>
    <w:rsid w:val="001E135A"/>
    <w:rsid w:val="001F16BA"/>
    <w:rsid w:val="002021D9"/>
    <w:rsid w:val="00211558"/>
    <w:rsid w:val="00227581"/>
    <w:rsid w:val="00274A76"/>
    <w:rsid w:val="002751DE"/>
    <w:rsid w:val="002B1F03"/>
    <w:rsid w:val="002D1951"/>
    <w:rsid w:val="002D3936"/>
    <w:rsid w:val="002F124A"/>
    <w:rsid w:val="00323916"/>
    <w:rsid w:val="00333160"/>
    <w:rsid w:val="0035526A"/>
    <w:rsid w:val="003A5424"/>
    <w:rsid w:val="003B33A1"/>
    <w:rsid w:val="00404613"/>
    <w:rsid w:val="00405EAA"/>
    <w:rsid w:val="0041463A"/>
    <w:rsid w:val="004330F1"/>
    <w:rsid w:val="00456D8E"/>
    <w:rsid w:val="00460E8E"/>
    <w:rsid w:val="00472817"/>
    <w:rsid w:val="0048541B"/>
    <w:rsid w:val="0049049E"/>
    <w:rsid w:val="004A306A"/>
    <w:rsid w:val="004A4636"/>
    <w:rsid w:val="004D6A07"/>
    <w:rsid w:val="004F2922"/>
    <w:rsid w:val="004F40E6"/>
    <w:rsid w:val="004F6949"/>
    <w:rsid w:val="00516A77"/>
    <w:rsid w:val="0053795E"/>
    <w:rsid w:val="0056281E"/>
    <w:rsid w:val="00591C1E"/>
    <w:rsid w:val="005C1126"/>
    <w:rsid w:val="005C17AA"/>
    <w:rsid w:val="00604C37"/>
    <w:rsid w:val="00613BC3"/>
    <w:rsid w:val="006227E0"/>
    <w:rsid w:val="00627CD7"/>
    <w:rsid w:val="00643C68"/>
    <w:rsid w:val="00647D63"/>
    <w:rsid w:val="00655404"/>
    <w:rsid w:val="00676CB1"/>
    <w:rsid w:val="006A3E2F"/>
    <w:rsid w:val="006E7647"/>
    <w:rsid w:val="0073468D"/>
    <w:rsid w:val="007350E7"/>
    <w:rsid w:val="00741BBC"/>
    <w:rsid w:val="007422D4"/>
    <w:rsid w:val="007541EE"/>
    <w:rsid w:val="00791355"/>
    <w:rsid w:val="007C2569"/>
    <w:rsid w:val="007E28A8"/>
    <w:rsid w:val="007E45D0"/>
    <w:rsid w:val="007E7D99"/>
    <w:rsid w:val="007F5B2A"/>
    <w:rsid w:val="008009E4"/>
    <w:rsid w:val="008111F3"/>
    <w:rsid w:val="00831A0C"/>
    <w:rsid w:val="008477A9"/>
    <w:rsid w:val="008A78CF"/>
    <w:rsid w:val="008B1D24"/>
    <w:rsid w:val="008D70F6"/>
    <w:rsid w:val="008E45D6"/>
    <w:rsid w:val="00905732"/>
    <w:rsid w:val="00917A69"/>
    <w:rsid w:val="00922884"/>
    <w:rsid w:val="00932C35"/>
    <w:rsid w:val="009768C5"/>
    <w:rsid w:val="009A30CF"/>
    <w:rsid w:val="009B2C40"/>
    <w:rsid w:val="009C29AA"/>
    <w:rsid w:val="009D00FE"/>
    <w:rsid w:val="009F1713"/>
    <w:rsid w:val="00A200FF"/>
    <w:rsid w:val="00A20AAC"/>
    <w:rsid w:val="00A24A87"/>
    <w:rsid w:val="00A32E2B"/>
    <w:rsid w:val="00A76435"/>
    <w:rsid w:val="00A82ED3"/>
    <w:rsid w:val="00AA4FE1"/>
    <w:rsid w:val="00AB0157"/>
    <w:rsid w:val="00AB1B98"/>
    <w:rsid w:val="00AB6C54"/>
    <w:rsid w:val="00AC07B0"/>
    <w:rsid w:val="00AC74C1"/>
    <w:rsid w:val="00B140A1"/>
    <w:rsid w:val="00B21095"/>
    <w:rsid w:val="00B22389"/>
    <w:rsid w:val="00B35F41"/>
    <w:rsid w:val="00B45E37"/>
    <w:rsid w:val="00B75F7B"/>
    <w:rsid w:val="00B8013F"/>
    <w:rsid w:val="00B8028E"/>
    <w:rsid w:val="00B87A1E"/>
    <w:rsid w:val="00B92B45"/>
    <w:rsid w:val="00BB7C8B"/>
    <w:rsid w:val="00BC02ED"/>
    <w:rsid w:val="00BD09A8"/>
    <w:rsid w:val="00BF6B16"/>
    <w:rsid w:val="00C01702"/>
    <w:rsid w:val="00C02197"/>
    <w:rsid w:val="00C31DD3"/>
    <w:rsid w:val="00C37B9B"/>
    <w:rsid w:val="00C46B84"/>
    <w:rsid w:val="00C5158C"/>
    <w:rsid w:val="00C518C5"/>
    <w:rsid w:val="00C625EA"/>
    <w:rsid w:val="00C63575"/>
    <w:rsid w:val="00CA23F7"/>
    <w:rsid w:val="00CC64B1"/>
    <w:rsid w:val="00CD03B9"/>
    <w:rsid w:val="00D024A8"/>
    <w:rsid w:val="00D0406E"/>
    <w:rsid w:val="00D15497"/>
    <w:rsid w:val="00D37C80"/>
    <w:rsid w:val="00D52360"/>
    <w:rsid w:val="00D5682C"/>
    <w:rsid w:val="00D9142D"/>
    <w:rsid w:val="00DB0EC9"/>
    <w:rsid w:val="00DC2FFC"/>
    <w:rsid w:val="00DD40E0"/>
    <w:rsid w:val="00DE4DA9"/>
    <w:rsid w:val="00E01A37"/>
    <w:rsid w:val="00E271F2"/>
    <w:rsid w:val="00E35CC9"/>
    <w:rsid w:val="00E60CAC"/>
    <w:rsid w:val="00E67D08"/>
    <w:rsid w:val="00E76DAB"/>
    <w:rsid w:val="00E86EB5"/>
    <w:rsid w:val="00EA2D9A"/>
    <w:rsid w:val="00EB3A95"/>
    <w:rsid w:val="00EC039F"/>
    <w:rsid w:val="00EE0918"/>
    <w:rsid w:val="00EE411A"/>
    <w:rsid w:val="00EF18B8"/>
    <w:rsid w:val="00F604A4"/>
    <w:rsid w:val="00F861F1"/>
    <w:rsid w:val="00FA49F2"/>
    <w:rsid w:val="00FC45FD"/>
    <w:rsid w:val="00FE46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D6A07"/>
    <w:pPr>
      <w:tabs>
        <w:tab w:val="left" w:pos="2835"/>
        <w:tab w:val="left" w:pos="5670"/>
        <w:tab w:val="left" w:pos="8505"/>
      </w:tabs>
      <w:spacing w:after="120" w:line="312" w:lineRule="auto"/>
    </w:pPr>
    <w:rPr>
      <w:rFonts w:ascii="Arial" w:eastAsia="Times New Roman" w:hAnsi="Arial"/>
      <w:sz w:val="21"/>
    </w:rPr>
  </w:style>
  <w:style w:type="paragraph" w:styleId="Heading1">
    <w:name w:val="heading 1"/>
    <w:basedOn w:val="Normal"/>
    <w:next w:val="Normal"/>
    <w:link w:val="Heading1Char"/>
    <w:uiPriority w:val="9"/>
    <w:qFormat/>
    <w:rsid w:val="005C17A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5C17AA"/>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D6A07"/>
    <w:pPr>
      <w:tabs>
        <w:tab w:val="clear" w:pos="2835"/>
        <w:tab w:val="clear" w:pos="5670"/>
        <w:tab w:val="clear" w:pos="8505"/>
      </w:tabs>
      <w:spacing w:after="200" w:line="276" w:lineRule="auto"/>
      <w:ind w:left="720"/>
      <w:contextualSpacing/>
    </w:pPr>
    <w:rPr>
      <w:rFonts w:ascii="Calibri" w:eastAsia="Calibri" w:hAnsi="Calibri"/>
      <w:sz w:val="22"/>
      <w:szCs w:val="22"/>
      <w:lang w:eastAsia="en-US"/>
    </w:rPr>
  </w:style>
  <w:style w:type="paragraph" w:customStyle="1" w:styleId="Default">
    <w:name w:val="Default"/>
    <w:rsid w:val="007E28A8"/>
    <w:pPr>
      <w:autoSpaceDE w:val="0"/>
      <w:autoSpaceDN w:val="0"/>
      <w:adjustRightInd w:val="0"/>
    </w:pPr>
    <w:rPr>
      <w:rFonts w:ascii="Times New Roman" w:hAnsi="Times New Roman"/>
      <w:color w:val="000000"/>
      <w:sz w:val="24"/>
      <w:szCs w:val="24"/>
    </w:rPr>
  </w:style>
  <w:style w:type="character" w:customStyle="1" w:styleId="Heading2Char">
    <w:name w:val="Heading 2 Char"/>
    <w:basedOn w:val="DefaultParagraphFont"/>
    <w:link w:val="Heading2"/>
    <w:uiPriority w:val="9"/>
    <w:rsid w:val="005C17AA"/>
    <w:rPr>
      <w:rFonts w:asciiTheme="majorHAnsi" w:eastAsiaTheme="majorEastAsia" w:hAnsiTheme="majorHAnsi" w:cstheme="majorBidi"/>
      <w:b/>
      <w:bCs/>
      <w:color w:val="4F81BD" w:themeColor="accent1"/>
      <w:sz w:val="26"/>
      <w:szCs w:val="26"/>
    </w:rPr>
  </w:style>
  <w:style w:type="paragraph" w:styleId="Title">
    <w:name w:val="Title"/>
    <w:basedOn w:val="Normal"/>
    <w:next w:val="Normal"/>
    <w:link w:val="TitleChar"/>
    <w:uiPriority w:val="10"/>
    <w:qFormat/>
    <w:rsid w:val="005C17AA"/>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5C17AA"/>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5C17AA"/>
    <w:rPr>
      <w:rFonts w:asciiTheme="majorHAnsi" w:eastAsiaTheme="majorEastAsia" w:hAnsiTheme="majorHAnsi" w:cstheme="majorBidi"/>
      <w:b/>
      <w:bCs/>
      <w:color w:val="365F91" w:themeColor="accent1" w:themeShade="BF"/>
      <w:sz w:val="28"/>
      <w:szCs w:val="28"/>
    </w:rPr>
  </w:style>
  <w:style w:type="paragraph" w:styleId="NoSpacing">
    <w:name w:val="No Spacing"/>
    <w:uiPriority w:val="1"/>
    <w:qFormat/>
    <w:rsid w:val="005C17AA"/>
    <w:pPr>
      <w:tabs>
        <w:tab w:val="left" w:pos="2835"/>
        <w:tab w:val="left" w:pos="5670"/>
        <w:tab w:val="left" w:pos="8505"/>
      </w:tabs>
    </w:pPr>
    <w:rPr>
      <w:rFonts w:ascii="Arial" w:eastAsia="Times New Roman" w:hAnsi="Arial"/>
      <w:sz w:val="21"/>
    </w:rPr>
  </w:style>
  <w:style w:type="character" w:styleId="Emphasis">
    <w:name w:val="Emphasis"/>
    <w:basedOn w:val="DefaultParagraphFont"/>
    <w:uiPriority w:val="20"/>
    <w:qFormat/>
    <w:rsid w:val="002D3936"/>
    <w:rPr>
      <w:i/>
      <w:iCs/>
    </w:rPr>
  </w:style>
  <w:style w:type="character" w:styleId="CommentReference">
    <w:name w:val="annotation reference"/>
    <w:basedOn w:val="DefaultParagraphFont"/>
    <w:uiPriority w:val="99"/>
    <w:semiHidden/>
    <w:unhideWhenUsed/>
    <w:rsid w:val="00B8013F"/>
    <w:rPr>
      <w:sz w:val="16"/>
      <w:szCs w:val="16"/>
    </w:rPr>
  </w:style>
  <w:style w:type="paragraph" w:styleId="CommentText">
    <w:name w:val="annotation text"/>
    <w:basedOn w:val="Normal"/>
    <w:link w:val="CommentTextChar"/>
    <w:uiPriority w:val="99"/>
    <w:semiHidden/>
    <w:unhideWhenUsed/>
    <w:rsid w:val="00B8013F"/>
    <w:pPr>
      <w:spacing w:line="240" w:lineRule="auto"/>
    </w:pPr>
    <w:rPr>
      <w:sz w:val="20"/>
    </w:rPr>
  </w:style>
  <w:style w:type="character" w:customStyle="1" w:styleId="CommentTextChar">
    <w:name w:val="Comment Text Char"/>
    <w:basedOn w:val="DefaultParagraphFont"/>
    <w:link w:val="CommentText"/>
    <w:uiPriority w:val="99"/>
    <w:semiHidden/>
    <w:rsid w:val="00B8013F"/>
    <w:rPr>
      <w:rFonts w:ascii="Arial" w:eastAsia="Times New Roman" w:hAnsi="Arial"/>
    </w:rPr>
  </w:style>
  <w:style w:type="paragraph" w:styleId="CommentSubject">
    <w:name w:val="annotation subject"/>
    <w:basedOn w:val="CommentText"/>
    <w:next w:val="CommentText"/>
    <w:link w:val="CommentSubjectChar"/>
    <w:uiPriority w:val="99"/>
    <w:semiHidden/>
    <w:unhideWhenUsed/>
    <w:rsid w:val="00B8013F"/>
    <w:rPr>
      <w:b/>
      <w:bCs/>
    </w:rPr>
  </w:style>
  <w:style w:type="character" w:customStyle="1" w:styleId="CommentSubjectChar">
    <w:name w:val="Comment Subject Char"/>
    <w:basedOn w:val="CommentTextChar"/>
    <w:link w:val="CommentSubject"/>
    <w:uiPriority w:val="99"/>
    <w:semiHidden/>
    <w:rsid w:val="00B8013F"/>
    <w:rPr>
      <w:rFonts w:ascii="Arial" w:eastAsia="Times New Roman" w:hAnsi="Arial"/>
      <w:b/>
      <w:bCs/>
    </w:rPr>
  </w:style>
  <w:style w:type="paragraph" w:styleId="BalloonText">
    <w:name w:val="Balloon Text"/>
    <w:basedOn w:val="Normal"/>
    <w:link w:val="BalloonTextChar"/>
    <w:uiPriority w:val="99"/>
    <w:semiHidden/>
    <w:unhideWhenUsed/>
    <w:rsid w:val="00B8013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8013F"/>
    <w:rPr>
      <w:rFonts w:ascii="Tahoma" w:eastAsia="Times New Roman" w:hAnsi="Tahoma" w:cs="Tahoma"/>
      <w:sz w:val="16"/>
      <w:szCs w:val="16"/>
    </w:rPr>
  </w:style>
  <w:style w:type="paragraph" w:styleId="Header">
    <w:name w:val="header"/>
    <w:basedOn w:val="Normal"/>
    <w:link w:val="HeaderChar"/>
    <w:uiPriority w:val="99"/>
    <w:unhideWhenUsed/>
    <w:rsid w:val="004A306A"/>
    <w:pPr>
      <w:tabs>
        <w:tab w:val="clear" w:pos="2835"/>
        <w:tab w:val="clear" w:pos="5670"/>
        <w:tab w:val="clear" w:pos="8505"/>
        <w:tab w:val="center" w:pos="4680"/>
        <w:tab w:val="right" w:pos="9360"/>
      </w:tabs>
      <w:spacing w:after="0" w:line="240" w:lineRule="auto"/>
    </w:pPr>
  </w:style>
  <w:style w:type="character" w:customStyle="1" w:styleId="HeaderChar">
    <w:name w:val="Header Char"/>
    <w:basedOn w:val="DefaultParagraphFont"/>
    <w:link w:val="Header"/>
    <w:uiPriority w:val="99"/>
    <w:rsid w:val="004A306A"/>
    <w:rPr>
      <w:rFonts w:ascii="Arial" w:eastAsia="Times New Roman" w:hAnsi="Arial"/>
      <w:sz w:val="21"/>
    </w:rPr>
  </w:style>
  <w:style w:type="paragraph" w:styleId="Footer">
    <w:name w:val="footer"/>
    <w:basedOn w:val="Normal"/>
    <w:link w:val="FooterChar"/>
    <w:uiPriority w:val="99"/>
    <w:unhideWhenUsed/>
    <w:rsid w:val="004A306A"/>
    <w:pPr>
      <w:tabs>
        <w:tab w:val="clear" w:pos="2835"/>
        <w:tab w:val="clear" w:pos="5670"/>
        <w:tab w:val="clear" w:pos="8505"/>
        <w:tab w:val="center" w:pos="4680"/>
        <w:tab w:val="right" w:pos="9360"/>
      </w:tabs>
      <w:spacing w:after="0" w:line="240" w:lineRule="auto"/>
    </w:pPr>
  </w:style>
  <w:style w:type="character" w:customStyle="1" w:styleId="FooterChar">
    <w:name w:val="Footer Char"/>
    <w:basedOn w:val="DefaultParagraphFont"/>
    <w:link w:val="Footer"/>
    <w:uiPriority w:val="99"/>
    <w:rsid w:val="004A306A"/>
    <w:rPr>
      <w:rFonts w:ascii="Arial" w:eastAsia="Times New Roman" w:hAnsi="Arial"/>
      <w:sz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D6A07"/>
    <w:pPr>
      <w:tabs>
        <w:tab w:val="left" w:pos="2835"/>
        <w:tab w:val="left" w:pos="5670"/>
        <w:tab w:val="left" w:pos="8505"/>
      </w:tabs>
      <w:spacing w:after="120" w:line="312" w:lineRule="auto"/>
    </w:pPr>
    <w:rPr>
      <w:rFonts w:ascii="Arial" w:eastAsia="Times New Roman" w:hAnsi="Arial"/>
      <w:sz w:val="21"/>
    </w:rPr>
  </w:style>
  <w:style w:type="paragraph" w:styleId="Heading1">
    <w:name w:val="heading 1"/>
    <w:basedOn w:val="Normal"/>
    <w:next w:val="Normal"/>
    <w:link w:val="Heading1Char"/>
    <w:uiPriority w:val="9"/>
    <w:qFormat/>
    <w:rsid w:val="005C17A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5C17AA"/>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D6A07"/>
    <w:pPr>
      <w:tabs>
        <w:tab w:val="clear" w:pos="2835"/>
        <w:tab w:val="clear" w:pos="5670"/>
        <w:tab w:val="clear" w:pos="8505"/>
      </w:tabs>
      <w:spacing w:after="200" w:line="276" w:lineRule="auto"/>
      <w:ind w:left="720"/>
      <w:contextualSpacing/>
    </w:pPr>
    <w:rPr>
      <w:rFonts w:ascii="Calibri" w:eastAsia="Calibri" w:hAnsi="Calibri"/>
      <w:sz w:val="22"/>
      <w:szCs w:val="22"/>
      <w:lang w:eastAsia="en-US"/>
    </w:rPr>
  </w:style>
  <w:style w:type="paragraph" w:customStyle="1" w:styleId="Default">
    <w:name w:val="Default"/>
    <w:rsid w:val="007E28A8"/>
    <w:pPr>
      <w:autoSpaceDE w:val="0"/>
      <w:autoSpaceDN w:val="0"/>
      <w:adjustRightInd w:val="0"/>
    </w:pPr>
    <w:rPr>
      <w:rFonts w:ascii="Times New Roman" w:hAnsi="Times New Roman"/>
      <w:color w:val="000000"/>
      <w:sz w:val="24"/>
      <w:szCs w:val="24"/>
    </w:rPr>
  </w:style>
  <w:style w:type="character" w:customStyle="1" w:styleId="Heading2Char">
    <w:name w:val="Heading 2 Char"/>
    <w:basedOn w:val="DefaultParagraphFont"/>
    <w:link w:val="Heading2"/>
    <w:uiPriority w:val="9"/>
    <w:rsid w:val="005C17AA"/>
    <w:rPr>
      <w:rFonts w:asciiTheme="majorHAnsi" w:eastAsiaTheme="majorEastAsia" w:hAnsiTheme="majorHAnsi" w:cstheme="majorBidi"/>
      <w:b/>
      <w:bCs/>
      <w:color w:val="4F81BD" w:themeColor="accent1"/>
      <w:sz w:val="26"/>
      <w:szCs w:val="26"/>
    </w:rPr>
  </w:style>
  <w:style w:type="paragraph" w:styleId="Title">
    <w:name w:val="Title"/>
    <w:basedOn w:val="Normal"/>
    <w:next w:val="Normal"/>
    <w:link w:val="TitleChar"/>
    <w:uiPriority w:val="10"/>
    <w:qFormat/>
    <w:rsid w:val="005C17AA"/>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5C17AA"/>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5C17AA"/>
    <w:rPr>
      <w:rFonts w:asciiTheme="majorHAnsi" w:eastAsiaTheme="majorEastAsia" w:hAnsiTheme="majorHAnsi" w:cstheme="majorBidi"/>
      <w:b/>
      <w:bCs/>
      <w:color w:val="365F91" w:themeColor="accent1" w:themeShade="BF"/>
      <w:sz w:val="28"/>
      <w:szCs w:val="28"/>
    </w:rPr>
  </w:style>
  <w:style w:type="paragraph" w:styleId="NoSpacing">
    <w:name w:val="No Spacing"/>
    <w:uiPriority w:val="1"/>
    <w:qFormat/>
    <w:rsid w:val="005C17AA"/>
    <w:pPr>
      <w:tabs>
        <w:tab w:val="left" w:pos="2835"/>
        <w:tab w:val="left" w:pos="5670"/>
        <w:tab w:val="left" w:pos="8505"/>
      </w:tabs>
    </w:pPr>
    <w:rPr>
      <w:rFonts w:ascii="Arial" w:eastAsia="Times New Roman" w:hAnsi="Arial"/>
      <w:sz w:val="21"/>
    </w:rPr>
  </w:style>
  <w:style w:type="character" w:styleId="Emphasis">
    <w:name w:val="Emphasis"/>
    <w:basedOn w:val="DefaultParagraphFont"/>
    <w:uiPriority w:val="20"/>
    <w:qFormat/>
    <w:rsid w:val="002D3936"/>
    <w:rPr>
      <w:i/>
      <w:iCs/>
    </w:rPr>
  </w:style>
  <w:style w:type="character" w:styleId="CommentReference">
    <w:name w:val="annotation reference"/>
    <w:basedOn w:val="DefaultParagraphFont"/>
    <w:uiPriority w:val="99"/>
    <w:semiHidden/>
    <w:unhideWhenUsed/>
    <w:rsid w:val="00B8013F"/>
    <w:rPr>
      <w:sz w:val="16"/>
      <w:szCs w:val="16"/>
    </w:rPr>
  </w:style>
  <w:style w:type="paragraph" w:styleId="CommentText">
    <w:name w:val="annotation text"/>
    <w:basedOn w:val="Normal"/>
    <w:link w:val="CommentTextChar"/>
    <w:uiPriority w:val="99"/>
    <w:semiHidden/>
    <w:unhideWhenUsed/>
    <w:rsid w:val="00B8013F"/>
    <w:pPr>
      <w:spacing w:line="240" w:lineRule="auto"/>
    </w:pPr>
    <w:rPr>
      <w:sz w:val="20"/>
    </w:rPr>
  </w:style>
  <w:style w:type="character" w:customStyle="1" w:styleId="CommentTextChar">
    <w:name w:val="Comment Text Char"/>
    <w:basedOn w:val="DefaultParagraphFont"/>
    <w:link w:val="CommentText"/>
    <w:uiPriority w:val="99"/>
    <w:semiHidden/>
    <w:rsid w:val="00B8013F"/>
    <w:rPr>
      <w:rFonts w:ascii="Arial" w:eastAsia="Times New Roman" w:hAnsi="Arial"/>
    </w:rPr>
  </w:style>
  <w:style w:type="paragraph" w:styleId="CommentSubject">
    <w:name w:val="annotation subject"/>
    <w:basedOn w:val="CommentText"/>
    <w:next w:val="CommentText"/>
    <w:link w:val="CommentSubjectChar"/>
    <w:uiPriority w:val="99"/>
    <w:semiHidden/>
    <w:unhideWhenUsed/>
    <w:rsid w:val="00B8013F"/>
    <w:rPr>
      <w:b/>
      <w:bCs/>
    </w:rPr>
  </w:style>
  <w:style w:type="character" w:customStyle="1" w:styleId="CommentSubjectChar">
    <w:name w:val="Comment Subject Char"/>
    <w:basedOn w:val="CommentTextChar"/>
    <w:link w:val="CommentSubject"/>
    <w:uiPriority w:val="99"/>
    <w:semiHidden/>
    <w:rsid w:val="00B8013F"/>
    <w:rPr>
      <w:rFonts w:ascii="Arial" w:eastAsia="Times New Roman" w:hAnsi="Arial"/>
      <w:b/>
      <w:bCs/>
    </w:rPr>
  </w:style>
  <w:style w:type="paragraph" w:styleId="BalloonText">
    <w:name w:val="Balloon Text"/>
    <w:basedOn w:val="Normal"/>
    <w:link w:val="BalloonTextChar"/>
    <w:uiPriority w:val="99"/>
    <w:semiHidden/>
    <w:unhideWhenUsed/>
    <w:rsid w:val="00B8013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8013F"/>
    <w:rPr>
      <w:rFonts w:ascii="Tahoma" w:eastAsia="Times New Roman" w:hAnsi="Tahoma" w:cs="Tahoma"/>
      <w:sz w:val="16"/>
      <w:szCs w:val="16"/>
    </w:rPr>
  </w:style>
  <w:style w:type="paragraph" w:styleId="Header">
    <w:name w:val="header"/>
    <w:basedOn w:val="Normal"/>
    <w:link w:val="HeaderChar"/>
    <w:uiPriority w:val="99"/>
    <w:unhideWhenUsed/>
    <w:rsid w:val="004A306A"/>
    <w:pPr>
      <w:tabs>
        <w:tab w:val="clear" w:pos="2835"/>
        <w:tab w:val="clear" w:pos="5670"/>
        <w:tab w:val="clear" w:pos="8505"/>
        <w:tab w:val="center" w:pos="4680"/>
        <w:tab w:val="right" w:pos="9360"/>
      </w:tabs>
      <w:spacing w:after="0" w:line="240" w:lineRule="auto"/>
    </w:pPr>
  </w:style>
  <w:style w:type="character" w:customStyle="1" w:styleId="HeaderChar">
    <w:name w:val="Header Char"/>
    <w:basedOn w:val="DefaultParagraphFont"/>
    <w:link w:val="Header"/>
    <w:uiPriority w:val="99"/>
    <w:rsid w:val="004A306A"/>
    <w:rPr>
      <w:rFonts w:ascii="Arial" w:eastAsia="Times New Roman" w:hAnsi="Arial"/>
      <w:sz w:val="21"/>
    </w:rPr>
  </w:style>
  <w:style w:type="paragraph" w:styleId="Footer">
    <w:name w:val="footer"/>
    <w:basedOn w:val="Normal"/>
    <w:link w:val="FooterChar"/>
    <w:uiPriority w:val="99"/>
    <w:unhideWhenUsed/>
    <w:rsid w:val="004A306A"/>
    <w:pPr>
      <w:tabs>
        <w:tab w:val="clear" w:pos="2835"/>
        <w:tab w:val="clear" w:pos="5670"/>
        <w:tab w:val="clear" w:pos="8505"/>
        <w:tab w:val="center" w:pos="4680"/>
        <w:tab w:val="right" w:pos="9360"/>
      </w:tabs>
      <w:spacing w:after="0" w:line="240" w:lineRule="auto"/>
    </w:pPr>
  </w:style>
  <w:style w:type="character" w:customStyle="1" w:styleId="FooterChar">
    <w:name w:val="Footer Char"/>
    <w:basedOn w:val="DefaultParagraphFont"/>
    <w:link w:val="Footer"/>
    <w:uiPriority w:val="99"/>
    <w:rsid w:val="004A306A"/>
    <w:rPr>
      <w:rFonts w:ascii="Arial" w:eastAsia="Times New Roman" w:hAnsi="Arial"/>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256569">
      <w:bodyDiv w:val="1"/>
      <w:marLeft w:val="0"/>
      <w:marRight w:val="0"/>
      <w:marTop w:val="0"/>
      <w:marBottom w:val="0"/>
      <w:divBdr>
        <w:top w:val="none" w:sz="0" w:space="0" w:color="auto"/>
        <w:left w:val="none" w:sz="0" w:space="0" w:color="auto"/>
        <w:bottom w:val="none" w:sz="0" w:space="0" w:color="auto"/>
        <w:right w:val="none" w:sz="0" w:space="0" w:color="auto"/>
      </w:divBdr>
    </w:div>
    <w:div w:id="15843400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18" Type="http://schemas.openxmlformats.org/officeDocument/2006/relationships/image" Target="media/image10.png"/><Relationship Id="rId26" Type="http://schemas.openxmlformats.org/officeDocument/2006/relationships/image" Target="media/image18.png"/><Relationship Id="rId3" Type="http://schemas.openxmlformats.org/officeDocument/2006/relationships/styles" Target="styles.xml"/><Relationship Id="rId21" Type="http://schemas.openxmlformats.org/officeDocument/2006/relationships/image" Target="media/image13.png"/><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image" Target="media/image9.png"/><Relationship Id="rId25" Type="http://schemas.openxmlformats.org/officeDocument/2006/relationships/image" Target="media/image17.png"/><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8.png"/><Relationship Id="rId20" Type="http://schemas.openxmlformats.org/officeDocument/2006/relationships/image" Target="media/image12.png"/><Relationship Id="rId29" Type="http://schemas.openxmlformats.org/officeDocument/2006/relationships/image" Target="media/image21.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24" Type="http://schemas.openxmlformats.org/officeDocument/2006/relationships/image" Target="media/image16.png"/><Relationship Id="rId32"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image" Target="media/image7.png"/><Relationship Id="rId23" Type="http://schemas.openxmlformats.org/officeDocument/2006/relationships/image" Target="media/image15.png"/><Relationship Id="rId28" Type="http://schemas.openxmlformats.org/officeDocument/2006/relationships/image" Target="media/image20.png"/><Relationship Id="rId10" Type="http://schemas.openxmlformats.org/officeDocument/2006/relationships/image" Target="media/image2.png"/><Relationship Id="rId19" Type="http://schemas.openxmlformats.org/officeDocument/2006/relationships/image" Target="media/image11.png"/><Relationship Id="rId31"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6.png"/><Relationship Id="rId22" Type="http://schemas.openxmlformats.org/officeDocument/2006/relationships/image" Target="media/image14.png"/><Relationship Id="rId27" Type="http://schemas.openxmlformats.org/officeDocument/2006/relationships/image" Target="media/image19.png"/><Relationship Id="rId30" Type="http://schemas.openxmlformats.org/officeDocument/2006/relationships/image" Target="media/image22.pn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D85F46-8728-45F3-A6C5-2F5D4E3134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23</Pages>
  <Words>5935</Words>
  <Characters>33830</Characters>
  <Application>Microsoft Office Word</Application>
  <DocSecurity>0</DocSecurity>
  <Lines>281</Lines>
  <Paragraphs>79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Umweltbundesamt</Company>
  <LinksUpToDate>false</LinksUpToDate>
  <CharactersWithSpaces>39686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Sorin Deaconu</dc:creator>
  <cp:lastModifiedBy>SORIN DEACONU</cp:lastModifiedBy>
  <cp:revision>5</cp:revision>
  <dcterms:created xsi:type="dcterms:W3CDTF">2013-02-06T14:00:00Z</dcterms:created>
  <dcterms:modified xsi:type="dcterms:W3CDTF">2013-03-10T17:01:00Z</dcterms:modified>
</cp:coreProperties>
</file>