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C3BA" w14:textId="77777777" w:rsidR="001918DB" w:rsidRPr="008F1535" w:rsidRDefault="001918DB" w:rsidP="001918DB">
      <w:pPr>
        <w:spacing w:after="0"/>
        <w:jc w:val="center"/>
        <w:rPr>
          <w:rFonts w:asciiTheme="majorHAnsi" w:hAnsiTheme="majorHAnsi" w:cs="Times New Roman"/>
          <w:b/>
          <w:i/>
          <w:color w:val="1F3864" w:themeColor="accent1" w:themeShade="80"/>
          <w:sz w:val="28"/>
          <w:szCs w:val="32"/>
        </w:rPr>
      </w:pPr>
      <w:r w:rsidRPr="008F1535">
        <w:rPr>
          <w:rFonts w:asciiTheme="majorHAnsi" w:hAnsiTheme="majorHAnsi" w:cs="Times New Roman"/>
          <w:b/>
          <w:color w:val="1F3864" w:themeColor="accent1" w:themeShade="80"/>
          <w:sz w:val="28"/>
          <w:szCs w:val="32"/>
        </w:rPr>
        <w:t>Paris Committee on Capacity-building (PCCB)</w:t>
      </w:r>
      <w:r w:rsidRPr="008F1535">
        <w:rPr>
          <w:rFonts w:asciiTheme="majorHAnsi" w:hAnsiTheme="majorHAnsi" w:cs="Times New Roman"/>
          <w:b/>
          <w:color w:val="1F3864" w:themeColor="accent1" w:themeShade="80"/>
          <w:sz w:val="28"/>
          <w:szCs w:val="32"/>
        </w:rPr>
        <w:br/>
        <w:t>Call for submissions from Parties and non-Party stakeholders:</w:t>
      </w:r>
      <w:r w:rsidRPr="008F1535">
        <w:rPr>
          <w:rFonts w:asciiTheme="majorHAnsi" w:hAnsiTheme="majorHAnsi" w:cs="Times New Roman"/>
          <w:b/>
          <w:color w:val="1F3864" w:themeColor="accent1" w:themeShade="80"/>
          <w:sz w:val="28"/>
          <w:szCs w:val="32"/>
        </w:rPr>
        <w:br/>
      </w:r>
      <w:r w:rsidRPr="008F1535">
        <w:rPr>
          <w:rFonts w:asciiTheme="majorHAnsi" w:hAnsiTheme="majorHAnsi" w:cs="Times New Roman"/>
          <w:b/>
          <w:i/>
          <w:color w:val="1F3864" w:themeColor="accent1" w:themeShade="80"/>
          <w:sz w:val="28"/>
          <w:szCs w:val="32"/>
        </w:rPr>
        <w:t xml:space="preserve">2024 PCCB focus area </w:t>
      </w:r>
    </w:p>
    <w:p w14:paraId="496A7882" w14:textId="77777777" w:rsidR="001918DB" w:rsidRPr="008F1535" w:rsidRDefault="001918DB" w:rsidP="001918DB">
      <w:pPr>
        <w:spacing w:after="0"/>
        <w:jc w:val="center"/>
        <w:rPr>
          <w:rFonts w:asciiTheme="majorHAnsi" w:hAnsiTheme="majorHAnsi" w:cs="Times New Roman"/>
          <w:b/>
          <w:color w:val="1F3864" w:themeColor="accent1" w:themeShade="80"/>
          <w:sz w:val="24"/>
          <w:szCs w:val="32"/>
        </w:rPr>
      </w:pPr>
      <w:r w:rsidRPr="008F1535">
        <w:rPr>
          <w:rFonts w:asciiTheme="majorHAnsi" w:hAnsiTheme="majorHAnsi" w:cs="Times New Roman"/>
          <w:b/>
          <w:color w:val="1F3864" w:themeColor="accent1" w:themeShade="80"/>
          <w:sz w:val="24"/>
          <w:szCs w:val="32"/>
        </w:rPr>
        <w:t>‘</w:t>
      </w:r>
      <w:bookmarkStart w:id="0" w:name="_Hlk157434335"/>
      <w:r w:rsidRPr="008F1535">
        <w:rPr>
          <w:rFonts w:asciiTheme="majorHAnsi" w:hAnsiTheme="majorHAnsi" w:cs="Times New Roman"/>
          <w:b/>
          <w:color w:val="1F3864" w:themeColor="accent1" w:themeShade="80"/>
          <w:sz w:val="24"/>
          <w:szCs w:val="32"/>
        </w:rPr>
        <w:t>Capacity-building support for adaptation, with a focus on addressing gaps and needs related to accessing finance for national adaptation plans (NAPs)</w:t>
      </w:r>
      <w:bookmarkEnd w:id="0"/>
      <w:r w:rsidRPr="008F1535">
        <w:rPr>
          <w:rFonts w:asciiTheme="majorHAnsi" w:hAnsiTheme="majorHAnsi" w:cs="Times New Roman"/>
          <w:b/>
          <w:color w:val="1F3864" w:themeColor="accent1" w:themeShade="80"/>
          <w:sz w:val="24"/>
          <w:szCs w:val="32"/>
        </w:rPr>
        <w:t>’</w:t>
      </w:r>
    </w:p>
    <w:p w14:paraId="149DE713" w14:textId="77777777" w:rsidR="001918DB" w:rsidRDefault="001918DB" w:rsidP="001918DB">
      <w:pPr>
        <w:spacing w:after="0"/>
        <w:jc w:val="both"/>
        <w:rPr>
          <w:rFonts w:asciiTheme="majorHAnsi" w:hAnsiTheme="majorHAnsi" w:cs="Times New Roman"/>
          <w:b/>
        </w:rPr>
      </w:pPr>
    </w:p>
    <w:p w14:paraId="08B68133" w14:textId="77777777" w:rsidR="001918DB" w:rsidRPr="005D5F0A" w:rsidRDefault="001918DB" w:rsidP="001918DB">
      <w:pPr>
        <w:spacing w:after="0"/>
        <w:jc w:val="both"/>
        <w:rPr>
          <w:rFonts w:asciiTheme="majorHAnsi" w:hAnsiTheme="majorHAnsi" w:cs="Times New Roman"/>
          <w:b/>
        </w:rPr>
      </w:pPr>
      <w:r w:rsidRPr="005D5F0A">
        <w:rPr>
          <w:rFonts w:asciiTheme="majorHAnsi" w:hAnsiTheme="majorHAnsi" w:cs="Times New Roman"/>
          <w:b/>
        </w:rPr>
        <w:t>Background</w:t>
      </w:r>
    </w:p>
    <w:p w14:paraId="5C8724F8" w14:textId="77777777" w:rsidR="001918DB" w:rsidRDefault="001918DB" w:rsidP="001918DB">
      <w:pPr>
        <w:spacing w:after="0"/>
        <w:jc w:val="both"/>
        <w:rPr>
          <w:rFonts w:asciiTheme="majorHAnsi" w:hAnsiTheme="majorHAnsi" w:cs="Times New Roman"/>
        </w:rPr>
      </w:pPr>
      <w:r w:rsidRPr="006839C5">
        <w:rPr>
          <w:rFonts w:asciiTheme="majorHAnsi" w:hAnsiTheme="majorHAnsi" w:cs="Times New Roman"/>
          <w:noProof/>
        </w:rPr>
        <mc:AlternateContent>
          <mc:Choice Requires="wps">
            <w:drawing>
              <wp:anchor distT="91440" distB="91440" distL="114300" distR="114300" simplePos="0" relativeHeight="251659264" behindDoc="0" locked="0" layoutInCell="1" allowOverlap="1" wp14:anchorId="5BDC05D7" wp14:editId="22D8E6B1">
                <wp:simplePos x="0" y="0"/>
                <wp:positionH relativeFrom="page">
                  <wp:align>center</wp:align>
                </wp:positionH>
                <wp:positionV relativeFrom="paragraph">
                  <wp:posOffset>462915</wp:posOffset>
                </wp:positionV>
                <wp:extent cx="5049520" cy="1295400"/>
                <wp:effectExtent l="0" t="0" r="1778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1295400"/>
                        </a:xfrm>
                        <a:prstGeom prst="rect">
                          <a:avLst/>
                        </a:prstGeom>
                        <a:solidFill>
                          <a:srgbClr val="4472C4"/>
                        </a:solidFill>
                        <a:ln w="19050" cap="flat" cmpd="sng" algn="ctr">
                          <a:solidFill>
                            <a:sysClr val="window" lastClr="FFFFFF"/>
                          </a:solidFill>
                          <a:prstDash val="solid"/>
                          <a:miter lim="800000"/>
                          <a:headEnd/>
                          <a:tailEnd/>
                        </a:ln>
                        <a:effectLst/>
                      </wps:spPr>
                      <wps:txbx>
                        <w:txbxContent>
                          <w:p w14:paraId="3AF99E35" w14:textId="77777777" w:rsidR="001918DB" w:rsidRPr="009F7E7C" w:rsidRDefault="001918DB" w:rsidP="001918DB">
                            <w:pPr>
                              <w:pStyle w:val="ListParagraph"/>
                              <w:numPr>
                                <w:ilvl w:val="0"/>
                                <w:numId w:val="2"/>
                              </w:numPr>
                              <w:rPr>
                                <w:rFonts w:asciiTheme="majorHAnsi" w:hAnsiTheme="majorHAnsi" w:cs="Times New Roman"/>
                                <w:color w:val="FFFFFF" w:themeColor="background1"/>
                              </w:rPr>
                            </w:pPr>
                            <w:r w:rsidRPr="009F7E7C">
                              <w:rPr>
                                <w:rFonts w:asciiTheme="majorHAnsi" w:hAnsiTheme="majorHAnsi" w:cs="Times New Roman"/>
                                <w:color w:val="FFFFFF" w:themeColor="background1"/>
                              </w:rPr>
                              <w:t xml:space="preserve">Enhancing coherence and coordination of capacity-building under the Convention; </w:t>
                            </w:r>
                          </w:p>
                          <w:p w14:paraId="15372050" w14:textId="77777777" w:rsidR="001918DB" w:rsidRPr="009F7E7C" w:rsidRDefault="001918DB" w:rsidP="001918DB">
                            <w:pPr>
                              <w:pStyle w:val="ListParagraph"/>
                              <w:numPr>
                                <w:ilvl w:val="0"/>
                                <w:numId w:val="2"/>
                              </w:numPr>
                              <w:rPr>
                                <w:rFonts w:asciiTheme="majorHAnsi" w:hAnsiTheme="majorHAnsi" w:cstheme="majorHAnsi"/>
                                <w:color w:val="FFFFFF" w:themeColor="background1"/>
                              </w:rPr>
                            </w:pPr>
                            <w:r w:rsidRPr="009F7E7C">
                              <w:rPr>
                                <w:rFonts w:asciiTheme="majorHAnsi" w:hAnsiTheme="majorHAnsi" w:cstheme="majorHAnsi"/>
                                <w:color w:val="FFFFFF" w:themeColor="background1"/>
                              </w:rPr>
                              <w:t>recommending ways to address them;</w:t>
                            </w:r>
                          </w:p>
                          <w:p w14:paraId="7EDF545B" w14:textId="77777777" w:rsidR="001918DB" w:rsidRPr="009F7E7C" w:rsidRDefault="001918DB" w:rsidP="001918DB">
                            <w:pPr>
                              <w:pStyle w:val="ListParagraph"/>
                              <w:numPr>
                                <w:ilvl w:val="0"/>
                                <w:numId w:val="2"/>
                              </w:numPr>
                              <w:rPr>
                                <w:color w:val="FFFFFF" w:themeColor="background1"/>
                                <w:sz w:val="16"/>
                                <w:szCs w:val="16"/>
                              </w:rPr>
                            </w:pPr>
                            <w:r w:rsidRPr="009F7E7C">
                              <w:rPr>
                                <w:rFonts w:asciiTheme="majorHAnsi" w:hAnsiTheme="majorHAnsi" w:cs="Times New Roman"/>
                                <w:color w:val="FFFFFF" w:themeColor="background1"/>
                              </w:rPr>
                              <w:t>Promoting awareness-raising, knowledge- and information-sharing and stakeholder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C05D7" id="_x0000_t202" coordsize="21600,21600" o:spt="202" path="m,l,21600r21600,l21600,xe">
                <v:stroke joinstyle="miter"/>
                <v:path gradientshapeok="t" o:connecttype="rect"/>
              </v:shapetype>
              <v:shape id="Text Box 2" o:spid="_x0000_s1026" type="#_x0000_t202" style="position:absolute;left:0;text-align:left;margin-left:0;margin-top:36.45pt;width:397.6pt;height:102pt;z-index:251659264;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BoRgIAAHkEAAAOAAAAZHJzL2Uyb0RvYy54bWysVFFv0zAQfkfiP1h+Z0mrlK3R0mm0DCGN&#10;gTT4AVfHSSwcn7G9JuXXc3bargyeEHmw7Dv7u/vuu8v1zdhrtpPOKzQVn13knEkjsFamrfi3r3dv&#10;rjjzAUwNGo2s+F56frN6/ep6sKWcY4e6lo4RiPHlYCvehWDLLPOikz34C7TSkLNB10Ogo2uz2sFA&#10;6L3O5nn+NhvQ1dahkN6TdTM5+SrhN40U4XPTeBmYrjjlFtLq0rqNa7a6hrJ1YDslDmnAP2TRgzIU&#10;9AS1gQDsyak/oHolHHpswoXAPsOmUUImDsRmlr9g89iBlYkLFcfbU5n8/4MVD7tH+8WxML7DkQRM&#10;JLy9R/HdM4PrDkwrb53DoZNQU+BZLFk2WF8ensZS+9JHkO3wCWsSGZ4CJqCxcX2sCvFkhE4C7E9F&#10;l2NggoyLvFgu5uQS5JvNl4siT7JkUB6fW+fDB4k9i5uKO1I1wcPu3oeYDpTHKzGaR63qO6V1Orh2&#10;u9aO7YA6oCgu5+siMXhxTRs2UPhlvoiZAHVioyHQtrd1xb1pOQPdUouL4KYa/RZk708xqDlrHDjT&#10;4AMZK36Xvr8FjUlvwHdTcintqSF7FWgqtOorfpXHbzJHCd6bOvVsAKWnPbHXJlKVqd8PJTmKMskT&#10;xu1Iz6Jxi/WetHI4zQLNLm06dD85G2gOiOyPJ3CSCHw0pPdyVhRxcNKhWFxGpdy5Z3vuASMIquJU&#10;uWm7DmnYYnoGb6kvGpUUe87k0E3U30nIwyzGATo/p1vPf4zVLwAAAP//AwBQSwMEFAAGAAgAAAAh&#10;ACpvtpDdAAAABwEAAA8AAABkcnMvZG93bnJldi54bWxMj0FLw0AUhO+C/2F5gje7MWBjYl6KCFLx&#10;ILbRg7fX7DMJZt+G7LZN/73ryR6HGWa+KVezHdSBJ987QbhdJKBYGmd6aRE+6uebe1A+kBganDDC&#10;iT2sqsuLkgrjjrLhwza0KpaILwihC2EstPZNx5b8wo0s0ft2k6UQ5dRqM9ExlttBp0my1JZ6iQsd&#10;jfzUcfOz3VuEmtZt8vr5Ru9y6uv1y7Ch8WtGvL6aHx9ABZ7Dfxj+8CM6VJFp5/ZivBoQ4pGAkKU5&#10;qOhm+V0KaoeQZsscdFXqc/7qFwAA//8DAFBLAQItABQABgAIAAAAIQC2gziS/gAAAOEBAAATAAAA&#10;AAAAAAAAAAAAAAAAAABbQ29udGVudF9UeXBlc10ueG1sUEsBAi0AFAAGAAgAAAAhADj9If/WAAAA&#10;lAEAAAsAAAAAAAAAAAAAAAAALwEAAF9yZWxzLy5yZWxzUEsBAi0AFAAGAAgAAAAhAPKe0GhGAgAA&#10;eQQAAA4AAAAAAAAAAAAAAAAALgIAAGRycy9lMm9Eb2MueG1sUEsBAi0AFAAGAAgAAAAhACpvtpDd&#10;AAAABwEAAA8AAAAAAAAAAAAAAAAAoAQAAGRycy9kb3ducmV2LnhtbFBLBQYAAAAABAAEAPMAAACq&#10;BQAAAAA=&#10;" fillcolor="#4472c4" strokecolor="window" strokeweight="1.5pt">
                <v:textbox>
                  <w:txbxContent>
                    <w:p w14:paraId="3AF99E35" w14:textId="77777777" w:rsidR="001918DB" w:rsidRPr="009F7E7C" w:rsidRDefault="001918DB" w:rsidP="001918DB">
                      <w:pPr>
                        <w:pStyle w:val="ListParagraph"/>
                        <w:numPr>
                          <w:ilvl w:val="0"/>
                          <w:numId w:val="2"/>
                        </w:numPr>
                        <w:rPr>
                          <w:rFonts w:asciiTheme="majorHAnsi" w:hAnsiTheme="majorHAnsi" w:cs="Times New Roman"/>
                          <w:color w:val="FFFFFF" w:themeColor="background1"/>
                        </w:rPr>
                      </w:pPr>
                      <w:r w:rsidRPr="009F7E7C">
                        <w:rPr>
                          <w:rFonts w:asciiTheme="majorHAnsi" w:hAnsiTheme="majorHAnsi" w:cs="Times New Roman"/>
                          <w:color w:val="FFFFFF" w:themeColor="background1"/>
                        </w:rPr>
                        <w:t xml:space="preserve">Enhancing coherence and coordination of capacity-building under the Convention; </w:t>
                      </w:r>
                    </w:p>
                    <w:p w14:paraId="15372050" w14:textId="77777777" w:rsidR="001918DB" w:rsidRPr="009F7E7C" w:rsidRDefault="001918DB" w:rsidP="001918DB">
                      <w:pPr>
                        <w:pStyle w:val="ListParagraph"/>
                        <w:numPr>
                          <w:ilvl w:val="0"/>
                          <w:numId w:val="2"/>
                        </w:numPr>
                        <w:rPr>
                          <w:rFonts w:asciiTheme="majorHAnsi" w:hAnsiTheme="majorHAnsi" w:cstheme="majorHAnsi"/>
                          <w:color w:val="FFFFFF" w:themeColor="background1"/>
                        </w:rPr>
                      </w:pPr>
                      <w:r w:rsidRPr="009F7E7C">
                        <w:rPr>
                          <w:rFonts w:asciiTheme="majorHAnsi" w:hAnsiTheme="majorHAnsi" w:cstheme="majorHAnsi"/>
                          <w:color w:val="FFFFFF" w:themeColor="background1"/>
                        </w:rPr>
                        <w:t>recommending ways to address them;</w:t>
                      </w:r>
                    </w:p>
                    <w:p w14:paraId="7EDF545B" w14:textId="77777777" w:rsidR="001918DB" w:rsidRPr="009F7E7C" w:rsidRDefault="001918DB" w:rsidP="001918DB">
                      <w:pPr>
                        <w:pStyle w:val="ListParagraph"/>
                        <w:numPr>
                          <w:ilvl w:val="0"/>
                          <w:numId w:val="2"/>
                        </w:numPr>
                        <w:rPr>
                          <w:color w:val="FFFFFF" w:themeColor="background1"/>
                          <w:sz w:val="16"/>
                          <w:szCs w:val="16"/>
                        </w:rPr>
                      </w:pPr>
                      <w:r w:rsidRPr="009F7E7C">
                        <w:rPr>
                          <w:rFonts w:asciiTheme="majorHAnsi" w:hAnsiTheme="majorHAnsi" w:cs="Times New Roman"/>
                          <w:color w:val="FFFFFF" w:themeColor="background1"/>
                        </w:rPr>
                        <w:t>Promoting awareness-raising, knowledge- and information-sharing and stakeholder engagement.</w:t>
                      </w:r>
                    </w:p>
                  </w:txbxContent>
                </v:textbox>
                <w10:wrap type="topAndBottom" anchorx="page"/>
              </v:shape>
            </w:pict>
          </mc:Fallback>
        </mc:AlternateContent>
      </w:r>
      <w:r w:rsidRPr="00FC5E57">
        <w:rPr>
          <w:rFonts w:asciiTheme="majorHAnsi" w:hAnsiTheme="majorHAnsi" w:cs="Times New Roman"/>
        </w:rPr>
        <w:t>The PCCB aim</w:t>
      </w:r>
      <w:r>
        <w:rPr>
          <w:rFonts w:asciiTheme="majorHAnsi" w:hAnsiTheme="majorHAnsi" w:cs="Times New Roman"/>
        </w:rPr>
        <w:t xml:space="preserve">s to </w:t>
      </w:r>
      <w:r w:rsidRPr="00FC5E57">
        <w:rPr>
          <w:rFonts w:asciiTheme="majorHAnsi" w:hAnsiTheme="majorHAnsi" w:cs="Times New Roman"/>
        </w:rPr>
        <w:t>address</w:t>
      </w:r>
      <w:r>
        <w:rPr>
          <w:rFonts w:asciiTheme="majorHAnsi" w:hAnsiTheme="majorHAnsi" w:cs="Times New Roman"/>
        </w:rPr>
        <w:t xml:space="preserve"> </w:t>
      </w:r>
      <w:r w:rsidRPr="00FC5E57">
        <w:rPr>
          <w:rFonts w:asciiTheme="majorHAnsi" w:hAnsiTheme="majorHAnsi" w:cs="Times New Roman"/>
        </w:rPr>
        <w:t>gaps and needs, both current and emerging, in implementing capacity-building in developing country Parties and further enhanc</w:t>
      </w:r>
      <w:r>
        <w:rPr>
          <w:rFonts w:asciiTheme="majorHAnsi" w:hAnsiTheme="majorHAnsi" w:cs="Times New Roman"/>
        </w:rPr>
        <w:t>e</w:t>
      </w:r>
      <w:r w:rsidRPr="00FC5E57">
        <w:rPr>
          <w:rFonts w:asciiTheme="majorHAnsi" w:hAnsiTheme="majorHAnsi" w:cs="Times New Roman"/>
        </w:rPr>
        <w:t xml:space="preserve"> capacity-building efforts.  </w:t>
      </w:r>
      <w:r>
        <w:rPr>
          <w:rFonts w:asciiTheme="majorHAnsi" w:hAnsiTheme="majorHAnsi" w:cs="Times New Roman"/>
        </w:rPr>
        <w:t xml:space="preserve">Current </w:t>
      </w:r>
      <w:r w:rsidRPr="00FC5E57">
        <w:rPr>
          <w:rFonts w:asciiTheme="majorHAnsi" w:hAnsiTheme="majorHAnsi" w:cs="Times New Roman"/>
        </w:rPr>
        <w:t xml:space="preserve">priority </w:t>
      </w:r>
      <w:r>
        <w:rPr>
          <w:rFonts w:asciiTheme="majorHAnsi" w:hAnsiTheme="majorHAnsi" w:cs="Times New Roman"/>
        </w:rPr>
        <w:t>areas are</w:t>
      </w:r>
      <w:r w:rsidRPr="00FC5E57">
        <w:rPr>
          <w:rFonts w:asciiTheme="majorHAnsi" w:hAnsiTheme="majorHAnsi" w:cs="Times New Roman"/>
        </w:rPr>
        <w:t xml:space="preserve">:  </w:t>
      </w:r>
    </w:p>
    <w:p w14:paraId="47A214B6" w14:textId="77777777" w:rsidR="001918DB" w:rsidRDefault="001918DB" w:rsidP="001918DB">
      <w:pPr>
        <w:spacing w:after="0"/>
        <w:jc w:val="both"/>
        <w:rPr>
          <w:rFonts w:asciiTheme="majorHAnsi" w:hAnsiTheme="majorHAnsi" w:cs="Times New Roman"/>
        </w:rPr>
      </w:pPr>
      <w:r>
        <w:rPr>
          <w:rFonts w:asciiTheme="majorHAnsi" w:hAnsiTheme="majorHAnsi" w:cs="Times New Roman"/>
        </w:rPr>
        <w:t xml:space="preserve">To learn more about the work of the PCCB, you can access its annual reports and other documents </w:t>
      </w:r>
      <w:hyperlink r:id="rId7" w:history="1">
        <w:r w:rsidRPr="00FC5E57">
          <w:rPr>
            <w:rStyle w:val="Hyperlink"/>
            <w:rFonts w:asciiTheme="majorHAnsi" w:hAnsiTheme="majorHAnsi" w:cs="Times New Roman"/>
          </w:rPr>
          <w:t>here</w:t>
        </w:r>
      </w:hyperlink>
      <w:r>
        <w:rPr>
          <w:rFonts w:asciiTheme="majorHAnsi" w:hAnsiTheme="majorHAnsi" w:cs="Times New Roman"/>
        </w:rPr>
        <w:t xml:space="preserve">. </w:t>
      </w:r>
    </w:p>
    <w:p w14:paraId="3001630F" w14:textId="77777777" w:rsidR="001918DB" w:rsidRPr="005D5F0A" w:rsidRDefault="001918DB" w:rsidP="001918DB">
      <w:pPr>
        <w:spacing w:before="120" w:after="0"/>
        <w:jc w:val="both"/>
        <w:rPr>
          <w:rFonts w:asciiTheme="majorHAnsi" w:hAnsiTheme="majorHAnsi" w:cs="Times New Roman"/>
          <w:b/>
        </w:rPr>
      </w:pPr>
      <w:r w:rsidRPr="005D5F0A">
        <w:rPr>
          <w:rFonts w:asciiTheme="majorHAnsi" w:hAnsiTheme="majorHAnsi" w:cs="Times New Roman"/>
          <w:b/>
        </w:rPr>
        <w:t xml:space="preserve">Topic for submissions </w:t>
      </w:r>
    </w:p>
    <w:p w14:paraId="4042013A" w14:textId="77777777" w:rsidR="001918DB" w:rsidRDefault="001918DB" w:rsidP="001918DB">
      <w:pPr>
        <w:spacing w:after="0"/>
        <w:jc w:val="both"/>
        <w:rPr>
          <w:rFonts w:asciiTheme="majorHAnsi" w:hAnsiTheme="majorHAnsi" w:cs="Times New Roman"/>
        </w:rPr>
      </w:pPr>
      <w:r w:rsidRPr="00DB632D">
        <w:rPr>
          <w:rFonts w:asciiTheme="majorHAnsi" w:hAnsiTheme="majorHAnsi" w:cs="Times New Roman"/>
        </w:rPr>
        <w:t>The PCCB annually focuses on an area related to enhanced technical exchange on capacity-building</w:t>
      </w:r>
      <w:r>
        <w:rPr>
          <w:rFonts w:asciiTheme="majorHAnsi" w:hAnsiTheme="majorHAnsi" w:cs="Times New Roman"/>
        </w:rPr>
        <w:t xml:space="preserve">. It </w:t>
      </w:r>
      <w:r w:rsidRPr="006E1990">
        <w:rPr>
          <w:rFonts w:asciiTheme="majorHAnsi" w:hAnsiTheme="majorHAnsi" w:cs="Times New Roman"/>
        </w:rPr>
        <w:t>determined</w:t>
      </w:r>
      <w:r>
        <w:rPr>
          <w:rFonts w:asciiTheme="majorHAnsi" w:hAnsiTheme="majorHAnsi" w:cs="Times New Roman"/>
        </w:rPr>
        <w:t>,</w:t>
      </w:r>
      <w:r w:rsidRPr="006E1990">
        <w:rPr>
          <w:rFonts w:asciiTheme="majorHAnsi" w:hAnsiTheme="majorHAnsi" w:cs="Times New Roman"/>
        </w:rPr>
        <w:t xml:space="preserve"> in its 2021-2024 workplan, to make calls for submissions from Parties and non-Party stakeholders on</w:t>
      </w:r>
      <w:r>
        <w:rPr>
          <w:rFonts w:asciiTheme="majorHAnsi" w:hAnsiTheme="majorHAnsi" w:cs="Times New Roman"/>
        </w:rPr>
        <w:t xml:space="preserve"> the annual PCCB focus area.</w:t>
      </w:r>
    </w:p>
    <w:p w14:paraId="3F35F28D" w14:textId="77777777" w:rsidR="001918DB" w:rsidRPr="008B73E3" w:rsidRDefault="001918DB" w:rsidP="001918DB">
      <w:pPr>
        <w:spacing w:before="120" w:after="0"/>
        <w:jc w:val="both"/>
        <w:rPr>
          <w:rFonts w:asciiTheme="majorHAnsi" w:hAnsiTheme="majorHAnsi" w:cs="Times New Roman"/>
          <w:b/>
        </w:rPr>
      </w:pPr>
      <w:r w:rsidRPr="008B73E3">
        <w:rPr>
          <w:rFonts w:asciiTheme="majorHAnsi" w:hAnsiTheme="majorHAnsi" w:cs="Times New Roman"/>
          <w:b/>
        </w:rPr>
        <w:t>The PCCB focus area for 202</w:t>
      </w:r>
      <w:r>
        <w:rPr>
          <w:rFonts w:asciiTheme="majorHAnsi" w:hAnsiTheme="majorHAnsi" w:cs="Times New Roman"/>
          <w:b/>
        </w:rPr>
        <w:t>4</w:t>
      </w:r>
      <w:r w:rsidRPr="008B73E3">
        <w:rPr>
          <w:rFonts w:asciiTheme="majorHAnsi" w:hAnsiTheme="majorHAnsi" w:cs="Times New Roman"/>
          <w:b/>
        </w:rPr>
        <w:t xml:space="preserve"> is:</w:t>
      </w:r>
    </w:p>
    <w:p w14:paraId="13A6D4F5" w14:textId="77777777" w:rsidR="001918DB" w:rsidRPr="008B73E3" w:rsidRDefault="001918DB" w:rsidP="001918DB">
      <w:pPr>
        <w:spacing w:before="120" w:after="0"/>
        <w:jc w:val="both"/>
        <w:rPr>
          <w:rFonts w:asciiTheme="majorHAnsi" w:hAnsiTheme="majorHAnsi" w:cs="Times New Roman"/>
          <w:bCs/>
        </w:rPr>
      </w:pPr>
      <w:r w:rsidRPr="008B73E3">
        <w:rPr>
          <w:rFonts w:asciiTheme="majorHAnsi" w:hAnsiTheme="majorHAnsi" w:cs="Times New Roman"/>
          <w:bCs/>
        </w:rPr>
        <w:t>‘</w:t>
      </w:r>
      <w:r w:rsidRPr="00DB6801">
        <w:rPr>
          <w:rFonts w:asciiTheme="majorHAnsi" w:hAnsiTheme="majorHAnsi" w:cs="Times New Roman"/>
          <w:bCs/>
        </w:rPr>
        <w:t>Capacity-building support for adaptation, with a focus on addressing gaps and needs related to accessing finance for national adaptation plans (NAPs)</w:t>
      </w:r>
      <w:r w:rsidRPr="008B73E3">
        <w:rPr>
          <w:rFonts w:asciiTheme="majorHAnsi" w:hAnsiTheme="majorHAnsi" w:cs="Times New Roman"/>
          <w:bCs/>
        </w:rPr>
        <w:t>’</w:t>
      </w:r>
      <w:r>
        <w:rPr>
          <w:rFonts w:asciiTheme="majorHAnsi" w:hAnsiTheme="majorHAnsi" w:cs="Times New Roman"/>
          <w:bCs/>
        </w:rPr>
        <w:t>.</w:t>
      </w:r>
    </w:p>
    <w:p w14:paraId="0244644B" w14:textId="77777777" w:rsidR="001918DB" w:rsidRPr="008B73E3" w:rsidRDefault="001918DB" w:rsidP="001918DB">
      <w:pPr>
        <w:spacing w:before="120" w:after="0"/>
        <w:jc w:val="both"/>
        <w:rPr>
          <w:rFonts w:asciiTheme="majorHAnsi" w:hAnsiTheme="majorHAnsi" w:cs="Times New Roman"/>
          <w:bCs/>
        </w:rPr>
      </w:pPr>
      <w:r w:rsidRPr="009F7E7C">
        <w:rPr>
          <w:rFonts w:asciiTheme="majorHAnsi" w:hAnsiTheme="majorHAnsi" w:cs="Times New Roman"/>
          <w:bCs/>
        </w:rPr>
        <w:t xml:space="preserve">Through its 2024 focus area the PCCB aims to contribute to a better understanding of existing and emerging capacity gaps and needs as well as challenges, case studies, good practices, </w:t>
      </w:r>
      <w:proofErr w:type="gramStart"/>
      <w:r w:rsidRPr="009F7E7C">
        <w:rPr>
          <w:rFonts w:asciiTheme="majorHAnsi" w:hAnsiTheme="majorHAnsi" w:cs="Times New Roman"/>
          <w:bCs/>
        </w:rPr>
        <w:t>tools</w:t>
      </w:r>
      <w:proofErr w:type="gramEnd"/>
      <w:r w:rsidRPr="009F7E7C">
        <w:rPr>
          <w:rFonts w:asciiTheme="majorHAnsi" w:hAnsiTheme="majorHAnsi" w:cs="Times New Roman"/>
          <w:bCs/>
        </w:rPr>
        <w:t xml:space="preserve"> and lessons learned with regard to Capacity-building support for adaptation, particularly on accessing finance for National Adaptation Plans (NAPs</w:t>
      </w:r>
      <w:r>
        <w:rPr>
          <w:rFonts w:asciiTheme="majorHAnsi" w:hAnsiTheme="majorHAnsi" w:cs="Times New Roman"/>
          <w:bCs/>
        </w:rPr>
        <w:t>)</w:t>
      </w:r>
      <w:r w:rsidRPr="009F7E7C">
        <w:rPr>
          <w:rFonts w:asciiTheme="majorHAnsi" w:hAnsiTheme="majorHAnsi" w:cs="Times New Roman"/>
          <w:bCs/>
        </w:rPr>
        <w:t>. In implementing its 2024 focus area and as part of its mandate to enhance the coherence and coordination of capacity-building efforts under the Convention and Paris Agreement, the PCCB will liaise closely with the AC and aims to directly engage the AC, LEG and other relevant bodies and entities in its work, with a view to effectively building on their previous, relevant efforts as well as informing and contributing to their ongoing and future work in this area.</w:t>
      </w:r>
      <w:r w:rsidRPr="008B73E3">
        <w:rPr>
          <w:rFonts w:asciiTheme="majorHAnsi" w:hAnsiTheme="majorHAnsi" w:cs="Times New Roman"/>
          <w:bCs/>
        </w:rPr>
        <w:t xml:space="preserve"> </w:t>
      </w:r>
    </w:p>
    <w:p w14:paraId="14C847F2" w14:textId="77777777" w:rsidR="001918DB" w:rsidRDefault="001918DB" w:rsidP="001918DB">
      <w:pPr>
        <w:spacing w:before="120" w:after="0"/>
        <w:jc w:val="both"/>
        <w:rPr>
          <w:rFonts w:asciiTheme="majorHAnsi" w:hAnsiTheme="majorHAnsi" w:cs="Times New Roman"/>
          <w:b/>
        </w:rPr>
      </w:pPr>
      <w:r>
        <w:rPr>
          <w:rFonts w:asciiTheme="majorHAnsi" w:hAnsiTheme="majorHAnsi" w:cs="Times New Roman"/>
          <w:b/>
        </w:rPr>
        <w:t>Who can submit?</w:t>
      </w:r>
    </w:p>
    <w:p w14:paraId="627CD952" w14:textId="77777777" w:rsidR="001918DB" w:rsidRPr="001E1B4B" w:rsidRDefault="001918DB" w:rsidP="001918DB">
      <w:pPr>
        <w:spacing w:after="0"/>
        <w:jc w:val="both"/>
        <w:rPr>
          <w:rFonts w:asciiTheme="majorHAnsi" w:hAnsiTheme="majorHAnsi" w:cs="Times New Roman"/>
        </w:rPr>
      </w:pPr>
      <w:r>
        <w:rPr>
          <w:rFonts w:asciiTheme="majorHAnsi" w:hAnsiTheme="majorHAnsi" w:cs="Times New Roman"/>
        </w:rPr>
        <w:t>The call is open to all UNFCCC Parties and non-Party stakeholders, such as public and private sector entities, government and non-government organizations, philanthropic organizations, academic and research organizations, international and regional organizations or initiatives, and UNFCCC constituted bodies.</w:t>
      </w:r>
    </w:p>
    <w:p w14:paraId="6AA9F76D" w14:textId="77777777" w:rsidR="001918DB" w:rsidRPr="007A57CC" w:rsidRDefault="001918DB" w:rsidP="001918DB">
      <w:pPr>
        <w:spacing w:before="120" w:after="0"/>
        <w:jc w:val="both"/>
        <w:rPr>
          <w:rFonts w:asciiTheme="majorHAnsi" w:hAnsiTheme="majorHAnsi" w:cs="Times New Roman"/>
          <w:b/>
        </w:rPr>
      </w:pPr>
      <w:r w:rsidRPr="007A57CC">
        <w:rPr>
          <w:rFonts w:asciiTheme="majorHAnsi" w:hAnsiTheme="majorHAnsi" w:cs="Times New Roman"/>
          <w:b/>
        </w:rPr>
        <w:t>How will the inputs be used?</w:t>
      </w:r>
    </w:p>
    <w:p w14:paraId="15860C3B" w14:textId="77777777" w:rsidR="001918DB" w:rsidRPr="00744263" w:rsidRDefault="001918DB" w:rsidP="001918DB">
      <w:pPr>
        <w:spacing w:after="0"/>
        <w:jc w:val="both"/>
        <w:rPr>
          <w:rFonts w:asciiTheme="majorHAnsi" w:hAnsiTheme="majorHAnsi" w:cs="Times New Roman"/>
          <w:color w:val="1F3864" w:themeColor="accent1" w:themeShade="80"/>
          <w:spacing w:val="-4"/>
          <w:sz w:val="24"/>
          <w:szCs w:val="24"/>
        </w:rPr>
      </w:pPr>
      <w:r w:rsidRPr="00734C85">
        <w:rPr>
          <w:rFonts w:asciiTheme="majorHAnsi" w:hAnsiTheme="majorHAnsi" w:cs="Times New Roman"/>
          <w:spacing w:val="-4"/>
        </w:rPr>
        <w:t>The inputs will feed into the PCCB's workplan activities in 202</w:t>
      </w:r>
      <w:r>
        <w:rPr>
          <w:rFonts w:asciiTheme="majorHAnsi" w:hAnsiTheme="majorHAnsi" w:cs="Times New Roman"/>
          <w:spacing w:val="-4"/>
        </w:rPr>
        <w:t>4</w:t>
      </w:r>
      <w:r w:rsidRPr="00734C85">
        <w:rPr>
          <w:rFonts w:asciiTheme="majorHAnsi" w:hAnsiTheme="majorHAnsi" w:cs="Times New Roman"/>
          <w:spacing w:val="-4"/>
        </w:rPr>
        <w:t xml:space="preserve">, including a focus area day at the </w:t>
      </w:r>
      <w:r>
        <w:rPr>
          <w:rFonts w:asciiTheme="majorHAnsi" w:hAnsiTheme="majorHAnsi" w:cs="Times New Roman"/>
          <w:spacing w:val="-4"/>
        </w:rPr>
        <w:t xml:space="preserve">6th </w:t>
      </w:r>
      <w:r w:rsidRPr="00734C85">
        <w:rPr>
          <w:rFonts w:asciiTheme="majorHAnsi" w:hAnsiTheme="majorHAnsi" w:cs="Times New Roman"/>
          <w:spacing w:val="-4"/>
        </w:rPr>
        <w:t>Capacity-building Hub at COP 2</w:t>
      </w:r>
      <w:r>
        <w:rPr>
          <w:rFonts w:asciiTheme="majorHAnsi" w:hAnsiTheme="majorHAnsi" w:cs="Times New Roman"/>
          <w:spacing w:val="-4"/>
        </w:rPr>
        <w:t>9</w:t>
      </w:r>
      <w:r w:rsidRPr="00734C85">
        <w:rPr>
          <w:rFonts w:asciiTheme="majorHAnsi" w:hAnsiTheme="majorHAnsi" w:cs="Times New Roman"/>
          <w:spacing w:val="-4"/>
        </w:rPr>
        <w:t>, and envisaged regional activities and webinars. The inputs will also inform the design and preparations of the 1</w:t>
      </w:r>
      <w:r>
        <w:rPr>
          <w:rFonts w:asciiTheme="majorHAnsi" w:hAnsiTheme="majorHAnsi" w:cs="Times New Roman"/>
          <w:spacing w:val="-4"/>
        </w:rPr>
        <w:t>3</w:t>
      </w:r>
      <w:r w:rsidRPr="00734C85">
        <w:rPr>
          <w:rFonts w:asciiTheme="majorHAnsi" w:hAnsiTheme="majorHAnsi" w:cs="Times New Roman"/>
          <w:spacing w:val="-4"/>
        </w:rPr>
        <w:t>th Durban Forum on capacity-building to be held during the Bonn Climate Change Conference in June 20</w:t>
      </w:r>
      <w:r>
        <w:rPr>
          <w:rFonts w:asciiTheme="majorHAnsi" w:hAnsiTheme="majorHAnsi" w:cs="Times New Roman"/>
          <w:spacing w:val="-4"/>
        </w:rPr>
        <w:t>24</w:t>
      </w:r>
      <w:r w:rsidRPr="00734C85">
        <w:rPr>
          <w:rFonts w:asciiTheme="majorHAnsi" w:hAnsiTheme="majorHAnsi" w:cs="Times New Roman"/>
          <w:spacing w:val="-4"/>
        </w:rPr>
        <w:t xml:space="preserve">. </w:t>
      </w:r>
      <w:r>
        <w:rPr>
          <w:rFonts w:asciiTheme="majorHAnsi" w:hAnsiTheme="majorHAnsi" w:cs="Times New Roman"/>
          <w:spacing w:val="-4"/>
        </w:rPr>
        <w:t xml:space="preserve">The PCCB supports </w:t>
      </w:r>
      <w:r w:rsidRPr="00734C85">
        <w:rPr>
          <w:rFonts w:asciiTheme="majorHAnsi" w:hAnsiTheme="majorHAnsi" w:cs="Times New Roman"/>
          <w:spacing w:val="-4"/>
        </w:rPr>
        <w:t xml:space="preserve">the SBI </w:t>
      </w:r>
      <w:r>
        <w:rPr>
          <w:rFonts w:asciiTheme="majorHAnsi" w:hAnsiTheme="majorHAnsi" w:cs="Times New Roman"/>
          <w:spacing w:val="-4"/>
        </w:rPr>
        <w:t>in aligning</w:t>
      </w:r>
      <w:r w:rsidRPr="00734C85">
        <w:rPr>
          <w:rFonts w:asciiTheme="majorHAnsi" w:hAnsiTheme="majorHAnsi" w:cs="Times New Roman"/>
          <w:spacing w:val="-4"/>
        </w:rPr>
        <w:t xml:space="preserve"> the theme of the Durban Forum on capacity-building with the annual focus area of the PCCB</w:t>
      </w:r>
      <w:r>
        <w:rPr>
          <w:rFonts w:asciiTheme="majorHAnsi" w:hAnsiTheme="majorHAnsi" w:cs="Times New Roman"/>
          <w:spacing w:val="-4"/>
        </w:rPr>
        <w:t xml:space="preserve"> at the request of the COP.</w:t>
      </w:r>
    </w:p>
    <w:p w14:paraId="52900208" w14:textId="77777777" w:rsidR="001918DB" w:rsidRPr="005D5F0A" w:rsidRDefault="001918DB" w:rsidP="001918DB">
      <w:pPr>
        <w:spacing w:before="120" w:after="0"/>
        <w:jc w:val="both"/>
        <w:rPr>
          <w:rFonts w:asciiTheme="majorHAnsi" w:hAnsiTheme="majorHAnsi" w:cs="Times New Roman"/>
          <w:b/>
        </w:rPr>
      </w:pPr>
      <w:r>
        <w:rPr>
          <w:rFonts w:asciiTheme="majorHAnsi" w:hAnsiTheme="majorHAnsi" w:cs="Times New Roman"/>
          <w:b/>
        </w:rPr>
        <w:lastRenderedPageBreak/>
        <w:t xml:space="preserve">Submissions </w:t>
      </w:r>
      <w:r w:rsidRPr="005D5F0A">
        <w:rPr>
          <w:rFonts w:asciiTheme="majorHAnsi" w:hAnsiTheme="majorHAnsi" w:cs="Times New Roman"/>
          <w:b/>
        </w:rPr>
        <w:t xml:space="preserve">form </w:t>
      </w:r>
    </w:p>
    <w:p w14:paraId="79AADB7F" w14:textId="77777777" w:rsidR="001918DB" w:rsidRPr="007A57CC" w:rsidRDefault="001918DB" w:rsidP="001918DB">
      <w:pPr>
        <w:spacing w:after="0"/>
        <w:jc w:val="both"/>
        <w:rPr>
          <w:rFonts w:asciiTheme="majorHAnsi" w:hAnsiTheme="majorHAnsi" w:cs="Times New Roman"/>
        </w:rPr>
      </w:pPr>
      <w:r w:rsidRPr="007A57CC">
        <w:rPr>
          <w:rFonts w:asciiTheme="majorHAnsi" w:hAnsiTheme="majorHAnsi" w:cs="Times New Roman"/>
        </w:rPr>
        <w:t>We thank you in advance for filling out this template with concise, evidence-based information and for referencing all relevant sources. There are 2 sections in this template:</w:t>
      </w:r>
    </w:p>
    <w:p w14:paraId="2AB39B3D" w14:textId="77777777" w:rsidR="001918DB" w:rsidRPr="007A57CC" w:rsidRDefault="001918DB" w:rsidP="001918DB">
      <w:pPr>
        <w:pStyle w:val="ListParagraph"/>
        <w:numPr>
          <w:ilvl w:val="0"/>
          <w:numId w:val="1"/>
        </w:numPr>
        <w:spacing w:after="0"/>
        <w:jc w:val="both"/>
        <w:rPr>
          <w:rFonts w:ascii="Calibri Light" w:hAnsi="Calibri Light"/>
          <w:i/>
          <w:iCs/>
        </w:rPr>
      </w:pPr>
      <w:r w:rsidRPr="007A57CC">
        <w:rPr>
          <w:rFonts w:ascii="Calibri Light" w:hAnsi="Calibri Light"/>
          <w:i/>
          <w:iCs/>
        </w:rPr>
        <w:t xml:space="preserve">Details about your organization </w:t>
      </w:r>
    </w:p>
    <w:p w14:paraId="47572FA1" w14:textId="77777777" w:rsidR="001918DB" w:rsidRPr="00711A23" w:rsidRDefault="001918DB" w:rsidP="001918DB">
      <w:pPr>
        <w:pStyle w:val="ListParagraph"/>
        <w:numPr>
          <w:ilvl w:val="0"/>
          <w:numId w:val="1"/>
        </w:numPr>
        <w:spacing w:before="120" w:after="0"/>
        <w:jc w:val="both"/>
        <w:rPr>
          <w:rFonts w:asciiTheme="majorHAnsi" w:hAnsiTheme="majorHAnsi" w:cs="Times New Roman"/>
          <w:b/>
        </w:rPr>
      </w:pPr>
      <w:r w:rsidRPr="00711A23">
        <w:rPr>
          <w:rFonts w:ascii="Calibri Light" w:hAnsi="Calibri Light"/>
          <w:i/>
          <w:iCs/>
        </w:rPr>
        <w:t xml:space="preserve">Guiding questions about </w:t>
      </w:r>
      <w:r w:rsidRPr="00711A23">
        <w:rPr>
          <w:rFonts w:asciiTheme="majorHAnsi" w:hAnsiTheme="majorHAnsi" w:cs="Times New Roman"/>
          <w:i/>
        </w:rPr>
        <w:t>Capacity-building support for adaptation, with a focus on addressing gaps and needs related to accessing finance for national adaptation plans (NAPs)</w:t>
      </w:r>
    </w:p>
    <w:p w14:paraId="76CAFD5D" w14:textId="77777777" w:rsidR="001918DB" w:rsidRPr="00711A23" w:rsidRDefault="001918DB" w:rsidP="001918DB">
      <w:pPr>
        <w:spacing w:before="120" w:after="0"/>
        <w:jc w:val="both"/>
        <w:rPr>
          <w:rFonts w:asciiTheme="majorHAnsi" w:hAnsiTheme="majorHAnsi" w:cs="Times New Roman"/>
          <w:b/>
        </w:rPr>
      </w:pPr>
      <w:r w:rsidRPr="00711A23">
        <w:rPr>
          <w:rFonts w:asciiTheme="majorHAnsi" w:hAnsiTheme="majorHAnsi" w:cs="Times New Roman"/>
          <w:b/>
        </w:rPr>
        <w:t>Further information:</w:t>
      </w:r>
    </w:p>
    <w:p w14:paraId="6466DCBB" w14:textId="77777777" w:rsidR="001918DB" w:rsidRDefault="001918DB" w:rsidP="001918DB">
      <w:pPr>
        <w:spacing w:after="0"/>
        <w:jc w:val="both"/>
        <w:rPr>
          <w:rFonts w:asciiTheme="majorHAnsi" w:hAnsiTheme="majorHAnsi" w:cs="Times New Roman"/>
        </w:rPr>
      </w:pPr>
      <w:r>
        <w:rPr>
          <w:rFonts w:asciiTheme="majorHAnsi" w:hAnsiTheme="majorHAnsi" w:cs="Times New Roman"/>
        </w:rPr>
        <w:t>You are welcome to provide any other</w:t>
      </w:r>
      <w:r w:rsidRPr="00A44F79">
        <w:rPr>
          <w:rFonts w:asciiTheme="majorHAnsi" w:hAnsiTheme="majorHAnsi" w:cs="Times New Roman"/>
        </w:rPr>
        <w:t xml:space="preserve"> information</w:t>
      </w:r>
      <w:r>
        <w:rPr>
          <w:rFonts w:asciiTheme="majorHAnsi" w:hAnsiTheme="majorHAnsi" w:cs="Times New Roman"/>
        </w:rPr>
        <w:t xml:space="preserve"> and suggestions </w:t>
      </w:r>
      <w:r w:rsidRPr="00A44F79">
        <w:rPr>
          <w:rFonts w:asciiTheme="majorHAnsi" w:hAnsiTheme="majorHAnsi" w:cs="Times New Roman"/>
        </w:rPr>
        <w:t>that your organization</w:t>
      </w:r>
      <w:r>
        <w:rPr>
          <w:rFonts w:asciiTheme="majorHAnsi" w:hAnsiTheme="majorHAnsi" w:cs="Times New Roman"/>
        </w:rPr>
        <w:t>/entity</w:t>
      </w:r>
      <w:r w:rsidRPr="00A44F79">
        <w:rPr>
          <w:rFonts w:asciiTheme="majorHAnsi" w:hAnsiTheme="majorHAnsi" w:cs="Times New Roman"/>
        </w:rPr>
        <w:t xml:space="preserve"> would </w:t>
      </w:r>
      <w:r>
        <w:rPr>
          <w:rFonts w:asciiTheme="majorHAnsi" w:hAnsiTheme="majorHAnsi" w:cs="Times New Roman"/>
        </w:rPr>
        <w:t xml:space="preserve">like to </w:t>
      </w:r>
      <w:r w:rsidRPr="00A44F79">
        <w:rPr>
          <w:rFonts w:asciiTheme="majorHAnsi" w:hAnsiTheme="majorHAnsi" w:cs="Times New Roman"/>
        </w:rPr>
        <w:t xml:space="preserve">highlight in response to this call for submissions. </w:t>
      </w:r>
    </w:p>
    <w:p w14:paraId="592EED30" w14:textId="77777777" w:rsidR="001918DB" w:rsidRDefault="001918DB" w:rsidP="001918DB">
      <w:pPr>
        <w:spacing w:before="120" w:after="0"/>
        <w:jc w:val="both"/>
        <w:rPr>
          <w:rFonts w:ascii="Arial" w:hAnsi="Arial" w:cs="Arial"/>
          <w:color w:val="1F4E79"/>
          <w:sz w:val="20"/>
          <w:szCs w:val="20"/>
        </w:rPr>
      </w:pPr>
      <w:r>
        <w:rPr>
          <w:rFonts w:asciiTheme="majorHAnsi" w:hAnsiTheme="majorHAnsi" w:cs="Times New Roman"/>
          <w:b/>
        </w:rPr>
        <w:t xml:space="preserve">Address for submission: </w:t>
      </w:r>
      <w:hyperlink r:id="rId8" w:history="1">
        <w:r>
          <w:rPr>
            <w:rStyle w:val="Hyperlink"/>
            <w:rFonts w:ascii="Arial" w:hAnsi="Arial" w:cs="Arial"/>
            <w:sz w:val="20"/>
            <w:szCs w:val="20"/>
          </w:rPr>
          <w:t>pccb@unfccc.int</w:t>
        </w:r>
      </w:hyperlink>
      <w:r>
        <w:rPr>
          <w:rFonts w:ascii="Arial" w:hAnsi="Arial" w:cs="Arial"/>
          <w:color w:val="1F4E79"/>
          <w:sz w:val="20"/>
          <w:szCs w:val="20"/>
        </w:rPr>
        <w:t xml:space="preserve"> </w:t>
      </w:r>
    </w:p>
    <w:p w14:paraId="784E42EB" w14:textId="77777777" w:rsidR="001918DB" w:rsidRPr="00CF2341" w:rsidRDefault="001918DB" w:rsidP="001918DB">
      <w:pPr>
        <w:spacing w:after="0"/>
        <w:jc w:val="both"/>
        <w:rPr>
          <w:rFonts w:ascii="Calibri Light" w:hAnsi="Calibri Light"/>
          <w:i/>
          <w:iCs/>
        </w:rPr>
      </w:pPr>
      <w:r w:rsidRPr="00DD2FEC">
        <w:rPr>
          <w:rFonts w:asciiTheme="majorHAnsi" w:hAnsiTheme="majorHAnsi" w:cs="Times New Roman"/>
          <w:b/>
        </w:rPr>
        <w:t>Deadline for submissions:</w:t>
      </w:r>
      <w:r>
        <w:rPr>
          <w:rFonts w:ascii="Arial" w:hAnsi="Arial" w:cs="Arial"/>
          <w:color w:val="1F4E79"/>
          <w:sz w:val="20"/>
          <w:szCs w:val="20"/>
        </w:rPr>
        <w:t xml:space="preserve"> </w:t>
      </w:r>
      <w:r w:rsidRPr="00CF2341">
        <w:rPr>
          <w:rFonts w:asciiTheme="majorHAnsi" w:hAnsiTheme="majorHAnsi" w:cstheme="majorHAnsi"/>
          <w:color w:val="0D0D0D" w:themeColor="text1" w:themeTint="F2"/>
        </w:rPr>
        <w:t>31</w:t>
      </w:r>
      <w:r w:rsidRPr="00CF2341">
        <w:rPr>
          <w:rFonts w:asciiTheme="majorHAnsi" w:hAnsiTheme="majorHAnsi" w:cstheme="majorHAnsi"/>
          <w:color w:val="0D0D0D" w:themeColor="text1" w:themeTint="F2"/>
          <w:vertAlign w:val="superscript"/>
        </w:rPr>
        <w:t>st</w:t>
      </w:r>
      <w:r w:rsidRPr="00CF2341">
        <w:rPr>
          <w:rFonts w:asciiTheme="majorHAnsi" w:hAnsiTheme="majorHAnsi" w:cstheme="majorHAnsi"/>
          <w:color w:val="0D0D0D" w:themeColor="text1" w:themeTint="F2"/>
        </w:rPr>
        <w:t xml:space="preserve"> March 2024</w:t>
      </w:r>
    </w:p>
    <w:p w14:paraId="6D6A3491" w14:textId="77777777" w:rsidR="001918DB" w:rsidRDefault="001918DB" w:rsidP="001918DB">
      <w:pPr>
        <w:spacing w:after="0"/>
        <w:jc w:val="both"/>
        <w:rPr>
          <w:rFonts w:ascii="Calibri Light" w:hAnsi="Calibri Light"/>
          <w:i/>
          <w:iCs/>
          <w:color w:val="538135"/>
        </w:rPr>
      </w:pPr>
    </w:p>
    <w:p w14:paraId="1E6FA0FA" w14:textId="77777777" w:rsidR="001918DB" w:rsidRPr="00DD3BE9" w:rsidRDefault="001918DB" w:rsidP="001918DB">
      <w:pPr>
        <w:spacing w:after="0"/>
        <w:jc w:val="both"/>
        <w:rPr>
          <w:rFonts w:ascii="Calibri Light" w:hAnsi="Calibri Light"/>
          <w:i/>
          <w:iCs/>
          <w:color w:val="538135"/>
          <w:u w:val="single"/>
        </w:rPr>
      </w:pPr>
      <w:r w:rsidRPr="00DD3BE9">
        <w:rPr>
          <w:rFonts w:ascii="Calibri Light" w:hAnsi="Calibri Light"/>
          <w:i/>
          <w:iCs/>
          <w:color w:val="538135"/>
          <w:u w:val="single"/>
        </w:rPr>
        <w:t>PART I:</w:t>
      </w:r>
    </w:p>
    <w:p w14:paraId="3B7F6BDD" w14:textId="77777777" w:rsidR="001918DB" w:rsidRDefault="001918DB" w:rsidP="001918DB">
      <w:pPr>
        <w:spacing w:after="0"/>
        <w:jc w:val="both"/>
        <w:rPr>
          <w:rFonts w:asciiTheme="majorHAnsi" w:hAnsiTheme="majorHAnsi" w:cs="Times New Roman"/>
          <w:i/>
          <w:color w:val="538135" w:themeColor="accent6" w:themeShade="BF"/>
        </w:rPr>
      </w:pPr>
      <w:r>
        <w:rPr>
          <w:rFonts w:ascii="Calibri Light" w:hAnsi="Calibri Light"/>
          <w:i/>
          <w:iCs/>
          <w:color w:val="538135"/>
        </w:rPr>
        <w:t>Please only fill out sections relevant to the work of your organization</w:t>
      </w:r>
      <w:r w:rsidRPr="00F431D4">
        <w:rPr>
          <w:rFonts w:asciiTheme="majorHAnsi" w:hAnsiTheme="majorHAnsi" w:cs="Times New Roman"/>
          <w:i/>
          <w:color w:val="538135" w:themeColor="accent6" w:themeShade="BF"/>
        </w:rPr>
        <w:t>.</w:t>
      </w:r>
      <w:r w:rsidRPr="00F17A85">
        <w:t xml:space="preserve"> </w:t>
      </w:r>
      <w:r>
        <w:rPr>
          <w:rFonts w:asciiTheme="majorHAnsi" w:hAnsiTheme="majorHAnsi" w:cs="Times New Roman"/>
          <w:i/>
          <w:color w:val="538135" w:themeColor="accent6" w:themeShade="BF"/>
        </w:rPr>
        <w:t>Please note that no section is mandatory.</w:t>
      </w:r>
      <w:r w:rsidRPr="00F431D4">
        <w:rPr>
          <w:rFonts w:asciiTheme="majorHAnsi" w:hAnsiTheme="majorHAnsi" w:cs="Times New Roman"/>
          <w:i/>
          <w:color w:val="538135" w:themeColor="accent6"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1918DB" w:rsidRPr="00F431D4" w14:paraId="6C8D4D8F" w14:textId="77777777" w:rsidTr="00ED7F9E">
        <w:tc>
          <w:tcPr>
            <w:tcW w:w="9350" w:type="dxa"/>
            <w:shd w:val="clear" w:color="auto" w:fill="B4C6E7" w:themeFill="accent1" w:themeFillTint="66"/>
          </w:tcPr>
          <w:p w14:paraId="2259DD58" w14:textId="77777777" w:rsidR="001918DB" w:rsidRPr="00F431D4" w:rsidRDefault="001918DB" w:rsidP="00ED7F9E">
            <w:pPr>
              <w:rPr>
                <w:rFonts w:asciiTheme="majorHAnsi" w:hAnsiTheme="majorHAnsi" w:cs="Times New Roman"/>
                <w:sz w:val="24"/>
                <w:szCs w:val="24"/>
              </w:rPr>
            </w:pPr>
            <w: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rganization or entity</w:t>
            </w:r>
            <w: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name</w:t>
            </w:r>
            <w:r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r w:rsidR="001918DB" w:rsidRPr="00F431D4" w14:paraId="131D700F" w14:textId="77777777" w:rsidTr="00ED7F9E">
        <w:tc>
          <w:tcPr>
            <w:tcW w:w="9350" w:type="dxa"/>
          </w:tcPr>
          <w:sdt>
            <w:sdtPr>
              <w:rPr>
                <w:rFonts w:asciiTheme="majorHAnsi" w:hAnsiTheme="majorHAnsi" w:cs="Times New Roman"/>
                <w:sz w:val="24"/>
                <w:szCs w:val="24"/>
              </w:rPr>
              <w:id w:val="-322896691"/>
              <w:placeholder>
                <w:docPart w:val="B8C8B8E45B264C1AB62521D8993A5B1F"/>
              </w:placeholder>
              <w:showingPlcHdr/>
            </w:sdtPr>
            <w:sdtEndPr/>
            <w:sdtContent>
              <w:p w14:paraId="03E569EE" w14:textId="77777777" w:rsidR="001918DB" w:rsidRPr="00F431D4" w:rsidRDefault="001918DB" w:rsidP="00ED7F9E">
                <w:pPr>
                  <w:rPr>
                    <w:rFonts w:asciiTheme="majorHAnsi" w:hAnsiTheme="majorHAnsi" w:cs="Times New Roman"/>
                    <w:sz w:val="24"/>
                    <w:szCs w:val="24"/>
                  </w:rPr>
                </w:pPr>
                <w:r w:rsidRPr="00BF632E">
                  <w:rPr>
                    <w:rStyle w:val="PlaceholderText"/>
                  </w:rPr>
                  <w:t>Click or tap here to enter text.</w:t>
                </w:r>
              </w:p>
            </w:sdtContent>
          </w:sdt>
        </w:tc>
      </w:tr>
      <w:tr w:rsidR="001918DB" w:rsidRPr="00F431D4" w14:paraId="756B4EDC" w14:textId="77777777" w:rsidTr="00ED7F9E">
        <w:tc>
          <w:tcPr>
            <w:tcW w:w="9350" w:type="dxa"/>
            <w:shd w:val="clear" w:color="auto" w:fill="B4C6E7" w:themeFill="accent1" w:themeFillTint="66"/>
          </w:tcPr>
          <w:p w14:paraId="6B60A372" w14:textId="77777777" w:rsidR="001918DB" w:rsidRPr="00F431D4" w:rsidRDefault="001918DB" w:rsidP="00ED7F9E">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1918DB" w:rsidRPr="00F431D4" w14:paraId="2A23C674" w14:textId="77777777" w:rsidTr="00ED7F9E">
        <w:tc>
          <w:tcPr>
            <w:tcW w:w="9350" w:type="dxa"/>
          </w:tcPr>
          <w:p w14:paraId="30BD5744" w14:textId="77777777" w:rsidR="001918DB" w:rsidRPr="00F431D4" w:rsidRDefault="001918DB" w:rsidP="00ED7F9E">
            <w:pPr>
              <w:pStyle w:val="TableText"/>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1918DB" w:rsidRPr="00F431D4" w14:paraId="17F1C6ED" w14:textId="77777777" w:rsidTr="00ED7F9E">
              <w:tc>
                <w:tcPr>
                  <w:tcW w:w="4485" w:type="dxa"/>
                </w:tcPr>
                <w:p w14:paraId="6AC9A397" w14:textId="4A8F5CF3"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1918DB" w:rsidRPr="00F431D4">
                    <w:rPr>
                      <w:rFonts w:asciiTheme="majorHAnsi" w:hAnsiTheme="majorHAnsi"/>
                      <w:sz w:val="24"/>
                      <w:szCs w:val="24"/>
                    </w:rPr>
                    <w:t xml:space="preserve">  Intergovernmental organization </w:t>
                  </w:r>
                </w:p>
                <w:p w14:paraId="5495DA88"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810759700"/>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UN and affiliated organization</w:t>
                  </w:r>
                  <w:r w:rsidR="001918DB" w:rsidRPr="00F431D4">
                    <w:rPr>
                      <w:rFonts w:asciiTheme="majorHAnsi" w:hAnsiTheme="majorHAnsi"/>
                      <w:sz w:val="24"/>
                      <w:szCs w:val="24"/>
                    </w:rPr>
                    <w:t xml:space="preserve"> </w:t>
                  </w:r>
                </w:p>
                <w:p w14:paraId="13ED64DB"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578645267"/>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International network, coalition, or</w:t>
                  </w:r>
                  <w:r w:rsidR="001918DB">
                    <w:rPr>
                      <w:rFonts w:asciiTheme="majorHAnsi" w:hAnsiTheme="majorHAnsi"/>
                      <w:sz w:val="24"/>
                      <w:szCs w:val="24"/>
                    </w:rPr>
                    <w:br/>
                    <w:t xml:space="preserve">      </w:t>
                  </w:r>
                  <w:r w:rsidR="001918DB" w:rsidRPr="00AF4EA2">
                    <w:rPr>
                      <w:rFonts w:asciiTheme="majorHAnsi" w:hAnsiTheme="majorHAnsi"/>
                      <w:sz w:val="24"/>
                      <w:szCs w:val="24"/>
                    </w:rPr>
                    <w:t xml:space="preserve"> initiative</w:t>
                  </w:r>
                </w:p>
                <w:p w14:paraId="1542EA0C"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993174469"/>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Regional network, coalition, or</w:t>
                  </w:r>
                  <w:r w:rsidR="001918DB">
                    <w:rPr>
                      <w:rFonts w:asciiTheme="majorHAnsi" w:hAnsiTheme="majorHAnsi"/>
                      <w:sz w:val="24"/>
                      <w:szCs w:val="24"/>
                    </w:rPr>
                    <w:t xml:space="preserve"> </w:t>
                  </w:r>
                  <w:r w:rsidR="001918DB">
                    <w:rPr>
                      <w:rFonts w:asciiTheme="majorHAnsi" w:hAnsiTheme="majorHAnsi"/>
                      <w:sz w:val="24"/>
                      <w:szCs w:val="24"/>
                    </w:rPr>
                    <w:br/>
                    <w:t xml:space="preserve">      </w:t>
                  </w:r>
                  <w:r w:rsidR="001918DB" w:rsidRPr="00AF4EA2">
                    <w:rPr>
                      <w:rFonts w:asciiTheme="majorHAnsi" w:hAnsiTheme="majorHAnsi"/>
                      <w:sz w:val="24"/>
                      <w:szCs w:val="24"/>
                    </w:rPr>
                    <w:t xml:space="preserve"> initiative</w:t>
                  </w:r>
                </w:p>
                <w:p w14:paraId="43198296"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808431333"/>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Public sector entity</w:t>
                  </w:r>
                </w:p>
                <w:p w14:paraId="44B37F1F" w14:textId="77777777" w:rsidR="001918DB" w:rsidRPr="00A23A16"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746847360"/>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Development agency</w:t>
                  </w:r>
                  <w:r w:rsidR="001918DB" w:rsidRPr="00F431D4">
                    <w:rPr>
                      <w:rFonts w:asciiTheme="majorHAnsi" w:hAnsiTheme="majorHAnsi"/>
                      <w:sz w:val="24"/>
                      <w:szCs w:val="24"/>
                    </w:rPr>
                    <w:t xml:space="preserve">  </w:t>
                  </w:r>
                </w:p>
              </w:tc>
              <w:tc>
                <w:tcPr>
                  <w:tcW w:w="4649" w:type="dxa"/>
                </w:tcPr>
                <w:p w14:paraId="35209ECE"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298587937"/>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Development bank / financial institution</w:t>
                  </w:r>
                </w:p>
                <w:p w14:paraId="3F7916CF"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66479995"/>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Non-governmental organization</w:t>
                  </w:r>
                </w:p>
                <w:p w14:paraId="236CD21A"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781322142"/>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Research organization</w:t>
                  </w:r>
                  <w:r w:rsidR="001918DB" w:rsidRPr="00F431D4">
                    <w:rPr>
                      <w:rFonts w:asciiTheme="majorHAnsi" w:hAnsiTheme="majorHAnsi"/>
                      <w:sz w:val="24"/>
                      <w:szCs w:val="24"/>
                    </w:rPr>
                    <w:t xml:space="preserve"> </w:t>
                  </w:r>
                </w:p>
                <w:p w14:paraId="20C4ED30"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253512825"/>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University/education/training</w:t>
                  </w:r>
                  <w:r w:rsidR="001918DB">
                    <w:rPr>
                      <w:rFonts w:asciiTheme="majorHAnsi" w:hAnsiTheme="majorHAnsi"/>
                      <w:sz w:val="24"/>
                      <w:szCs w:val="24"/>
                    </w:rPr>
                    <w:br/>
                    <w:t xml:space="preserve">      </w:t>
                  </w:r>
                  <w:r w:rsidR="001918DB" w:rsidRPr="00AF4EA2">
                    <w:rPr>
                      <w:rFonts w:asciiTheme="majorHAnsi" w:hAnsiTheme="majorHAnsi"/>
                      <w:sz w:val="24"/>
                      <w:szCs w:val="24"/>
                    </w:rPr>
                    <w:t>organization</w:t>
                  </w:r>
                </w:p>
                <w:p w14:paraId="3DCC17B0"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315033955"/>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Private sector entity</w:t>
                  </w:r>
                </w:p>
                <w:p w14:paraId="59B59F31"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331025818"/>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sidRPr="00AF4EA2">
                    <w:rPr>
                      <w:rFonts w:asciiTheme="majorHAnsi" w:hAnsiTheme="majorHAnsi"/>
                      <w:sz w:val="24"/>
                      <w:szCs w:val="24"/>
                    </w:rPr>
                    <w:t>Philanthropic organization</w:t>
                  </w:r>
                </w:p>
                <w:p w14:paraId="27A8F5FE"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106110597"/>
                      <w14:checkbox>
                        <w14:checked w14:val="0"/>
                        <w14:checkedState w14:val="2612" w14:font="MS Gothic"/>
                        <w14:uncheckedState w14:val="2610" w14:font="MS Gothic"/>
                      </w14:checkbox>
                    </w:sdtPr>
                    <w:sdtEndPr/>
                    <w:sdtContent>
                      <w:r w:rsidR="001918DB">
                        <w:rPr>
                          <w:rFonts w:ascii="MS Gothic" w:eastAsia="MS Gothic" w:hAnsi="MS Gothic" w:hint="eastAsia"/>
                          <w:sz w:val="24"/>
                          <w:szCs w:val="24"/>
                        </w:rPr>
                        <w:t>☐</w:t>
                      </w:r>
                    </w:sdtContent>
                  </w:sdt>
                  <w:r w:rsidR="001918DB" w:rsidRPr="00F431D4">
                    <w:rPr>
                      <w:rFonts w:asciiTheme="majorHAnsi" w:hAnsiTheme="majorHAnsi"/>
                      <w:sz w:val="24"/>
                      <w:szCs w:val="24"/>
                    </w:rPr>
                    <w:t xml:space="preserve">  </w:t>
                  </w:r>
                  <w:r w:rsidR="001918DB">
                    <w:rPr>
                      <w:rFonts w:asciiTheme="majorHAnsi" w:hAnsiTheme="majorHAnsi"/>
                      <w:sz w:val="24"/>
                      <w:szCs w:val="24"/>
                    </w:rPr>
                    <w:t xml:space="preserve">Other (Please specify) </w:t>
                  </w:r>
                  <w:sdt>
                    <w:sdtPr>
                      <w:rPr>
                        <w:rFonts w:asciiTheme="majorHAnsi" w:hAnsiTheme="majorHAnsi"/>
                        <w:sz w:val="24"/>
                        <w:szCs w:val="24"/>
                      </w:rPr>
                      <w:id w:val="-1125781135"/>
                      <w:placeholder>
                        <w:docPart w:val="B8C8B8E45B264C1AB62521D8993A5B1F"/>
                      </w:placeholder>
                    </w:sdtPr>
                    <w:sdtEndPr/>
                    <w:sdtContent>
                      <w:r w:rsidR="001918DB">
                        <w:rPr>
                          <w:rFonts w:asciiTheme="majorHAnsi" w:hAnsiTheme="majorHAnsi"/>
                          <w:sz w:val="24"/>
                          <w:szCs w:val="24"/>
                        </w:rPr>
                        <w:t>______________</w:t>
                      </w:r>
                    </w:sdtContent>
                  </w:sdt>
                </w:p>
              </w:tc>
            </w:tr>
          </w:tbl>
          <w:p w14:paraId="316927AC" w14:textId="77777777" w:rsidR="001918DB" w:rsidRPr="00F431D4" w:rsidRDefault="001918DB" w:rsidP="00ED7F9E">
            <w:pPr>
              <w:rPr>
                <w:rFonts w:asciiTheme="majorHAnsi" w:hAnsiTheme="majorHAnsi" w:cs="Times New Roman"/>
                <w:sz w:val="24"/>
                <w:szCs w:val="24"/>
              </w:rPr>
            </w:pPr>
          </w:p>
        </w:tc>
      </w:tr>
      <w:tr w:rsidR="001918DB" w:rsidRPr="00F431D4" w14:paraId="2B179526" w14:textId="77777777" w:rsidTr="00ED7F9E">
        <w:tc>
          <w:tcPr>
            <w:tcW w:w="9350" w:type="dxa"/>
            <w:shd w:val="clear" w:color="auto" w:fill="B4C6E7" w:themeFill="accent1" w:themeFillTint="66"/>
          </w:tcPr>
          <w:p w14:paraId="3981293B" w14:textId="77777777" w:rsidR="001918DB" w:rsidRPr="00F431D4" w:rsidRDefault="001918DB" w:rsidP="00ED7F9E">
            <w:pPr>
              <w:rPr>
                <w:rFonts w:asciiTheme="majorHAnsi" w:hAnsiTheme="majorHAnsi" w:cs="Times New Roman"/>
                <w:b/>
                <w:sz w:val="24"/>
                <w:szCs w:val="24"/>
              </w:rPr>
            </w:pPr>
            <w:r>
              <w:rPr>
                <w:rFonts w:asciiTheme="majorHAnsi" w:hAnsiTheme="majorHAnsi" w:cs="Times New Roman"/>
                <w:b/>
                <w:sz w:val="24"/>
                <w:szCs w:val="24"/>
              </w:rPr>
              <w:t>Organization L</w:t>
            </w:r>
            <w:r w:rsidRPr="00F431D4">
              <w:rPr>
                <w:rFonts w:asciiTheme="majorHAnsi" w:hAnsiTheme="majorHAnsi" w:cs="Times New Roman"/>
                <w:b/>
                <w:sz w:val="24"/>
                <w:szCs w:val="24"/>
              </w:rPr>
              <w:t>ocation</w:t>
            </w:r>
          </w:p>
        </w:tc>
      </w:tr>
      <w:tr w:rsidR="001918DB" w:rsidRPr="00F431D4" w14:paraId="0D4327EE" w14:textId="77777777" w:rsidTr="00ED7F9E">
        <w:tc>
          <w:tcPr>
            <w:tcW w:w="9350" w:type="dxa"/>
          </w:tcPr>
          <w:p w14:paraId="42C1AF0B" w14:textId="77777777" w:rsidR="001918DB" w:rsidRPr="00F431D4" w:rsidRDefault="001918DB" w:rsidP="00ED7F9E">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sdt>
              <w:sdtPr>
                <w:rPr>
                  <w:rFonts w:asciiTheme="majorHAnsi" w:hAnsiTheme="majorHAnsi" w:cs="Times New Roman"/>
                  <w:color w:val="000000" w:themeColor="text1"/>
                  <w:sz w:val="24"/>
                  <w:szCs w:val="24"/>
                </w:rPr>
                <w:id w:val="-19166210"/>
                <w:placeholder>
                  <w:docPart w:val="B8C8B8E45B264C1AB62521D8993A5B1F"/>
                </w:placeholder>
                <w:showingPlcHdr/>
              </w:sdtPr>
              <w:sdtEndPr/>
              <w:sdtContent>
                <w:r w:rsidRPr="00BF632E">
                  <w:rPr>
                    <w:rStyle w:val="PlaceholderText"/>
                  </w:rPr>
                  <w:t>Click or tap here to enter text.</w:t>
                </w:r>
              </w:sdtContent>
            </w:sdt>
          </w:p>
          <w:p w14:paraId="1B65037A" w14:textId="77777777" w:rsidR="001918DB" w:rsidRPr="00F431D4" w:rsidRDefault="001918DB" w:rsidP="00ED7F9E">
            <w:pPr>
              <w:ind w:left="731"/>
              <w:rPr>
                <w:rFonts w:asciiTheme="majorHAnsi" w:hAnsiTheme="majorHAnsi" w:cs="Times New Roman"/>
                <w:sz w:val="24"/>
                <w:szCs w:val="24"/>
              </w:rPr>
            </w:pPr>
            <w:r w:rsidRPr="00F431D4">
              <w:rPr>
                <w:rFonts w:asciiTheme="majorHAnsi" w:hAnsiTheme="majorHAnsi" w:cs="Times New Roman"/>
                <w:color w:val="000000" w:themeColor="text1"/>
                <w:sz w:val="24"/>
                <w:szCs w:val="24"/>
              </w:rPr>
              <w:t>Country:</w:t>
            </w:r>
            <w:sdt>
              <w:sdtPr>
                <w:rPr>
                  <w:rFonts w:asciiTheme="majorHAnsi" w:hAnsiTheme="majorHAnsi" w:cs="Times New Roman"/>
                  <w:color w:val="000000" w:themeColor="text1"/>
                  <w:sz w:val="24"/>
                  <w:szCs w:val="24"/>
                </w:rPr>
                <w:id w:val="-1051685177"/>
                <w:placeholder>
                  <w:docPart w:val="B8C8B8E45B264C1AB62521D8993A5B1F"/>
                </w:placeholder>
                <w:showingPlcHdr/>
              </w:sdtPr>
              <w:sdtEndPr/>
              <w:sdtContent>
                <w:r w:rsidRPr="00BF632E">
                  <w:rPr>
                    <w:rStyle w:val="PlaceholderText"/>
                  </w:rPr>
                  <w:t>Click or tap here to enter text.</w:t>
                </w:r>
              </w:sdtContent>
            </w:sdt>
          </w:p>
        </w:tc>
      </w:tr>
      <w:tr w:rsidR="001918DB" w:rsidRPr="00F431D4" w14:paraId="40239037" w14:textId="77777777" w:rsidTr="00ED7F9E">
        <w:tc>
          <w:tcPr>
            <w:tcW w:w="9350" w:type="dxa"/>
            <w:shd w:val="clear" w:color="auto" w:fill="B4C6E7" w:themeFill="accent1" w:themeFillTint="66"/>
          </w:tcPr>
          <w:p w14:paraId="645F894F" w14:textId="77777777" w:rsidR="001918DB" w:rsidRPr="00F431D4" w:rsidRDefault="001918DB" w:rsidP="00ED7F9E">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1918DB" w:rsidRPr="00F431D4" w14:paraId="594F024E" w14:textId="77777777" w:rsidTr="00ED7F9E">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1918DB" w:rsidRPr="00F431D4" w14:paraId="4EEAE05A" w14:textId="77777777" w:rsidTr="00ED7F9E">
              <w:tc>
                <w:tcPr>
                  <w:tcW w:w="4926" w:type="dxa"/>
                </w:tcPr>
                <w:p w14:paraId="2F6052C4"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1918DB" w:rsidRPr="00F431D4">
                        <w:rPr>
                          <w:rFonts w:ascii="Segoe UI Symbol" w:eastAsia="MS Gothic" w:hAnsi="Segoe UI Symbol" w:cs="Segoe UI Symbol"/>
                          <w:sz w:val="24"/>
                          <w:szCs w:val="24"/>
                        </w:rPr>
                        <w:t>☐</w:t>
                      </w:r>
                    </w:sdtContent>
                  </w:sdt>
                  <w:r w:rsidR="001918DB" w:rsidRPr="00F431D4">
                    <w:rPr>
                      <w:rFonts w:asciiTheme="majorHAnsi" w:hAnsiTheme="majorHAnsi"/>
                      <w:sz w:val="24"/>
                      <w:szCs w:val="24"/>
                    </w:rPr>
                    <w:t xml:space="preserve">  Global</w:t>
                  </w:r>
                </w:p>
                <w:p w14:paraId="1D53F94E"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1918DB" w:rsidRPr="00F431D4">
                        <w:rPr>
                          <w:rFonts w:ascii="Segoe UI Symbol" w:eastAsia="MS Gothic" w:hAnsi="Segoe UI Symbol" w:cs="Segoe UI Symbol"/>
                          <w:sz w:val="24"/>
                          <w:szCs w:val="24"/>
                        </w:rPr>
                        <w:t>☐</w:t>
                      </w:r>
                    </w:sdtContent>
                  </w:sdt>
                  <w:r w:rsidR="001918DB" w:rsidRPr="00F431D4">
                    <w:rPr>
                      <w:rFonts w:asciiTheme="majorHAnsi" w:hAnsiTheme="majorHAnsi"/>
                      <w:sz w:val="24"/>
                      <w:szCs w:val="24"/>
                    </w:rPr>
                    <w:t xml:space="preserve">  Local</w:t>
                  </w:r>
                </w:p>
                <w:p w14:paraId="398FDF7B"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1918DB" w:rsidRPr="00F431D4">
                        <w:rPr>
                          <w:rFonts w:ascii="Segoe UI Symbol" w:eastAsia="MS Gothic" w:hAnsi="Segoe UI Symbol" w:cs="Segoe UI Symbol"/>
                          <w:sz w:val="24"/>
                          <w:szCs w:val="24"/>
                        </w:rPr>
                        <w:t>☐</w:t>
                      </w:r>
                    </w:sdtContent>
                  </w:sdt>
                  <w:r w:rsidR="001918DB" w:rsidRPr="00F431D4">
                    <w:rPr>
                      <w:rFonts w:asciiTheme="majorHAnsi" w:hAnsiTheme="majorHAnsi"/>
                      <w:sz w:val="24"/>
                      <w:szCs w:val="24"/>
                    </w:rPr>
                    <w:t xml:space="preserve">  National</w:t>
                  </w:r>
                </w:p>
              </w:tc>
              <w:tc>
                <w:tcPr>
                  <w:tcW w:w="4926" w:type="dxa"/>
                </w:tcPr>
                <w:p w14:paraId="5F7D49B9"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1918DB" w:rsidRPr="00F431D4">
                        <w:rPr>
                          <w:rFonts w:ascii="Segoe UI Symbol" w:eastAsia="MS Gothic" w:hAnsi="Segoe UI Symbol" w:cs="Segoe UI Symbol"/>
                          <w:sz w:val="24"/>
                          <w:szCs w:val="24"/>
                        </w:rPr>
                        <w:t>☐</w:t>
                      </w:r>
                    </w:sdtContent>
                  </w:sdt>
                  <w:r w:rsidR="001918DB" w:rsidRPr="00F431D4">
                    <w:rPr>
                      <w:rFonts w:asciiTheme="majorHAnsi" w:hAnsiTheme="majorHAnsi"/>
                      <w:sz w:val="24"/>
                      <w:szCs w:val="24"/>
                    </w:rPr>
                    <w:t xml:space="preserve">  Regional</w:t>
                  </w:r>
                </w:p>
                <w:p w14:paraId="64822874"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1918DB" w:rsidRPr="00F431D4">
                        <w:rPr>
                          <w:rFonts w:ascii="Segoe UI Symbol" w:eastAsia="MS Gothic" w:hAnsi="Segoe UI Symbol" w:cs="Segoe UI Symbol"/>
                          <w:sz w:val="24"/>
                          <w:szCs w:val="24"/>
                        </w:rPr>
                        <w:t>☐</w:t>
                      </w:r>
                    </w:sdtContent>
                  </w:sdt>
                  <w:r w:rsidR="001918DB" w:rsidRPr="00F431D4">
                    <w:rPr>
                      <w:rFonts w:asciiTheme="majorHAnsi" w:hAnsiTheme="majorHAnsi"/>
                      <w:sz w:val="24"/>
                      <w:szCs w:val="24"/>
                    </w:rPr>
                    <w:t xml:space="preserve">  Subregional</w:t>
                  </w:r>
                </w:p>
                <w:p w14:paraId="7056D9B5" w14:textId="77777777" w:rsidR="001918DB" w:rsidRPr="00F431D4" w:rsidRDefault="00AA5835" w:rsidP="00ED7F9E">
                  <w:pPr>
                    <w:pStyle w:val="TableText"/>
                    <w:widowControl w:val="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1918DB" w:rsidRPr="00F431D4">
                        <w:rPr>
                          <w:rFonts w:ascii="Segoe UI Symbol" w:eastAsia="MS Gothic" w:hAnsi="Segoe UI Symbol" w:cs="Segoe UI Symbol"/>
                          <w:sz w:val="24"/>
                          <w:szCs w:val="24"/>
                        </w:rPr>
                        <w:t>☐</w:t>
                      </w:r>
                    </w:sdtContent>
                  </w:sdt>
                  <w:r w:rsidR="001918DB" w:rsidRPr="00F431D4">
                    <w:rPr>
                      <w:rFonts w:asciiTheme="majorHAnsi" w:hAnsiTheme="majorHAnsi"/>
                      <w:sz w:val="24"/>
                      <w:szCs w:val="24"/>
                    </w:rPr>
                    <w:t xml:space="preserve">  Transboundary</w:t>
                  </w:r>
                </w:p>
              </w:tc>
            </w:tr>
          </w:tbl>
          <w:p w14:paraId="23ADB03E" w14:textId="77777777" w:rsidR="001918DB" w:rsidRPr="00F431D4" w:rsidRDefault="001918DB" w:rsidP="00ED7F9E">
            <w:pPr>
              <w:rPr>
                <w:rFonts w:asciiTheme="majorHAnsi" w:hAnsiTheme="majorHAnsi" w:cs="Times New Roman"/>
                <w:sz w:val="24"/>
                <w:szCs w:val="24"/>
              </w:rPr>
            </w:pPr>
          </w:p>
        </w:tc>
      </w:tr>
      <w:tr w:rsidR="001918DB" w:rsidRPr="00F431D4" w14:paraId="090D833F" w14:textId="77777777" w:rsidTr="00ED7F9E">
        <w:tc>
          <w:tcPr>
            <w:tcW w:w="9350" w:type="dxa"/>
            <w:shd w:val="clear" w:color="auto" w:fill="B4C6E7" w:themeFill="accent1" w:themeFillTint="66"/>
          </w:tcPr>
          <w:p w14:paraId="471844A0" w14:textId="77777777" w:rsidR="001918DB" w:rsidRPr="00F431D4" w:rsidRDefault="001918DB" w:rsidP="00ED7F9E">
            <w:pPr>
              <w:rPr>
                <w:rFonts w:asciiTheme="majorHAnsi" w:hAnsiTheme="majorHAnsi" w:cs="Times New Roman"/>
                <w:b/>
                <w:sz w:val="24"/>
                <w:szCs w:val="24"/>
              </w:rPr>
            </w:pPr>
            <w:r w:rsidRPr="00F431D4">
              <w:rPr>
                <w:rFonts w:asciiTheme="majorHAnsi" w:hAnsiTheme="majorHAnsi" w:cs="Times New Roman"/>
                <w:b/>
                <w:sz w:val="24"/>
                <w:szCs w:val="24"/>
              </w:rPr>
              <w:t>City(</w:t>
            </w:r>
            <w:proofErr w:type="spellStart"/>
            <w:r w:rsidRPr="00F431D4">
              <w:rPr>
                <w:rFonts w:asciiTheme="majorHAnsi" w:hAnsiTheme="majorHAnsi" w:cs="Times New Roman"/>
                <w:b/>
                <w:sz w:val="24"/>
                <w:szCs w:val="24"/>
              </w:rPr>
              <w:t>ies</w:t>
            </w:r>
            <w:proofErr w:type="spellEnd"/>
            <w:r w:rsidRPr="00F431D4">
              <w:rPr>
                <w:rFonts w:asciiTheme="majorHAnsi" w:hAnsiTheme="majorHAnsi" w:cs="Times New Roman"/>
                <w:b/>
                <w:sz w:val="24"/>
                <w:szCs w:val="24"/>
              </w:rPr>
              <w:t>)/Country(</w:t>
            </w:r>
            <w:proofErr w:type="spellStart"/>
            <w:r w:rsidRPr="00F431D4">
              <w:rPr>
                <w:rFonts w:asciiTheme="majorHAnsi" w:hAnsiTheme="majorHAnsi" w:cs="Times New Roman"/>
                <w:b/>
                <w:sz w:val="24"/>
                <w:szCs w:val="24"/>
              </w:rPr>
              <w:t>ies</w:t>
            </w:r>
            <w:proofErr w:type="spellEnd"/>
            <w:r w:rsidRPr="00F431D4">
              <w:rPr>
                <w:rFonts w:asciiTheme="majorHAnsi" w:hAnsiTheme="majorHAnsi" w:cs="Times New Roman"/>
                <w:b/>
                <w:sz w:val="24"/>
                <w:szCs w:val="24"/>
              </w:rPr>
              <w:t xml:space="preserve">) of operation (if appropriate): </w:t>
            </w:r>
          </w:p>
        </w:tc>
      </w:tr>
      <w:tr w:rsidR="001918DB" w:rsidRPr="00F431D4" w14:paraId="0FCA99B3" w14:textId="77777777" w:rsidTr="00ED7F9E">
        <w:sdt>
          <w:sdtPr>
            <w:rPr>
              <w:rFonts w:asciiTheme="majorHAnsi" w:hAnsiTheme="majorHAnsi" w:cs="Times New Roman"/>
              <w:sz w:val="24"/>
              <w:szCs w:val="24"/>
            </w:rPr>
            <w:id w:val="-342083329"/>
            <w:placeholder>
              <w:docPart w:val="B8C8B8E45B264C1AB62521D8993A5B1F"/>
            </w:placeholder>
            <w:showingPlcHdr/>
          </w:sdtPr>
          <w:sdtEndPr/>
          <w:sdtContent>
            <w:tc>
              <w:tcPr>
                <w:tcW w:w="9350" w:type="dxa"/>
              </w:tcPr>
              <w:p w14:paraId="6670C88C" w14:textId="77777777" w:rsidR="001918DB" w:rsidRPr="00F431D4" w:rsidRDefault="001918DB" w:rsidP="00ED7F9E">
                <w:pPr>
                  <w:rPr>
                    <w:rFonts w:asciiTheme="majorHAnsi" w:hAnsiTheme="majorHAnsi" w:cs="Times New Roman"/>
                    <w:sz w:val="24"/>
                    <w:szCs w:val="24"/>
                  </w:rPr>
                </w:pPr>
                <w:r w:rsidRPr="00BF632E">
                  <w:rPr>
                    <w:rStyle w:val="PlaceholderText"/>
                  </w:rPr>
                  <w:t>Click or tap here to enter text.</w:t>
                </w:r>
              </w:p>
            </w:tc>
          </w:sdtContent>
        </w:sdt>
      </w:tr>
    </w:tbl>
    <w:p w14:paraId="6A771EA6" w14:textId="77777777" w:rsidR="001918DB" w:rsidRDefault="001918DB" w:rsidP="001918DB">
      <w:pPr>
        <w:rPr>
          <w:rFonts w:ascii="Calibri Light" w:hAnsi="Calibri Light"/>
          <w:i/>
          <w:iCs/>
          <w:color w:val="538135"/>
          <w:u w:val="single"/>
        </w:rPr>
      </w:pPr>
      <w:bookmarkStart w:id="1" w:name="_Hlk60673242"/>
    </w:p>
    <w:p w14:paraId="76DFB01A" w14:textId="77777777" w:rsidR="001918DB" w:rsidRDefault="001918DB" w:rsidP="001918DB">
      <w:pPr>
        <w:spacing w:after="0"/>
        <w:jc w:val="both"/>
        <w:rPr>
          <w:rFonts w:ascii="Calibri Light" w:hAnsi="Calibri Light"/>
          <w:i/>
          <w:iCs/>
          <w:color w:val="538135"/>
          <w:u w:val="single"/>
        </w:rPr>
      </w:pPr>
    </w:p>
    <w:p w14:paraId="7E73C190" w14:textId="77777777" w:rsidR="001918DB" w:rsidRPr="009F7E7C" w:rsidRDefault="001918DB" w:rsidP="001918DB">
      <w:pPr>
        <w:spacing w:after="0"/>
        <w:jc w:val="both"/>
        <w:rPr>
          <w:rFonts w:ascii="Calibri Light" w:hAnsi="Calibri Light"/>
          <w:i/>
          <w:iCs/>
          <w:color w:val="538135"/>
          <w:u w:val="single"/>
        </w:rPr>
      </w:pPr>
      <w:r w:rsidRPr="009F7E7C">
        <w:rPr>
          <w:rFonts w:ascii="Calibri Light" w:hAnsi="Calibri Light"/>
          <w:i/>
          <w:iCs/>
          <w:color w:val="538135"/>
          <w:u w:val="single"/>
        </w:rPr>
        <w:lastRenderedPageBreak/>
        <w:t>PART II:</w:t>
      </w:r>
    </w:p>
    <w:p w14:paraId="39D5B5B6" w14:textId="77777777" w:rsidR="001918DB" w:rsidRPr="009F7E7C" w:rsidRDefault="001918DB" w:rsidP="001918DB">
      <w:pPr>
        <w:spacing w:after="0"/>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Please only fill out sections that are relevant to the work of your organization/entity: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1918DB" w:rsidRPr="005B7BEF" w14:paraId="27916B44" w14:textId="77777777" w:rsidTr="00ED7F9E">
        <w:trPr>
          <w:trHeight w:val="404"/>
        </w:trPr>
        <w:tc>
          <w:tcPr>
            <w:tcW w:w="93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A8DF75" w14:textId="77777777" w:rsidR="001918DB" w:rsidRPr="009F7E7C" w:rsidRDefault="001918DB" w:rsidP="00ED7F9E">
            <w:pPr>
              <w:spacing w:before="120"/>
              <w:jc w:val="both"/>
            </w:pPr>
            <w:r w:rsidRPr="00CF2341">
              <w:rPr>
                <w:rFonts w:asciiTheme="majorHAnsi" w:hAnsiTheme="majorHAnsi" w:cs="Times New Roman"/>
                <w:b/>
                <w:sz w:val="24"/>
                <w:szCs w:val="24"/>
              </w:rPr>
              <w:t xml:space="preserve">In your experience, </w:t>
            </w:r>
            <w:r w:rsidRPr="00CF2341">
              <w:rPr>
                <w:rFonts w:asciiTheme="majorHAnsi" w:hAnsiTheme="majorHAnsi" w:cs="Times New Roman"/>
                <w:b/>
                <w:sz w:val="24"/>
                <w:szCs w:val="24"/>
                <w:u w:val="single"/>
              </w:rPr>
              <w:t>what are the key capacity gaps and needs</w:t>
            </w:r>
            <w:r w:rsidRPr="00CF2341">
              <w:rPr>
                <w:rFonts w:asciiTheme="majorHAnsi" w:hAnsiTheme="majorHAnsi" w:cs="Times New Roman"/>
                <w:b/>
                <w:sz w:val="24"/>
                <w:szCs w:val="24"/>
              </w:rPr>
              <w:t xml:space="preserve"> of developing countries related to accessing </w:t>
            </w:r>
            <w:r>
              <w:rPr>
                <w:rFonts w:asciiTheme="majorHAnsi" w:hAnsiTheme="majorHAnsi" w:cs="Times New Roman"/>
                <w:b/>
                <w:sz w:val="24"/>
                <w:szCs w:val="24"/>
              </w:rPr>
              <w:t xml:space="preserve">climate </w:t>
            </w:r>
            <w:r w:rsidRPr="00CF2341">
              <w:rPr>
                <w:rFonts w:asciiTheme="majorHAnsi" w:hAnsiTheme="majorHAnsi" w:cs="Times New Roman"/>
                <w:b/>
                <w:sz w:val="24"/>
                <w:szCs w:val="24"/>
              </w:rPr>
              <w:t>finance for national adaptation plans (NAPs)</w:t>
            </w:r>
            <w:r>
              <w:rPr>
                <w:rFonts w:asciiTheme="majorHAnsi" w:hAnsiTheme="majorHAnsi" w:cs="Times New Roman"/>
                <w:b/>
                <w:sz w:val="24"/>
                <w:szCs w:val="24"/>
              </w:rPr>
              <w:t>.</w:t>
            </w:r>
            <w:r w:rsidRPr="00CF2341">
              <w:rPr>
                <w:rFonts w:asciiTheme="majorHAnsi" w:hAnsiTheme="majorHAnsi" w:cs="Times New Roman"/>
                <w:i/>
              </w:rPr>
              <w:t xml:space="preserve"> </w:t>
            </w:r>
          </w:p>
        </w:tc>
      </w:tr>
      <w:tr w:rsidR="001918DB" w:rsidRPr="005B7BEF" w14:paraId="36C7C98B" w14:textId="77777777" w:rsidTr="00ED7F9E">
        <w:trPr>
          <w:trHeight w:val="659"/>
        </w:trPr>
        <w:tc>
          <w:tcPr>
            <w:tcW w:w="9350" w:type="dxa"/>
            <w:tcBorders>
              <w:left w:val="single" w:sz="4" w:space="0" w:color="auto"/>
              <w:bottom w:val="single" w:sz="4" w:space="0" w:color="auto"/>
              <w:right w:val="single" w:sz="4" w:space="0" w:color="auto"/>
            </w:tcBorders>
            <w:shd w:val="clear" w:color="auto" w:fill="auto"/>
          </w:tcPr>
          <w:p w14:paraId="10CCC86D" w14:textId="77777777" w:rsidR="001918DB" w:rsidRPr="009F7E7C" w:rsidRDefault="001918DB" w:rsidP="00ED7F9E">
            <w:pPr>
              <w:spacing w:line="259" w:lineRule="auto"/>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Key area (please choose all appropriate):</w:t>
            </w:r>
          </w:p>
          <w:p w14:paraId="1B31C455" w14:textId="77777777" w:rsidR="001918DB" w:rsidRPr="009F7E7C" w:rsidRDefault="001918DB" w:rsidP="00ED7F9E">
            <w:pPr>
              <w:spacing w:line="259" w:lineRule="auto"/>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 </w:t>
            </w:r>
          </w:p>
          <w:tbl>
            <w:tblPr>
              <w:tblStyle w:val="TableGrid"/>
              <w:tblW w:w="0" w:type="auto"/>
              <w:tblLook w:val="04A0" w:firstRow="1" w:lastRow="0" w:firstColumn="1" w:lastColumn="0" w:noHBand="0" w:noVBand="1"/>
            </w:tblPr>
            <w:tblGrid>
              <w:gridCol w:w="4421"/>
              <w:gridCol w:w="4703"/>
            </w:tblGrid>
            <w:tr w:rsidR="001918DB" w:rsidRPr="005B7BEF" w14:paraId="1E8AA957" w14:textId="77777777" w:rsidTr="00ED7F9E">
              <w:trPr>
                <w:trHeight w:val="4580"/>
              </w:trPr>
              <w:tc>
                <w:tcPr>
                  <w:tcW w:w="4421" w:type="dxa"/>
                </w:tcPr>
                <w:p w14:paraId="5F45B656" w14:textId="77777777" w:rsidR="001918DB" w:rsidRPr="009F7E7C" w:rsidRDefault="00AA5835" w:rsidP="00ED7F9E">
                  <w:pPr>
                    <w:rPr>
                      <w:rFonts w:asciiTheme="majorHAnsi" w:hAnsiTheme="majorHAnsi" w:cs="Times New Roman"/>
                      <w:iCs/>
                      <w:color w:val="538135" w:themeColor="accent6" w:themeShade="BF"/>
                    </w:rPr>
                  </w:pPr>
                  <w:sdt>
                    <w:sdtPr>
                      <w:rPr>
                        <w:rFonts w:asciiTheme="majorHAnsi" w:hAnsiTheme="majorHAnsi" w:cs="Times New Roman"/>
                        <w:iCs/>
                        <w:color w:val="538135" w:themeColor="accent6" w:themeShade="BF"/>
                      </w:rPr>
                      <w:id w:val="-1661300570"/>
                      <w14:checkbox>
                        <w14:checked w14:val="0"/>
                        <w14:checkedState w14:val="2612" w14:font="MS Gothic"/>
                        <w14:uncheckedState w14:val="2610" w14:font="MS Gothic"/>
                      </w14:checkbox>
                    </w:sdtPr>
                    <w:sdtEndPr/>
                    <w:sdtContent>
                      <w:r w:rsidR="001918DB" w:rsidRPr="009F7E7C">
                        <w:rPr>
                          <w:rFonts w:ascii="Segoe UI Symbol" w:hAnsi="Segoe UI Symbol" w:cs="Segoe UI Symbol"/>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Pr>
                      <w:rFonts w:asciiTheme="majorHAnsi" w:hAnsiTheme="majorHAnsi" w:cs="Times New Roman"/>
                      <w:iCs/>
                      <w:color w:val="538135" w:themeColor="accent6" w:themeShade="BF"/>
                    </w:rPr>
                    <w:t xml:space="preserve"> </w:t>
                  </w:r>
                  <w:r w:rsidR="001918DB" w:rsidRPr="000113ED">
                    <w:rPr>
                      <w:rFonts w:asciiTheme="majorHAnsi" w:hAnsiTheme="majorHAnsi" w:cs="Times New Roman"/>
                      <w:iCs/>
                      <w:color w:val="538135" w:themeColor="accent6" w:themeShade="BF"/>
                    </w:rPr>
                    <w:t xml:space="preserve">Preparing strategies, frameworks or programmes targeting specific funding windows of the GCF, LDCF, AF and other funding sources </w:t>
                  </w:r>
                </w:p>
                <w:p w14:paraId="1070E9B2" w14:textId="77777777" w:rsidR="001918DB" w:rsidRPr="009F7E7C" w:rsidRDefault="00AA5835" w:rsidP="00ED7F9E">
                  <w:pPr>
                    <w:rPr>
                      <w:rFonts w:asciiTheme="majorHAnsi" w:hAnsiTheme="majorHAnsi" w:cs="Times New Roman"/>
                      <w:iCs/>
                      <w:color w:val="538135" w:themeColor="accent6" w:themeShade="BF"/>
                    </w:rPr>
                  </w:pPr>
                  <w:sdt>
                    <w:sdtPr>
                      <w:rPr>
                        <w:rFonts w:asciiTheme="majorHAnsi" w:hAnsiTheme="majorHAnsi" w:cs="Times New Roman"/>
                        <w:iCs/>
                        <w:color w:val="538135" w:themeColor="accent6" w:themeShade="BF"/>
                      </w:rPr>
                      <w:id w:val="-1993486098"/>
                      <w14:checkbox>
                        <w14:checked w14:val="0"/>
                        <w14:checkedState w14:val="2612" w14:font="MS Gothic"/>
                        <w14:uncheckedState w14:val="2610" w14:font="MS Gothic"/>
                      </w14:checkbox>
                    </w:sdtPr>
                    <w:sdtEndPr/>
                    <w:sdtContent>
                      <w:r w:rsidR="001918DB" w:rsidRPr="009F7E7C">
                        <w:rPr>
                          <w:rFonts w:ascii="Segoe UI Symbol" w:hAnsi="Segoe UI Symbol" w:cs="Segoe UI Symbol"/>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sidRPr="000113ED">
                    <w:rPr>
                      <w:rFonts w:asciiTheme="majorHAnsi" w:hAnsiTheme="majorHAnsi" w:cs="Times New Roman"/>
                      <w:iCs/>
                      <w:color w:val="538135" w:themeColor="accent6" w:themeShade="BF"/>
                    </w:rPr>
                    <w:t xml:space="preserve">Promotion of funding proposals from multiple stakeholders, including those at the subnational and local government level </w:t>
                  </w:r>
                </w:p>
                <w:p w14:paraId="56C20D15" w14:textId="77777777" w:rsidR="001918DB" w:rsidRPr="009F7E7C" w:rsidRDefault="00AA5835" w:rsidP="00ED7F9E">
                  <w:pPr>
                    <w:rPr>
                      <w:rFonts w:asciiTheme="majorHAnsi" w:hAnsiTheme="majorHAnsi" w:cs="Times New Roman"/>
                      <w:iCs/>
                      <w:color w:val="538135" w:themeColor="accent6" w:themeShade="BF"/>
                    </w:rPr>
                  </w:pPr>
                  <w:sdt>
                    <w:sdtPr>
                      <w:rPr>
                        <w:rFonts w:asciiTheme="majorHAnsi" w:hAnsiTheme="majorHAnsi" w:cs="Times New Roman"/>
                        <w:iCs/>
                        <w:color w:val="538135" w:themeColor="accent6" w:themeShade="BF"/>
                      </w:rPr>
                      <w:id w:val="-1547434888"/>
                      <w14:checkbox>
                        <w14:checked w14:val="0"/>
                        <w14:checkedState w14:val="2612" w14:font="MS Gothic"/>
                        <w14:uncheckedState w14:val="2610" w14:font="MS Gothic"/>
                      </w14:checkbox>
                    </w:sdtPr>
                    <w:sdtEndPr/>
                    <w:sdtContent>
                      <w:r w:rsidR="001918DB" w:rsidRPr="009F7E7C">
                        <w:rPr>
                          <w:rFonts w:ascii="Segoe UI Symbol" w:hAnsi="Segoe UI Symbol" w:cs="Segoe UI Symbol"/>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Pr>
                      <w:rFonts w:asciiTheme="majorHAnsi" w:hAnsiTheme="majorHAnsi" w:cs="Times New Roman"/>
                      <w:iCs/>
                      <w:color w:val="538135" w:themeColor="accent6" w:themeShade="BF"/>
                    </w:rPr>
                    <w:t xml:space="preserve"> </w:t>
                  </w:r>
                  <w:r w:rsidR="001918DB" w:rsidRPr="00417E9A">
                    <w:rPr>
                      <w:rFonts w:asciiTheme="majorHAnsi" w:hAnsiTheme="majorHAnsi" w:cs="Times New Roman"/>
                      <w:iCs/>
                      <w:color w:val="538135" w:themeColor="accent6" w:themeShade="BF"/>
                    </w:rPr>
                    <w:t>Capacity to ensure that proposals to the GCF for the formulation of NAPs are aligned with the technical guidelines for the formulation and implementation of NAPs, and address both the objectives and guiding principles of the process to formulate and implement NAPs)</w:t>
                  </w:r>
                </w:p>
              </w:tc>
              <w:tc>
                <w:tcPr>
                  <w:tcW w:w="4703" w:type="dxa"/>
                </w:tcPr>
                <w:p w14:paraId="6D7CBA0A" w14:textId="77777777" w:rsidR="001918DB" w:rsidRDefault="001918DB" w:rsidP="00ED7F9E">
                  <w:pPr>
                    <w:rPr>
                      <w:rFonts w:asciiTheme="majorHAnsi" w:hAnsiTheme="majorHAnsi" w:cs="Times New Roman"/>
                      <w:i/>
                      <w:iCs/>
                      <w:color w:val="538135" w:themeColor="accent6" w:themeShade="BF"/>
                    </w:rPr>
                  </w:pPr>
                </w:p>
                <w:p w14:paraId="64FA028C" w14:textId="77777777" w:rsidR="001918DB" w:rsidRDefault="00AA5835" w:rsidP="00ED7F9E">
                  <w:pPr>
                    <w:rPr>
                      <w:rFonts w:asciiTheme="majorHAnsi" w:hAnsiTheme="majorHAnsi" w:cs="Times New Roman"/>
                      <w:iCs/>
                      <w:color w:val="538135" w:themeColor="accent6" w:themeShade="BF"/>
                    </w:rPr>
                  </w:pPr>
                  <w:sdt>
                    <w:sdtPr>
                      <w:rPr>
                        <w:rFonts w:asciiTheme="majorHAnsi" w:hAnsiTheme="majorHAnsi" w:cs="Times New Roman"/>
                        <w:iCs/>
                        <w:color w:val="538135" w:themeColor="accent6" w:themeShade="BF"/>
                      </w:rPr>
                      <w:id w:val="1385834948"/>
                      <w14:checkbox>
                        <w14:checked w14:val="0"/>
                        <w14:checkedState w14:val="2612" w14:font="MS Gothic"/>
                        <w14:uncheckedState w14:val="2610" w14:font="MS Gothic"/>
                      </w14:checkbox>
                    </w:sdtPr>
                    <w:sdtEndPr/>
                    <w:sdtContent>
                      <w:r w:rsidR="001918DB">
                        <w:rPr>
                          <w:rFonts w:ascii="MS Gothic" w:eastAsia="MS Gothic" w:hAnsi="MS Gothic" w:cs="Times New Roman" w:hint="eastAsia"/>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Pr>
                      <w:rFonts w:asciiTheme="majorHAnsi" w:hAnsiTheme="majorHAnsi" w:cs="Times New Roman"/>
                      <w:iCs/>
                      <w:color w:val="538135" w:themeColor="accent6" w:themeShade="BF"/>
                    </w:rPr>
                    <w:t xml:space="preserve"> </w:t>
                  </w:r>
                  <w:r w:rsidR="001918DB" w:rsidRPr="00417E9A">
                    <w:rPr>
                      <w:rFonts w:asciiTheme="majorHAnsi" w:hAnsiTheme="majorHAnsi" w:cs="Times New Roman"/>
                      <w:iCs/>
                      <w:color w:val="538135" w:themeColor="accent6" w:themeShade="BF"/>
                    </w:rPr>
                    <w:t xml:space="preserve">Securing accredited entities to support development of project proposals and access to funding for NAPs from the GCF </w:t>
                  </w:r>
                  <w:r w:rsidR="001918DB" w:rsidRPr="00417E9A">
                    <w:rPr>
                      <w:rFonts w:asciiTheme="majorHAnsi" w:hAnsiTheme="majorHAnsi" w:cs="Times New Roman"/>
                      <w:i/>
                      <w:iCs/>
                      <w:color w:val="538135" w:themeColor="accent6" w:themeShade="BF"/>
                    </w:rPr>
                    <w:t xml:space="preserve"> </w:t>
                  </w:r>
                </w:p>
                <w:p w14:paraId="6640AADF" w14:textId="77777777" w:rsidR="001918DB" w:rsidRDefault="00AA5835" w:rsidP="00ED7F9E">
                  <w:pPr>
                    <w:rPr>
                      <w:rStyle w:val="Hyperlink"/>
                      <w:rFonts w:asciiTheme="majorHAnsi" w:hAnsiTheme="majorHAnsi" w:cs="Times New Roman"/>
                      <w:i/>
                      <w:iCs/>
                    </w:rPr>
                  </w:pPr>
                  <w:sdt>
                    <w:sdtPr>
                      <w:rPr>
                        <w:rFonts w:asciiTheme="majorHAnsi" w:hAnsiTheme="majorHAnsi" w:cs="Times New Roman"/>
                        <w:iCs/>
                        <w:color w:val="538135" w:themeColor="accent6" w:themeShade="BF"/>
                        <w:u w:val="single"/>
                      </w:rPr>
                      <w:id w:val="-1092775259"/>
                      <w14:checkbox>
                        <w14:checked w14:val="0"/>
                        <w14:checkedState w14:val="2612" w14:font="MS Gothic"/>
                        <w14:uncheckedState w14:val="2610" w14:font="MS Gothic"/>
                      </w14:checkbox>
                    </w:sdtPr>
                    <w:sdtEndPr/>
                    <w:sdtContent>
                      <w:r w:rsidR="001918DB">
                        <w:rPr>
                          <w:rFonts w:ascii="MS Gothic" w:eastAsia="MS Gothic" w:hAnsi="MS Gothic" w:cs="Times New Roman" w:hint="eastAsia"/>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Pr>
                      <w:rFonts w:asciiTheme="majorHAnsi" w:hAnsiTheme="majorHAnsi" w:cs="Times New Roman"/>
                      <w:iCs/>
                      <w:color w:val="538135" w:themeColor="accent6" w:themeShade="BF"/>
                    </w:rPr>
                    <w:t xml:space="preserve"> </w:t>
                  </w:r>
                  <w:r w:rsidR="001918DB" w:rsidRPr="00417E9A">
                    <w:rPr>
                      <w:rFonts w:asciiTheme="majorHAnsi" w:hAnsiTheme="majorHAnsi" w:cs="Times New Roman"/>
                      <w:iCs/>
                      <w:color w:val="538135" w:themeColor="accent6" w:themeShade="BF"/>
                    </w:rPr>
                    <w:t xml:space="preserve">Initiating and/or completing the process of accrediting direct access entities </w:t>
                  </w:r>
                </w:p>
                <w:p w14:paraId="59E80A12" w14:textId="77777777" w:rsidR="001918DB" w:rsidRDefault="00AA5835" w:rsidP="00ED7F9E">
                  <w:pPr>
                    <w:rPr>
                      <w:rFonts w:asciiTheme="majorHAnsi" w:hAnsiTheme="majorHAnsi" w:cs="Times New Roman"/>
                      <w:i/>
                      <w:iCs/>
                      <w:color w:val="538135" w:themeColor="accent6" w:themeShade="BF"/>
                    </w:rPr>
                  </w:pPr>
                  <w:sdt>
                    <w:sdtPr>
                      <w:rPr>
                        <w:rFonts w:asciiTheme="majorHAnsi" w:hAnsiTheme="majorHAnsi" w:cs="Times New Roman"/>
                        <w:iCs/>
                        <w:color w:val="538135" w:themeColor="accent6" w:themeShade="BF"/>
                      </w:rPr>
                      <w:id w:val="1853215900"/>
                      <w14:checkbox>
                        <w14:checked w14:val="0"/>
                        <w14:checkedState w14:val="2612" w14:font="MS Gothic"/>
                        <w14:uncheckedState w14:val="2610" w14:font="MS Gothic"/>
                      </w14:checkbox>
                    </w:sdtPr>
                    <w:sdtEndPr/>
                    <w:sdtContent>
                      <w:r w:rsidR="001918DB" w:rsidRPr="009F7E7C">
                        <w:rPr>
                          <w:rFonts w:ascii="Segoe UI Symbol" w:hAnsi="Segoe UI Symbol" w:cs="Segoe UI Symbol"/>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Pr>
                      <w:rFonts w:asciiTheme="majorHAnsi" w:hAnsiTheme="majorHAnsi" w:cs="Times New Roman"/>
                      <w:iCs/>
                      <w:color w:val="538135" w:themeColor="accent6" w:themeShade="BF"/>
                    </w:rPr>
                    <w:t xml:space="preserve"> </w:t>
                  </w:r>
                  <w:r w:rsidR="001918DB" w:rsidRPr="00417E9A">
                    <w:rPr>
                      <w:rFonts w:asciiTheme="majorHAnsi" w:hAnsiTheme="majorHAnsi" w:cs="Times New Roman"/>
                      <w:iCs/>
                      <w:color w:val="538135" w:themeColor="accent6" w:themeShade="BF"/>
                    </w:rPr>
                    <w:t>Securing approved projects by LDC direct access entities</w:t>
                  </w:r>
                </w:p>
                <w:p w14:paraId="35D7454F" w14:textId="77777777" w:rsidR="001918DB" w:rsidRPr="009F7E7C" w:rsidRDefault="00AA5835" w:rsidP="00ED7F9E">
                  <w:pPr>
                    <w:rPr>
                      <w:rFonts w:asciiTheme="majorHAnsi" w:hAnsiTheme="majorHAnsi" w:cs="Times New Roman"/>
                      <w:iCs/>
                      <w:color w:val="538135" w:themeColor="accent6" w:themeShade="BF"/>
                    </w:rPr>
                  </w:pPr>
                  <w:sdt>
                    <w:sdtPr>
                      <w:rPr>
                        <w:rFonts w:asciiTheme="majorHAnsi" w:hAnsiTheme="majorHAnsi" w:cs="Times New Roman"/>
                        <w:iCs/>
                        <w:color w:val="538135" w:themeColor="accent6" w:themeShade="BF"/>
                      </w:rPr>
                      <w:id w:val="1216703378"/>
                      <w14:checkbox>
                        <w14:checked w14:val="0"/>
                        <w14:checkedState w14:val="2612" w14:font="MS Gothic"/>
                        <w14:uncheckedState w14:val="2610" w14:font="MS Gothic"/>
                      </w14:checkbox>
                    </w:sdtPr>
                    <w:sdtEndPr/>
                    <w:sdtContent>
                      <w:r w:rsidR="001918DB">
                        <w:rPr>
                          <w:rFonts w:ascii="MS Gothic" w:eastAsia="MS Gothic" w:hAnsi="MS Gothic" w:cs="Times New Roman" w:hint="eastAsia"/>
                          <w:iCs/>
                          <w:color w:val="538135" w:themeColor="accent6" w:themeShade="BF"/>
                        </w:rPr>
                        <w:t>☐</w:t>
                      </w:r>
                    </w:sdtContent>
                  </w:sdt>
                  <w:r w:rsidR="001918DB" w:rsidRPr="009F7E7C">
                    <w:rPr>
                      <w:rFonts w:asciiTheme="majorHAnsi" w:hAnsiTheme="majorHAnsi" w:cs="Times New Roman"/>
                      <w:iCs/>
                      <w:color w:val="538135" w:themeColor="accent6" w:themeShade="BF"/>
                    </w:rPr>
                    <w:t xml:space="preserve"> </w:t>
                  </w:r>
                  <w:r w:rsidR="001918DB">
                    <w:rPr>
                      <w:rFonts w:asciiTheme="majorHAnsi" w:hAnsiTheme="majorHAnsi" w:cs="Times New Roman"/>
                      <w:iCs/>
                      <w:color w:val="538135" w:themeColor="accent6" w:themeShade="BF"/>
                    </w:rPr>
                    <w:t xml:space="preserve"> Other (please specify) </w:t>
                  </w:r>
                  <w:sdt>
                    <w:sdtPr>
                      <w:rPr>
                        <w:rFonts w:asciiTheme="majorHAnsi" w:hAnsiTheme="majorHAnsi" w:cs="Times New Roman"/>
                        <w:iCs/>
                        <w:color w:val="538135" w:themeColor="accent6" w:themeShade="BF"/>
                      </w:rPr>
                      <w:id w:val="-1879693492"/>
                      <w:placeholder>
                        <w:docPart w:val="61548130E0E54D27A1D3B67F94F855B9"/>
                      </w:placeholder>
                    </w:sdtPr>
                    <w:sdtEndPr/>
                    <w:sdtContent>
                      <w:r w:rsidR="001918DB" w:rsidRPr="00D21EBE">
                        <w:rPr>
                          <w:rFonts w:asciiTheme="majorHAnsi" w:hAnsiTheme="majorHAnsi" w:cs="Times New Roman"/>
                          <w:iCs/>
                          <w:color w:val="538135" w:themeColor="accent6" w:themeShade="BF"/>
                        </w:rPr>
                        <w:t>______________</w:t>
                      </w:r>
                    </w:sdtContent>
                  </w:sdt>
                </w:p>
              </w:tc>
            </w:tr>
          </w:tbl>
          <w:p w14:paraId="488F2694" w14:textId="77777777" w:rsidR="001918DB" w:rsidRPr="009F7E7C" w:rsidRDefault="001918DB" w:rsidP="00ED7F9E">
            <w:pPr>
              <w:spacing w:line="259" w:lineRule="auto"/>
              <w:jc w:val="both"/>
              <w:rPr>
                <w:rFonts w:asciiTheme="majorHAnsi" w:hAnsiTheme="majorHAnsi" w:cs="Times New Roman"/>
              </w:rPr>
            </w:pPr>
          </w:p>
        </w:tc>
      </w:tr>
      <w:tr w:rsidR="001918DB" w:rsidRPr="005B7BEF" w14:paraId="6CCB1A2D"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bottom w:val="single" w:sz="4" w:space="0" w:color="auto"/>
            </w:tcBorders>
            <w:shd w:val="clear" w:color="auto" w:fill="B4C6E7" w:themeFill="accent1" w:themeFillTint="66"/>
          </w:tcPr>
          <w:p w14:paraId="298BA1CE" w14:textId="77777777" w:rsidR="001918DB" w:rsidRPr="009F7E7C" w:rsidRDefault="001918DB" w:rsidP="00ED7F9E">
            <w:pPr>
              <w:rPr>
                <w:rFonts w:asciiTheme="majorHAnsi" w:hAnsiTheme="majorHAnsi" w:cs="Times New Roman"/>
                <w:b/>
                <w:sz w:val="24"/>
                <w:szCs w:val="24"/>
              </w:rPr>
            </w:pPr>
            <w:r w:rsidRPr="002306CF">
              <w:rPr>
                <w:rFonts w:asciiTheme="majorHAnsi" w:hAnsiTheme="majorHAnsi" w:cs="Times New Roman"/>
                <w:b/>
                <w:sz w:val="24"/>
                <w:szCs w:val="24"/>
              </w:rPr>
              <w:t xml:space="preserve">What are the </w:t>
            </w:r>
            <w:r w:rsidRPr="00CF2341">
              <w:rPr>
                <w:rFonts w:asciiTheme="majorHAnsi" w:hAnsiTheme="majorHAnsi" w:cs="Times New Roman"/>
                <w:b/>
                <w:sz w:val="24"/>
                <w:szCs w:val="24"/>
                <w:u w:val="single"/>
              </w:rPr>
              <w:t>key capacities</w:t>
            </w:r>
            <w:r w:rsidRPr="002306CF">
              <w:rPr>
                <w:rFonts w:asciiTheme="majorHAnsi" w:hAnsiTheme="majorHAnsi" w:cs="Times New Roman"/>
                <w:b/>
                <w:sz w:val="24"/>
                <w:szCs w:val="24"/>
              </w:rPr>
              <w:t xml:space="preserve"> required by countries for </w:t>
            </w:r>
            <w:r w:rsidRPr="00CF2341">
              <w:rPr>
                <w:rFonts w:asciiTheme="majorHAnsi" w:hAnsiTheme="majorHAnsi" w:cs="Times New Roman"/>
                <w:b/>
                <w:sz w:val="24"/>
                <w:szCs w:val="24"/>
                <w:u w:val="single"/>
              </w:rPr>
              <w:t>iteratively translating NAPs into finance and investment strategies, plans and projects</w:t>
            </w:r>
            <w:r w:rsidRPr="002306CF">
              <w:rPr>
                <w:rFonts w:asciiTheme="majorHAnsi" w:hAnsiTheme="majorHAnsi" w:cs="Times New Roman"/>
                <w:b/>
                <w:sz w:val="24"/>
                <w:szCs w:val="24"/>
              </w:rPr>
              <w:t xml:space="preserve">, </w:t>
            </w:r>
            <w:proofErr w:type="gramStart"/>
            <w:r w:rsidRPr="002306CF">
              <w:rPr>
                <w:rFonts w:asciiTheme="majorHAnsi" w:hAnsiTheme="majorHAnsi" w:cs="Times New Roman"/>
                <w:b/>
                <w:sz w:val="24"/>
                <w:szCs w:val="24"/>
              </w:rPr>
              <w:t>taking into account</w:t>
            </w:r>
            <w:proofErr w:type="gramEnd"/>
            <w:r w:rsidRPr="002306CF">
              <w:rPr>
                <w:rFonts w:asciiTheme="majorHAnsi" w:hAnsiTheme="majorHAnsi" w:cs="Times New Roman"/>
                <w:b/>
                <w:sz w:val="24"/>
                <w:szCs w:val="24"/>
              </w:rPr>
              <w:t xml:space="preserve"> all available finance sources and instruments?</w:t>
            </w:r>
          </w:p>
        </w:tc>
      </w:tr>
      <w:tr w:rsidR="001918DB" w:rsidRPr="005B7BEF" w14:paraId="1E239CE9"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bottom w:val="nil"/>
            </w:tcBorders>
            <w:shd w:val="clear" w:color="auto" w:fill="auto"/>
          </w:tcPr>
          <w:p w14:paraId="46B80EFB" w14:textId="77777777" w:rsidR="001918DB" w:rsidRPr="009F7E7C" w:rsidRDefault="001918DB" w:rsidP="00ED7F9E">
            <w:pPr>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At the subnational level:  </w:t>
            </w:r>
            <w:sdt>
              <w:sdtPr>
                <w:rPr>
                  <w:rFonts w:asciiTheme="majorHAnsi" w:hAnsiTheme="majorHAnsi" w:cs="Times New Roman"/>
                  <w:i/>
                  <w:color w:val="538135" w:themeColor="accent6" w:themeShade="BF"/>
                </w:rPr>
                <w:id w:val="-1113510085"/>
                <w:placeholder>
                  <w:docPart w:val="B8C8B8E45B264C1AB62521D8993A5B1F"/>
                </w:placeholder>
                <w:showingPlcHdr/>
              </w:sdtPr>
              <w:sdtEndPr/>
              <w:sdtContent>
                <w:r w:rsidRPr="009F7E7C">
                  <w:rPr>
                    <w:rStyle w:val="PlaceholderText"/>
                  </w:rPr>
                  <w:t>Click or tap here to enter text.</w:t>
                </w:r>
              </w:sdtContent>
            </w:sdt>
          </w:p>
        </w:tc>
      </w:tr>
      <w:tr w:rsidR="001918DB" w:rsidRPr="005B7BEF" w14:paraId="66A56567"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5747556F" w14:textId="77777777" w:rsidR="001918DB" w:rsidRPr="009F7E7C" w:rsidRDefault="001918DB" w:rsidP="00ED7F9E">
            <w:pPr>
              <w:spacing w:line="259" w:lineRule="auto"/>
              <w:jc w:val="both"/>
              <w:rPr>
                <w:rFonts w:asciiTheme="majorHAnsi" w:hAnsiTheme="majorHAnsi" w:cs="Times New Roman"/>
                <w:sz w:val="24"/>
                <w:szCs w:val="24"/>
              </w:rPr>
            </w:pPr>
            <w:r w:rsidRPr="009F7E7C">
              <w:rPr>
                <w:rFonts w:asciiTheme="majorHAnsi" w:hAnsiTheme="majorHAnsi" w:cs="Times New Roman"/>
                <w:i/>
                <w:color w:val="538135" w:themeColor="accent6" w:themeShade="BF"/>
              </w:rPr>
              <w:t xml:space="preserve">At the national level:  </w:t>
            </w:r>
            <w:sdt>
              <w:sdtPr>
                <w:rPr>
                  <w:rFonts w:asciiTheme="majorHAnsi" w:hAnsiTheme="majorHAnsi" w:cs="Times New Roman"/>
                  <w:i/>
                  <w:color w:val="538135" w:themeColor="accent6" w:themeShade="BF"/>
                </w:rPr>
                <w:id w:val="-1197847165"/>
                <w:placeholder>
                  <w:docPart w:val="B8C8B8E45B264C1AB62521D8993A5B1F"/>
                </w:placeholder>
                <w:showingPlcHdr/>
              </w:sdtPr>
              <w:sdtEndPr/>
              <w:sdtContent>
                <w:r w:rsidRPr="009F7E7C">
                  <w:rPr>
                    <w:rStyle w:val="PlaceholderText"/>
                  </w:rPr>
                  <w:t>Click or tap here to enter text.</w:t>
                </w:r>
              </w:sdtContent>
            </w:sdt>
          </w:p>
        </w:tc>
      </w:tr>
      <w:tr w:rsidR="001918DB" w:rsidRPr="005B7BEF" w14:paraId="3A0A34D3"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723017B3"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At the regional level:  </w:t>
            </w:r>
            <w:sdt>
              <w:sdtPr>
                <w:rPr>
                  <w:rFonts w:asciiTheme="majorHAnsi" w:hAnsiTheme="majorHAnsi" w:cs="Times New Roman"/>
                  <w:i/>
                  <w:color w:val="538135" w:themeColor="accent6" w:themeShade="BF"/>
                </w:rPr>
                <w:id w:val="206297418"/>
                <w:placeholder>
                  <w:docPart w:val="250BD357F50F45C3A2A5EE2BBDB13076"/>
                </w:placeholder>
                <w:showingPlcHdr/>
              </w:sdtPr>
              <w:sdtEndPr/>
              <w:sdtContent>
                <w:r w:rsidRPr="009F7E7C">
                  <w:rPr>
                    <w:rStyle w:val="PlaceholderText"/>
                  </w:rPr>
                  <w:t>Click or tap here to enter text.</w:t>
                </w:r>
              </w:sdtContent>
            </w:sdt>
          </w:p>
        </w:tc>
      </w:tr>
      <w:tr w:rsidR="001918DB" w:rsidRPr="005B7BEF" w14:paraId="7930AE72"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349953CD"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At the international level:  </w:t>
            </w:r>
            <w:sdt>
              <w:sdtPr>
                <w:rPr>
                  <w:rFonts w:asciiTheme="majorHAnsi" w:hAnsiTheme="majorHAnsi" w:cs="Times New Roman"/>
                  <w:i/>
                  <w:color w:val="538135" w:themeColor="accent6" w:themeShade="BF"/>
                </w:rPr>
                <w:id w:val="82181616"/>
                <w:placeholder>
                  <w:docPart w:val="DF9874B92CCD49BF810DF1E2D93AD7AB"/>
                </w:placeholder>
                <w:showingPlcHdr/>
              </w:sdtPr>
              <w:sdtEndPr/>
              <w:sdtContent>
                <w:r w:rsidRPr="009F7E7C">
                  <w:rPr>
                    <w:rStyle w:val="PlaceholderText"/>
                  </w:rPr>
                  <w:t>Click or tap here to enter text.</w:t>
                </w:r>
              </w:sdtContent>
            </w:sdt>
          </w:p>
        </w:tc>
      </w:tr>
      <w:tr w:rsidR="001918DB" w:rsidRPr="009F7E7C" w14:paraId="52B4229D" w14:textId="77777777" w:rsidTr="00ED7F9E">
        <w:trPr>
          <w:trHeight w:val="450"/>
        </w:trPr>
        <w:tc>
          <w:tcPr>
            <w:tcW w:w="9350" w:type="dxa"/>
            <w:tcBorders>
              <w:left w:val="single" w:sz="4" w:space="0" w:color="auto"/>
              <w:bottom w:val="single" w:sz="4" w:space="0" w:color="auto"/>
              <w:right w:val="single" w:sz="4" w:space="0" w:color="auto"/>
            </w:tcBorders>
            <w:shd w:val="clear" w:color="auto" w:fill="B4C6E7" w:themeFill="accent1" w:themeFillTint="66"/>
          </w:tcPr>
          <w:p w14:paraId="5BA1367C" w14:textId="77777777" w:rsidR="001918DB" w:rsidRPr="009F7E7C" w:rsidRDefault="001918DB" w:rsidP="00ED7F9E">
            <w:pPr>
              <w:rPr>
                <w:rFonts w:asciiTheme="majorHAnsi" w:hAnsiTheme="majorHAnsi" w:cs="Times New Roman"/>
                <w:b/>
                <w:sz w:val="24"/>
                <w:szCs w:val="24"/>
              </w:rPr>
            </w:pPr>
            <w:r w:rsidRPr="00105C07">
              <w:rPr>
                <w:rFonts w:asciiTheme="majorHAnsi" w:hAnsiTheme="majorHAnsi" w:cs="Times New Roman"/>
                <w:b/>
                <w:sz w:val="24"/>
                <w:szCs w:val="24"/>
              </w:rPr>
              <w:t xml:space="preserve">In your experience, what are the </w:t>
            </w:r>
            <w:r w:rsidRPr="00566CA6">
              <w:rPr>
                <w:rFonts w:asciiTheme="majorHAnsi" w:hAnsiTheme="majorHAnsi" w:cs="Times New Roman"/>
                <w:b/>
                <w:sz w:val="24"/>
                <w:szCs w:val="24"/>
                <w:u w:val="single"/>
              </w:rPr>
              <w:t>key capacity gaps and needs</w:t>
            </w:r>
            <w:r w:rsidRPr="00105C07">
              <w:rPr>
                <w:rFonts w:asciiTheme="majorHAnsi" w:hAnsiTheme="majorHAnsi" w:cs="Times New Roman"/>
                <w:b/>
                <w:sz w:val="24"/>
                <w:szCs w:val="24"/>
              </w:rPr>
              <w:t xml:space="preserve"> faced by developing countries in </w:t>
            </w:r>
            <w:r w:rsidRPr="00CF2341">
              <w:rPr>
                <w:rFonts w:asciiTheme="majorHAnsi" w:hAnsiTheme="majorHAnsi" w:cs="Times New Roman"/>
                <w:b/>
                <w:sz w:val="24"/>
                <w:szCs w:val="24"/>
                <w:u w:val="single"/>
              </w:rPr>
              <w:t>translating NAPs into finance and investment strategies, plans and projects</w:t>
            </w:r>
            <w:r w:rsidRPr="00105C07" w:rsidDel="001B2ABB">
              <w:rPr>
                <w:rFonts w:asciiTheme="majorHAnsi" w:hAnsiTheme="majorHAnsi" w:cs="Times New Roman"/>
                <w:b/>
                <w:sz w:val="24"/>
                <w:szCs w:val="24"/>
              </w:rPr>
              <w:t xml:space="preserve"> </w:t>
            </w:r>
            <w:r w:rsidRPr="00105C07">
              <w:rPr>
                <w:rFonts w:asciiTheme="majorHAnsi" w:hAnsiTheme="majorHAnsi" w:cs="Times New Roman"/>
                <w:b/>
                <w:sz w:val="24"/>
                <w:szCs w:val="24"/>
              </w:rPr>
              <w:t>and what have been the key challenges with regard to the provision of capacity-building support to date?</w:t>
            </w:r>
          </w:p>
        </w:tc>
      </w:tr>
      <w:tr w:rsidR="001918DB" w:rsidRPr="009F7E7C" w14:paraId="2AD73666" w14:textId="77777777" w:rsidTr="00ED7F9E">
        <w:trPr>
          <w:trHeight w:val="16"/>
        </w:trPr>
        <w:tc>
          <w:tcPr>
            <w:tcW w:w="9350" w:type="dxa"/>
            <w:tcBorders>
              <w:left w:val="single" w:sz="4" w:space="0" w:color="auto"/>
              <w:bottom w:val="single" w:sz="4" w:space="0" w:color="auto"/>
              <w:right w:val="single" w:sz="4" w:space="0" w:color="auto"/>
            </w:tcBorders>
            <w:shd w:val="clear" w:color="auto" w:fill="auto"/>
          </w:tcPr>
          <w:p w14:paraId="63A0CCA1"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Challenge: </w:t>
            </w:r>
            <w:sdt>
              <w:sdtPr>
                <w:rPr>
                  <w:rFonts w:asciiTheme="majorHAnsi" w:hAnsiTheme="majorHAnsi" w:cs="Times New Roman"/>
                  <w:i/>
                  <w:color w:val="538135" w:themeColor="accent6" w:themeShade="BF"/>
                </w:rPr>
                <w:id w:val="-955867888"/>
                <w:placeholder>
                  <w:docPart w:val="946DD66ADE48486FA243868A96806EE6"/>
                </w:placeholder>
                <w:showingPlcHdr/>
              </w:sdtPr>
              <w:sdtEndPr/>
              <w:sdtContent>
                <w:r w:rsidRPr="009F7E7C">
                  <w:rPr>
                    <w:rStyle w:val="PlaceholderText"/>
                  </w:rPr>
                  <w:t>Click or tap here to enter text.</w:t>
                </w:r>
              </w:sdtContent>
            </w:sdt>
          </w:p>
        </w:tc>
      </w:tr>
      <w:tr w:rsidR="001918DB" w:rsidRPr="009F7E7C" w14:paraId="6E962207" w14:textId="77777777" w:rsidTr="00ED7F9E">
        <w:trPr>
          <w:trHeight w:val="16"/>
        </w:trPr>
        <w:tc>
          <w:tcPr>
            <w:tcW w:w="9350" w:type="dxa"/>
            <w:tcBorders>
              <w:left w:val="single" w:sz="4" w:space="0" w:color="auto"/>
              <w:bottom w:val="single" w:sz="4" w:space="0" w:color="auto"/>
              <w:right w:val="single" w:sz="4" w:space="0" w:color="auto"/>
            </w:tcBorders>
            <w:shd w:val="clear" w:color="auto" w:fill="auto"/>
          </w:tcPr>
          <w:p w14:paraId="1D4EAED7"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How could this challenge be addressed? </w:t>
            </w:r>
            <w:sdt>
              <w:sdtPr>
                <w:rPr>
                  <w:rFonts w:asciiTheme="majorHAnsi" w:hAnsiTheme="majorHAnsi" w:cs="Times New Roman"/>
                  <w:i/>
                  <w:color w:val="538135" w:themeColor="accent6" w:themeShade="BF"/>
                </w:rPr>
                <w:id w:val="-1497948789"/>
                <w:placeholder>
                  <w:docPart w:val="6E35C4129B8646AD990F50CB0C636330"/>
                </w:placeholder>
                <w:showingPlcHdr/>
              </w:sdtPr>
              <w:sdtEndPr/>
              <w:sdtContent>
                <w:r w:rsidRPr="009F7E7C">
                  <w:rPr>
                    <w:rStyle w:val="PlaceholderText"/>
                  </w:rPr>
                  <w:t>Click or tap here to enter text.</w:t>
                </w:r>
              </w:sdtContent>
            </w:sdt>
          </w:p>
        </w:tc>
      </w:tr>
      <w:tr w:rsidR="001918DB" w:rsidRPr="005B7BEF" w14:paraId="0D516736"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B4C6E7" w:themeFill="accent1" w:themeFillTint="66"/>
          </w:tcPr>
          <w:p w14:paraId="10A46207" w14:textId="77777777" w:rsidR="001918DB" w:rsidRPr="009F7E7C" w:rsidRDefault="001918DB" w:rsidP="00ED7F9E">
            <w:pPr>
              <w:jc w:val="both"/>
              <w:rPr>
                <w:rFonts w:asciiTheme="majorHAnsi" w:hAnsiTheme="majorHAnsi" w:cs="Times New Roman"/>
                <w:i/>
                <w:color w:val="538135" w:themeColor="accent6" w:themeShade="BF"/>
              </w:rPr>
            </w:pPr>
            <w:r w:rsidRPr="00932194">
              <w:rPr>
                <w:rFonts w:asciiTheme="majorHAnsi" w:hAnsiTheme="majorHAnsi" w:cs="Times New Roman"/>
                <w:b/>
                <w:sz w:val="24"/>
                <w:szCs w:val="24"/>
              </w:rPr>
              <w:t xml:space="preserve">How can </w:t>
            </w:r>
            <w:r w:rsidRPr="00CF2341">
              <w:rPr>
                <w:rFonts w:asciiTheme="majorHAnsi" w:hAnsiTheme="majorHAnsi" w:cs="Times New Roman"/>
                <w:b/>
                <w:sz w:val="24"/>
                <w:szCs w:val="24"/>
                <w:u w:val="single"/>
              </w:rPr>
              <w:t>existing capacity-building efforts be improved</w:t>
            </w:r>
            <w:r w:rsidRPr="00932194">
              <w:rPr>
                <w:rFonts w:asciiTheme="majorHAnsi" w:hAnsiTheme="majorHAnsi" w:cs="Times New Roman"/>
                <w:b/>
                <w:sz w:val="24"/>
                <w:szCs w:val="24"/>
              </w:rPr>
              <w:t xml:space="preserve"> and what kind of </w:t>
            </w:r>
            <w:r w:rsidRPr="00CF2341">
              <w:rPr>
                <w:rFonts w:asciiTheme="majorHAnsi" w:hAnsiTheme="majorHAnsi" w:cs="Times New Roman"/>
                <w:b/>
                <w:sz w:val="24"/>
                <w:szCs w:val="24"/>
                <w:u w:val="single"/>
              </w:rPr>
              <w:t>new or additional capacity-building efforts are needed</w:t>
            </w:r>
            <w:r w:rsidRPr="00932194">
              <w:rPr>
                <w:rFonts w:asciiTheme="majorHAnsi" w:hAnsiTheme="majorHAnsi" w:cs="Times New Roman"/>
                <w:b/>
                <w:sz w:val="24"/>
                <w:szCs w:val="24"/>
              </w:rPr>
              <w:t xml:space="preserve"> to build and maintain capacities </w:t>
            </w:r>
            <w:r>
              <w:rPr>
                <w:rFonts w:asciiTheme="majorHAnsi" w:hAnsiTheme="majorHAnsi" w:cs="Times New Roman"/>
                <w:b/>
                <w:sz w:val="24"/>
                <w:szCs w:val="24"/>
              </w:rPr>
              <w:t xml:space="preserve">for </w:t>
            </w:r>
            <w:r w:rsidRPr="00CF2341">
              <w:rPr>
                <w:rFonts w:asciiTheme="majorHAnsi" w:hAnsiTheme="majorHAnsi" w:cs="Times New Roman"/>
                <w:b/>
                <w:sz w:val="24"/>
                <w:szCs w:val="24"/>
                <w:u w:val="single"/>
              </w:rPr>
              <w:t>translating NAPs into finance and investment strategies, plans and projects</w:t>
            </w:r>
            <w:r>
              <w:rPr>
                <w:rFonts w:asciiTheme="majorHAnsi" w:hAnsiTheme="majorHAnsi" w:cs="Times New Roman"/>
                <w:b/>
                <w:sz w:val="24"/>
                <w:szCs w:val="24"/>
              </w:rPr>
              <w:t xml:space="preserve"> </w:t>
            </w:r>
            <w:r w:rsidRPr="00932194">
              <w:rPr>
                <w:rFonts w:asciiTheme="majorHAnsi" w:hAnsiTheme="majorHAnsi" w:cs="Times New Roman"/>
                <w:b/>
                <w:sz w:val="24"/>
                <w:szCs w:val="24"/>
              </w:rPr>
              <w:t>in the longer term?</w:t>
            </w:r>
            <w:r>
              <w:rPr>
                <w:rFonts w:asciiTheme="majorHAnsi" w:hAnsiTheme="majorHAnsi" w:cs="Times New Roman"/>
                <w:b/>
                <w:sz w:val="24"/>
                <w:szCs w:val="24"/>
              </w:rPr>
              <w:t xml:space="preserve"> </w:t>
            </w:r>
            <w:r w:rsidRPr="00A57081">
              <w:rPr>
                <w:rFonts w:asciiTheme="majorHAnsi" w:hAnsiTheme="majorHAnsi" w:cs="Times New Roman"/>
                <w:b/>
                <w:sz w:val="24"/>
                <w:szCs w:val="24"/>
              </w:rPr>
              <w:t xml:space="preserve">What could be </w:t>
            </w:r>
            <w:r w:rsidRPr="007C743E">
              <w:rPr>
                <w:rFonts w:asciiTheme="majorHAnsi" w:hAnsiTheme="majorHAnsi" w:cs="Times New Roman"/>
                <w:b/>
                <w:sz w:val="24"/>
                <w:szCs w:val="24"/>
                <w:u w:val="single"/>
              </w:rPr>
              <w:t>key accelerators</w:t>
            </w:r>
            <w:r w:rsidRPr="00A57081">
              <w:rPr>
                <w:rFonts w:asciiTheme="majorHAnsi" w:hAnsiTheme="majorHAnsi" w:cs="Times New Roman"/>
                <w:b/>
                <w:sz w:val="24"/>
                <w:szCs w:val="24"/>
              </w:rPr>
              <w:t xml:space="preserve"> in this regard?</w:t>
            </w:r>
          </w:p>
        </w:tc>
      </w:tr>
      <w:tr w:rsidR="001918DB" w:rsidRPr="005B7BEF" w14:paraId="6D4DB88E"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06F12CBB"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lastRenderedPageBreak/>
              <w:t xml:space="preserve">At the subnational level:  </w:t>
            </w:r>
            <w:sdt>
              <w:sdtPr>
                <w:rPr>
                  <w:rFonts w:asciiTheme="majorHAnsi" w:hAnsiTheme="majorHAnsi" w:cs="Times New Roman"/>
                  <w:i/>
                  <w:color w:val="538135" w:themeColor="accent6" w:themeShade="BF"/>
                </w:rPr>
                <w:id w:val="-1569033615"/>
                <w:placeholder>
                  <w:docPart w:val="C3615B9ECCE242368948FD10256153A3"/>
                </w:placeholder>
                <w:showingPlcHdr/>
              </w:sdtPr>
              <w:sdtEndPr/>
              <w:sdtContent>
                <w:r w:rsidRPr="009F7E7C">
                  <w:rPr>
                    <w:rStyle w:val="PlaceholderText"/>
                  </w:rPr>
                  <w:t>Click or tap here to enter text.</w:t>
                </w:r>
              </w:sdtContent>
            </w:sdt>
          </w:p>
        </w:tc>
      </w:tr>
      <w:tr w:rsidR="001918DB" w:rsidRPr="005B7BEF" w14:paraId="04AAE0BA"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59AE0962"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At the national level:  </w:t>
            </w:r>
            <w:sdt>
              <w:sdtPr>
                <w:rPr>
                  <w:rFonts w:asciiTheme="majorHAnsi" w:hAnsiTheme="majorHAnsi" w:cs="Times New Roman"/>
                  <w:i/>
                  <w:color w:val="538135" w:themeColor="accent6" w:themeShade="BF"/>
                </w:rPr>
                <w:id w:val="2120711963"/>
                <w:placeholder>
                  <w:docPart w:val="2912A87A18A7443BBB90977D3AD4E7AF"/>
                </w:placeholder>
                <w:showingPlcHdr/>
              </w:sdtPr>
              <w:sdtEndPr/>
              <w:sdtContent>
                <w:r w:rsidRPr="009F7E7C">
                  <w:rPr>
                    <w:rStyle w:val="PlaceholderText"/>
                  </w:rPr>
                  <w:t>Click or tap here to enter text.</w:t>
                </w:r>
              </w:sdtContent>
            </w:sdt>
          </w:p>
        </w:tc>
      </w:tr>
      <w:tr w:rsidR="001918DB" w:rsidRPr="005B7BEF" w14:paraId="70C5FDEA"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2A7BF72B"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At the regional level:  </w:t>
            </w:r>
            <w:sdt>
              <w:sdtPr>
                <w:rPr>
                  <w:rFonts w:asciiTheme="majorHAnsi" w:hAnsiTheme="majorHAnsi" w:cs="Times New Roman"/>
                  <w:i/>
                  <w:color w:val="538135" w:themeColor="accent6" w:themeShade="BF"/>
                </w:rPr>
                <w:id w:val="650632732"/>
                <w:placeholder>
                  <w:docPart w:val="A49FE675507D4DE99E3031692E0526F8"/>
                </w:placeholder>
                <w:showingPlcHdr/>
              </w:sdtPr>
              <w:sdtEndPr/>
              <w:sdtContent>
                <w:r w:rsidRPr="009F7E7C">
                  <w:rPr>
                    <w:rStyle w:val="PlaceholderText"/>
                  </w:rPr>
                  <w:t>Click or tap here to enter text.</w:t>
                </w:r>
              </w:sdtContent>
            </w:sdt>
          </w:p>
        </w:tc>
      </w:tr>
      <w:tr w:rsidR="001918DB" w:rsidRPr="005B7BEF" w14:paraId="18C395FD"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single" w:sz="4" w:space="0" w:color="auto"/>
              <w:bottom w:val="nil"/>
            </w:tcBorders>
            <w:shd w:val="clear" w:color="auto" w:fill="auto"/>
          </w:tcPr>
          <w:p w14:paraId="76AAFD47" w14:textId="77777777" w:rsidR="001918DB" w:rsidRPr="009F7E7C" w:rsidRDefault="001918DB" w:rsidP="00ED7F9E">
            <w:pPr>
              <w:jc w:val="both"/>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At the international level:  </w:t>
            </w:r>
            <w:sdt>
              <w:sdtPr>
                <w:rPr>
                  <w:rFonts w:asciiTheme="majorHAnsi" w:hAnsiTheme="majorHAnsi" w:cs="Times New Roman"/>
                  <w:i/>
                  <w:color w:val="538135" w:themeColor="accent6" w:themeShade="BF"/>
                </w:rPr>
                <w:id w:val="937018987"/>
                <w:placeholder>
                  <w:docPart w:val="3C03021CA3DD474BBA3E619A49738D6B"/>
                </w:placeholder>
                <w:showingPlcHdr/>
              </w:sdtPr>
              <w:sdtEndPr/>
              <w:sdtContent>
                <w:r w:rsidRPr="009F7E7C">
                  <w:rPr>
                    <w:rStyle w:val="PlaceholderText"/>
                  </w:rPr>
                  <w:t>Click or tap here to enter text.</w:t>
                </w:r>
              </w:sdtContent>
            </w:sdt>
          </w:p>
        </w:tc>
      </w:tr>
      <w:tr w:rsidR="001918DB" w:rsidRPr="005B7BEF" w14:paraId="04BC06D8"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bottom w:val="single" w:sz="4" w:space="0" w:color="auto"/>
            </w:tcBorders>
            <w:shd w:val="clear" w:color="auto" w:fill="B4C6E7" w:themeFill="accent1" w:themeFillTint="66"/>
          </w:tcPr>
          <w:p w14:paraId="225DD4DE" w14:textId="77777777" w:rsidR="001918DB" w:rsidRPr="009F7E7C" w:rsidRDefault="001918DB" w:rsidP="00ED7F9E">
            <w:pPr>
              <w:rPr>
                <w:rFonts w:asciiTheme="majorHAnsi" w:hAnsiTheme="majorHAnsi" w:cs="Times New Roman"/>
                <w:b/>
                <w:sz w:val="24"/>
                <w:szCs w:val="24"/>
              </w:rPr>
            </w:pPr>
            <w:r w:rsidRPr="009F7E7C">
              <w:rPr>
                <w:rFonts w:asciiTheme="majorHAnsi" w:hAnsiTheme="majorHAnsi" w:cs="Times New Roman"/>
                <w:b/>
                <w:sz w:val="24"/>
                <w:szCs w:val="24"/>
              </w:rPr>
              <w:t>Who should be the target recipients of such capacity-building, and who could provide it?</w:t>
            </w:r>
          </w:p>
        </w:tc>
      </w:tr>
      <w:tr w:rsidR="001918DB" w:rsidRPr="005B7BEF" w14:paraId="2BC6485D"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Pr>
          <w:p w14:paraId="3C5F36CE" w14:textId="77777777" w:rsidR="001918DB" w:rsidRPr="009F7E7C" w:rsidRDefault="001918DB" w:rsidP="00ED7F9E">
            <w:pPr>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Recipients:  </w:t>
            </w:r>
            <w:sdt>
              <w:sdtPr>
                <w:rPr>
                  <w:rFonts w:asciiTheme="majorHAnsi" w:hAnsiTheme="majorHAnsi" w:cs="Times New Roman"/>
                  <w:i/>
                  <w:color w:val="538135" w:themeColor="accent6" w:themeShade="BF"/>
                </w:rPr>
                <w:id w:val="773596903"/>
                <w:placeholder>
                  <w:docPart w:val="B8C8B8E45B264C1AB62521D8993A5B1F"/>
                </w:placeholder>
                <w:showingPlcHdr/>
              </w:sdtPr>
              <w:sdtEndPr/>
              <w:sdtContent>
                <w:r w:rsidRPr="009F7E7C">
                  <w:rPr>
                    <w:rStyle w:val="PlaceholderText"/>
                  </w:rPr>
                  <w:t>Click or tap here to enter text.</w:t>
                </w:r>
              </w:sdtContent>
            </w:sdt>
          </w:p>
        </w:tc>
      </w:tr>
      <w:tr w:rsidR="001918DB" w:rsidRPr="005B7BEF" w14:paraId="68165296"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Pr>
          <w:p w14:paraId="70D2F538" w14:textId="77777777" w:rsidR="001918DB" w:rsidRPr="009F7E7C" w:rsidRDefault="001918DB" w:rsidP="00ED7F9E">
            <w:pPr>
              <w:rPr>
                <w:rFonts w:asciiTheme="majorHAnsi" w:hAnsiTheme="majorHAnsi" w:cs="Times New Roman"/>
                <w:i/>
                <w:color w:val="538135" w:themeColor="accent6" w:themeShade="BF"/>
              </w:rPr>
            </w:pPr>
            <w:r w:rsidRPr="009F7E7C">
              <w:rPr>
                <w:rFonts w:asciiTheme="majorHAnsi" w:hAnsiTheme="majorHAnsi" w:cs="Times New Roman"/>
                <w:i/>
                <w:color w:val="538135" w:themeColor="accent6" w:themeShade="BF"/>
              </w:rPr>
              <w:t xml:space="preserve">Providers:  </w:t>
            </w:r>
            <w:sdt>
              <w:sdtPr>
                <w:rPr>
                  <w:rFonts w:asciiTheme="majorHAnsi" w:hAnsiTheme="majorHAnsi" w:cs="Times New Roman"/>
                  <w:i/>
                  <w:color w:val="538135" w:themeColor="accent6" w:themeShade="BF"/>
                </w:rPr>
                <w:id w:val="447124828"/>
                <w:placeholder>
                  <w:docPart w:val="B8C8B8E45B264C1AB62521D8993A5B1F"/>
                </w:placeholder>
                <w:showingPlcHdr/>
              </w:sdtPr>
              <w:sdtEndPr/>
              <w:sdtContent>
                <w:r w:rsidRPr="009F7E7C">
                  <w:rPr>
                    <w:rStyle w:val="PlaceholderText"/>
                  </w:rPr>
                  <w:t>Click or tap here to enter text.</w:t>
                </w:r>
              </w:sdtContent>
            </w:sdt>
          </w:p>
        </w:tc>
      </w:tr>
      <w:tr w:rsidR="001918DB" w:rsidRPr="005B7BEF" w14:paraId="1C45BD34"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bottom w:val="single" w:sz="4" w:space="0" w:color="auto"/>
            </w:tcBorders>
            <w:shd w:val="clear" w:color="auto" w:fill="B4C6E7" w:themeFill="accent1" w:themeFillTint="66"/>
          </w:tcPr>
          <w:p w14:paraId="3B6B3E67" w14:textId="77777777" w:rsidR="001918DB" w:rsidRPr="009F7E7C" w:rsidRDefault="001918DB" w:rsidP="00ED7F9E">
            <w:pPr>
              <w:rPr>
                <w:rFonts w:asciiTheme="majorHAnsi" w:hAnsiTheme="majorHAnsi" w:cs="Times New Roman"/>
                <w:b/>
                <w:sz w:val="24"/>
                <w:szCs w:val="24"/>
              </w:rPr>
            </w:pPr>
            <w:r w:rsidRPr="009F7E7C">
              <w:rPr>
                <w:rFonts w:asciiTheme="majorHAnsi" w:hAnsiTheme="majorHAnsi" w:cs="Times New Roman"/>
                <w:b/>
                <w:sz w:val="24"/>
                <w:szCs w:val="24"/>
              </w:rPr>
              <w:t xml:space="preserve">Case studies, good practices, tools, lessons learned, or examples of capacity-building support: </w:t>
            </w:r>
          </w:p>
        </w:tc>
      </w:tr>
      <w:tr w:rsidR="001918DB" w:rsidRPr="005B7BEF" w14:paraId="2E9C520C"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0" w:type="dxa"/>
            <w:tcBorders>
              <w:bottom w:val="nil"/>
            </w:tcBorders>
          </w:tcPr>
          <w:p w14:paraId="3A7827D1" w14:textId="77777777" w:rsidR="001918DB" w:rsidRPr="009C5785" w:rsidRDefault="001918DB" w:rsidP="00ED7F9E">
            <w:pPr>
              <w:rPr>
                <w:rFonts w:asciiTheme="majorHAnsi" w:hAnsiTheme="majorHAnsi" w:cs="Times New Roman"/>
                <w:i/>
                <w:color w:val="538135" w:themeColor="accent6" w:themeShade="BF"/>
              </w:rPr>
            </w:pPr>
            <w:r w:rsidRPr="009C5785">
              <w:rPr>
                <w:rFonts w:asciiTheme="majorHAnsi" w:hAnsiTheme="majorHAnsi" w:cs="Times New Roman"/>
                <w:i/>
                <w:color w:val="538135" w:themeColor="accent6" w:themeShade="BF"/>
              </w:rPr>
              <w:t>Please describe any that build capacity to access finance for NAPs a</w:t>
            </w:r>
            <w:r>
              <w:rPr>
                <w:rFonts w:asciiTheme="majorHAnsi" w:hAnsiTheme="majorHAnsi" w:cs="Times New Roman"/>
                <w:i/>
                <w:color w:val="538135" w:themeColor="accent6" w:themeShade="BF"/>
              </w:rPr>
              <w:t xml:space="preserve">nd for translating NAPs into finance and investment strategies, plans and projects </w:t>
            </w:r>
          </w:p>
        </w:tc>
      </w:tr>
      <w:tr w:rsidR="001918DB" w:rsidRPr="005B7BEF" w14:paraId="478B51A7"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ajorHAnsi" w:hAnsiTheme="majorHAnsi" w:cs="Times New Roman"/>
            </w:rPr>
            <w:id w:val="-1193376942"/>
            <w:placeholder>
              <w:docPart w:val="B8C8B8E45B264C1AB62521D8993A5B1F"/>
            </w:placeholder>
            <w:showingPlcHdr/>
          </w:sdtPr>
          <w:sdtEndPr/>
          <w:sdtContent>
            <w:tc>
              <w:tcPr>
                <w:tcW w:w="9350" w:type="dxa"/>
                <w:tcBorders>
                  <w:top w:val="nil"/>
                </w:tcBorders>
              </w:tcPr>
              <w:p w14:paraId="3E045706" w14:textId="77777777" w:rsidR="001918DB" w:rsidRPr="009F7E7C" w:rsidRDefault="001918DB" w:rsidP="00ED7F9E">
                <w:pPr>
                  <w:spacing w:line="259" w:lineRule="auto"/>
                  <w:jc w:val="both"/>
                  <w:rPr>
                    <w:rFonts w:asciiTheme="majorHAnsi" w:hAnsiTheme="majorHAnsi" w:cs="Times New Roman"/>
                  </w:rPr>
                </w:pPr>
                <w:r w:rsidRPr="009F7E7C">
                  <w:rPr>
                    <w:rStyle w:val="PlaceholderText"/>
                  </w:rPr>
                  <w:t>Click or tap here to enter text.</w:t>
                </w:r>
              </w:p>
            </w:tc>
          </w:sdtContent>
        </w:sdt>
      </w:tr>
      <w:tr w:rsidR="001918DB" w:rsidRPr="005B7BEF" w14:paraId="0DCB0078"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0" w:type="dxa"/>
            <w:tcBorders>
              <w:bottom w:val="single" w:sz="4" w:space="0" w:color="auto"/>
            </w:tcBorders>
            <w:shd w:val="clear" w:color="auto" w:fill="B4C6E7" w:themeFill="accent1" w:themeFillTint="66"/>
          </w:tcPr>
          <w:p w14:paraId="46C850A7" w14:textId="77777777" w:rsidR="001918DB" w:rsidRPr="009F7E7C" w:rsidRDefault="001918DB" w:rsidP="00ED7F9E">
            <w:pPr>
              <w:rPr>
                <w:rFonts w:asciiTheme="majorHAnsi" w:hAnsiTheme="majorHAnsi" w:cs="Times New Roman"/>
                <w:b/>
                <w:sz w:val="24"/>
                <w:szCs w:val="24"/>
              </w:rPr>
            </w:pPr>
            <w:r w:rsidRPr="009F7E7C">
              <w:rPr>
                <w:rFonts w:asciiTheme="majorHAnsi" w:hAnsiTheme="majorHAnsi" w:cs="Times New Roman"/>
                <w:b/>
                <w:sz w:val="24"/>
                <w:szCs w:val="24"/>
              </w:rPr>
              <w:t>Useful sources:</w:t>
            </w:r>
            <w:r w:rsidRPr="009F7E7C">
              <w:rPr>
                <w:rFonts w:asciiTheme="majorHAnsi" w:hAnsiTheme="majorHAnsi" w:cs="Times New Roman"/>
                <w:i/>
                <w:color w:val="AEAAAA" w:themeColor="background2" w:themeShade="BF"/>
                <w:sz w:val="24"/>
                <w:szCs w:val="24"/>
              </w:rPr>
              <w:t xml:space="preserve"> </w:t>
            </w:r>
          </w:p>
        </w:tc>
      </w:tr>
      <w:tr w:rsidR="001918DB" w:rsidRPr="005B7BEF" w14:paraId="394F77A8"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0" w:type="dxa"/>
            <w:tcBorders>
              <w:bottom w:val="nil"/>
            </w:tcBorders>
          </w:tcPr>
          <w:p w14:paraId="3FDDC15A" w14:textId="77777777" w:rsidR="001918DB" w:rsidRPr="009F7E7C" w:rsidRDefault="001918DB" w:rsidP="00ED7F9E">
            <w:pPr>
              <w:rPr>
                <w:rFonts w:asciiTheme="majorHAnsi" w:hAnsiTheme="majorHAnsi" w:cs="Times New Roman"/>
                <w:i/>
                <w:color w:val="AEAAAA" w:themeColor="background2" w:themeShade="BF"/>
              </w:rPr>
            </w:pPr>
            <w:r w:rsidRPr="009F7E7C">
              <w:rPr>
                <w:rFonts w:asciiTheme="majorHAnsi" w:hAnsiTheme="majorHAnsi" w:cs="Times New Roman"/>
                <w:i/>
                <w:color w:val="538135" w:themeColor="accent6" w:themeShade="BF"/>
              </w:rPr>
              <w:t xml:space="preserve">Please give examples of additional useful sources relevant to this topic </w:t>
            </w:r>
            <w:r w:rsidRPr="009F7E7C">
              <w:rPr>
                <w:rFonts w:asciiTheme="majorHAnsi" w:hAnsiTheme="majorHAnsi" w:cs="Times New Roman"/>
                <w:i/>
                <w:color w:val="538135" w:themeColor="accent6" w:themeShade="BF"/>
              </w:rPr>
              <w:br/>
              <w:t>(</w:t>
            </w:r>
            <w:proofErr w:type="gramStart"/>
            <w:r w:rsidRPr="009F7E7C">
              <w:rPr>
                <w:rFonts w:asciiTheme="majorHAnsi" w:hAnsiTheme="majorHAnsi" w:cs="Times New Roman"/>
                <w:i/>
                <w:color w:val="538135" w:themeColor="accent6" w:themeShade="BF"/>
              </w:rPr>
              <w:t>e.g.</w:t>
            </w:r>
            <w:proofErr w:type="gramEnd"/>
            <w:r w:rsidRPr="009F7E7C">
              <w:rPr>
                <w:rFonts w:asciiTheme="majorHAnsi" w:hAnsiTheme="majorHAnsi" w:cs="Times New Roman"/>
                <w:i/>
                <w:color w:val="538135" w:themeColor="accent6" w:themeShade="BF"/>
              </w:rPr>
              <w:t xml:space="preserve"> webpages and portals, publications, fora, organizations working on this issue)</w:t>
            </w:r>
          </w:p>
        </w:tc>
      </w:tr>
      <w:tr w:rsidR="001918DB" w:rsidRPr="00F431D4" w14:paraId="0EDA286E" w14:textId="77777777" w:rsidTr="00ED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ajorHAnsi" w:hAnsiTheme="majorHAnsi" w:cs="Times New Roman"/>
            </w:rPr>
            <w:id w:val="962624701"/>
            <w:placeholder>
              <w:docPart w:val="B8C8B8E45B264C1AB62521D8993A5B1F"/>
            </w:placeholder>
            <w:showingPlcHdr/>
          </w:sdtPr>
          <w:sdtEndPr/>
          <w:sdtContent>
            <w:tc>
              <w:tcPr>
                <w:tcW w:w="9350" w:type="dxa"/>
                <w:tcBorders>
                  <w:top w:val="nil"/>
                </w:tcBorders>
              </w:tcPr>
              <w:p w14:paraId="38AE3954" w14:textId="77777777" w:rsidR="001918DB" w:rsidRPr="00C74AA5" w:rsidRDefault="001918DB" w:rsidP="00ED7F9E">
                <w:pPr>
                  <w:spacing w:line="259" w:lineRule="auto"/>
                  <w:jc w:val="both"/>
                  <w:rPr>
                    <w:rFonts w:asciiTheme="majorHAnsi" w:hAnsiTheme="majorHAnsi" w:cs="Times New Roman"/>
                  </w:rPr>
                </w:pPr>
                <w:r w:rsidRPr="009F7E7C">
                  <w:rPr>
                    <w:rStyle w:val="PlaceholderText"/>
                  </w:rPr>
                  <w:t>Click or tap here to enter text.</w:t>
                </w:r>
              </w:p>
            </w:tc>
          </w:sdtContent>
        </w:sdt>
      </w:tr>
      <w:bookmarkEnd w:id="1"/>
    </w:tbl>
    <w:p w14:paraId="624DC06D" w14:textId="77777777" w:rsidR="001918DB" w:rsidRPr="007A57CC" w:rsidRDefault="001918DB" w:rsidP="001918DB">
      <w:pPr>
        <w:spacing w:after="0"/>
        <w:jc w:val="both"/>
        <w:rPr>
          <w:rFonts w:asciiTheme="majorHAnsi" w:hAnsiTheme="majorHAnsi" w:cs="Times New Roman"/>
          <w:b/>
          <w:color w:val="1F3864" w:themeColor="accent1" w:themeShade="80"/>
          <w:sz w:val="2"/>
          <w:szCs w:val="24"/>
        </w:rPr>
      </w:pPr>
    </w:p>
    <w:p w14:paraId="4657C864" w14:textId="77777777" w:rsidR="00F1350E" w:rsidRDefault="00F1350E"/>
    <w:sectPr w:rsidR="00F1350E" w:rsidSect="00DD2FEC">
      <w:footerReference w:type="default" r:id="rId9"/>
      <w:pgSz w:w="12240" w:h="15840"/>
      <w:pgMar w:top="709" w:right="118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FA91" w14:textId="77777777" w:rsidR="00000000" w:rsidRDefault="00AA5835">
      <w:pPr>
        <w:spacing w:after="0" w:line="240" w:lineRule="auto"/>
      </w:pPr>
      <w:r>
        <w:separator/>
      </w:r>
    </w:p>
  </w:endnote>
  <w:endnote w:type="continuationSeparator" w:id="0">
    <w:p w14:paraId="72DFA83B" w14:textId="77777777" w:rsidR="00000000" w:rsidRDefault="00AA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23963"/>
      <w:docPartObj>
        <w:docPartGallery w:val="Page Numbers (Bottom of Page)"/>
        <w:docPartUnique/>
      </w:docPartObj>
    </w:sdtPr>
    <w:sdtEndPr>
      <w:rPr>
        <w:noProof/>
      </w:rPr>
    </w:sdtEndPr>
    <w:sdtContent>
      <w:p w14:paraId="7616E91E" w14:textId="77777777" w:rsidR="00C5210D" w:rsidRDefault="001918D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FA156A" w14:textId="77777777" w:rsidR="00C5210D" w:rsidRDefault="00AA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BCA9" w14:textId="77777777" w:rsidR="00000000" w:rsidRDefault="00AA5835">
      <w:pPr>
        <w:spacing w:after="0" w:line="240" w:lineRule="auto"/>
      </w:pPr>
      <w:r>
        <w:separator/>
      </w:r>
    </w:p>
  </w:footnote>
  <w:footnote w:type="continuationSeparator" w:id="0">
    <w:p w14:paraId="68AA9A37" w14:textId="77777777" w:rsidR="00000000" w:rsidRDefault="00AA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8"/>
    <w:multiLevelType w:val="hybridMultilevel"/>
    <w:tmpl w:val="FEB89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E54EB"/>
    <w:multiLevelType w:val="hybridMultilevel"/>
    <w:tmpl w:val="0A18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376701">
    <w:abstractNumId w:val="1"/>
  </w:num>
  <w:num w:numId="2" w16cid:durableId="156698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YcwAlxBzyQ4MUktAaCVoeS/UY1L9PUb1q5mT0jv7CXWqwOgiaxAwC7GSYysQnKRjzoR4fDCQxqEtmqMlzbvHVg==" w:salt="WxJ5sKoG5upk2fSkT0aR5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DB"/>
    <w:rsid w:val="001918DB"/>
    <w:rsid w:val="006E0FAA"/>
    <w:rsid w:val="00AA5835"/>
    <w:rsid w:val="00F135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A8F6"/>
  <w15:chartTrackingRefBased/>
  <w15:docId w15:val="{3E415B15-55F9-4137-BA05-EB40590D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D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8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8DB"/>
    <w:rPr>
      <w:color w:val="0000FF"/>
      <w:u w:val="single"/>
    </w:rPr>
  </w:style>
  <w:style w:type="paragraph" w:customStyle="1" w:styleId="TableText">
    <w:name w:val="Table Text"/>
    <w:basedOn w:val="Normal"/>
    <w:rsid w:val="001918DB"/>
    <w:pPr>
      <w:spacing w:after="0" w:line="240" w:lineRule="auto"/>
      <w:ind w:left="14"/>
    </w:pPr>
    <w:rPr>
      <w:rFonts w:ascii="Arial" w:eastAsia="Times New Roman" w:hAnsi="Arial" w:cs="Times New Roman"/>
      <w:spacing w:val="-5"/>
      <w:sz w:val="16"/>
      <w:szCs w:val="20"/>
    </w:rPr>
  </w:style>
  <w:style w:type="paragraph" w:styleId="ListParagraph">
    <w:name w:val="List Paragraph"/>
    <w:basedOn w:val="Normal"/>
    <w:uiPriority w:val="34"/>
    <w:qFormat/>
    <w:rsid w:val="001918DB"/>
    <w:pPr>
      <w:ind w:left="720"/>
      <w:contextualSpacing/>
    </w:pPr>
  </w:style>
  <w:style w:type="paragraph" w:styleId="Footer">
    <w:name w:val="footer"/>
    <w:basedOn w:val="Normal"/>
    <w:link w:val="FooterChar"/>
    <w:uiPriority w:val="99"/>
    <w:unhideWhenUsed/>
    <w:rsid w:val="0019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8DB"/>
    <w:rPr>
      <w:rFonts w:eastAsiaTheme="minorHAnsi"/>
      <w:lang w:eastAsia="en-US"/>
    </w:rPr>
  </w:style>
  <w:style w:type="character" w:styleId="PlaceholderText">
    <w:name w:val="Placeholder Text"/>
    <w:basedOn w:val="DefaultParagraphFont"/>
    <w:uiPriority w:val="99"/>
    <w:semiHidden/>
    <w:rsid w:val="001918DB"/>
    <w:rPr>
      <w:color w:val="808080"/>
    </w:rPr>
  </w:style>
  <w:style w:type="paragraph" w:styleId="Header">
    <w:name w:val="header"/>
    <w:basedOn w:val="Normal"/>
    <w:link w:val="HeaderChar"/>
    <w:uiPriority w:val="99"/>
    <w:unhideWhenUsed/>
    <w:rsid w:val="006E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FA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cb@unfccc.int" TargetMode="External"/><Relationship Id="rId3" Type="http://schemas.openxmlformats.org/officeDocument/2006/relationships/settings" Target="settings.xml"/><Relationship Id="rId7" Type="http://schemas.openxmlformats.org/officeDocument/2006/relationships/hyperlink" Target="https://unfccc.int/process-and-meetings/bodies/constituted-bodies/paris-committee-on-capacity-building-pccb/documents-paris-committee-on-capacity-buil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8B8E45B264C1AB62521D8993A5B1F"/>
        <w:category>
          <w:name w:val="General"/>
          <w:gallery w:val="placeholder"/>
        </w:category>
        <w:types>
          <w:type w:val="bbPlcHdr"/>
        </w:types>
        <w:behaviors>
          <w:behavior w:val="content"/>
        </w:behaviors>
        <w:guid w:val="{F66AFE1B-53BC-4432-9F0C-79025AC2627C}"/>
      </w:docPartPr>
      <w:docPartBody>
        <w:p w:rsidR="00891E43" w:rsidRDefault="00EE6E23" w:rsidP="00EE6E23">
          <w:pPr>
            <w:pStyle w:val="B8C8B8E45B264C1AB62521D8993A5B1F"/>
          </w:pPr>
          <w:r w:rsidRPr="00BF632E">
            <w:rPr>
              <w:rStyle w:val="PlaceholderText"/>
            </w:rPr>
            <w:t>Click or tap here to enter text.</w:t>
          </w:r>
        </w:p>
      </w:docPartBody>
    </w:docPart>
    <w:docPart>
      <w:docPartPr>
        <w:name w:val="61548130E0E54D27A1D3B67F94F855B9"/>
        <w:category>
          <w:name w:val="General"/>
          <w:gallery w:val="placeholder"/>
        </w:category>
        <w:types>
          <w:type w:val="bbPlcHdr"/>
        </w:types>
        <w:behaviors>
          <w:behavior w:val="content"/>
        </w:behaviors>
        <w:guid w:val="{C4554794-34E1-46AF-8813-5E31F974982F}"/>
      </w:docPartPr>
      <w:docPartBody>
        <w:p w:rsidR="00891E43" w:rsidRDefault="00EE6E23" w:rsidP="00EE6E23">
          <w:pPr>
            <w:pStyle w:val="61548130E0E54D27A1D3B67F94F855B9"/>
          </w:pPr>
          <w:r w:rsidRPr="00BF632E">
            <w:rPr>
              <w:rStyle w:val="PlaceholderText"/>
            </w:rPr>
            <w:t>Click or tap here to enter text.</w:t>
          </w:r>
        </w:p>
      </w:docPartBody>
    </w:docPart>
    <w:docPart>
      <w:docPartPr>
        <w:name w:val="250BD357F50F45C3A2A5EE2BBDB13076"/>
        <w:category>
          <w:name w:val="General"/>
          <w:gallery w:val="placeholder"/>
        </w:category>
        <w:types>
          <w:type w:val="bbPlcHdr"/>
        </w:types>
        <w:behaviors>
          <w:behavior w:val="content"/>
        </w:behaviors>
        <w:guid w:val="{6F9AE7C8-F54A-42A8-BD74-5202F5A08EB9}"/>
      </w:docPartPr>
      <w:docPartBody>
        <w:p w:rsidR="00891E43" w:rsidRDefault="00EE6E23" w:rsidP="00EE6E23">
          <w:pPr>
            <w:pStyle w:val="250BD357F50F45C3A2A5EE2BBDB13076"/>
          </w:pPr>
          <w:r w:rsidRPr="00BF632E">
            <w:rPr>
              <w:rStyle w:val="PlaceholderText"/>
            </w:rPr>
            <w:t>Click or tap here to enter text.</w:t>
          </w:r>
        </w:p>
      </w:docPartBody>
    </w:docPart>
    <w:docPart>
      <w:docPartPr>
        <w:name w:val="DF9874B92CCD49BF810DF1E2D93AD7AB"/>
        <w:category>
          <w:name w:val="General"/>
          <w:gallery w:val="placeholder"/>
        </w:category>
        <w:types>
          <w:type w:val="bbPlcHdr"/>
        </w:types>
        <w:behaviors>
          <w:behavior w:val="content"/>
        </w:behaviors>
        <w:guid w:val="{A60D89B2-2B4D-46DF-AEE2-94935B8517BC}"/>
      </w:docPartPr>
      <w:docPartBody>
        <w:p w:rsidR="00891E43" w:rsidRDefault="00EE6E23" w:rsidP="00EE6E23">
          <w:pPr>
            <w:pStyle w:val="DF9874B92CCD49BF810DF1E2D93AD7AB"/>
          </w:pPr>
          <w:r w:rsidRPr="00BF632E">
            <w:rPr>
              <w:rStyle w:val="PlaceholderText"/>
            </w:rPr>
            <w:t>Click or tap here to enter text.</w:t>
          </w:r>
        </w:p>
      </w:docPartBody>
    </w:docPart>
    <w:docPart>
      <w:docPartPr>
        <w:name w:val="946DD66ADE48486FA243868A96806EE6"/>
        <w:category>
          <w:name w:val="General"/>
          <w:gallery w:val="placeholder"/>
        </w:category>
        <w:types>
          <w:type w:val="bbPlcHdr"/>
        </w:types>
        <w:behaviors>
          <w:behavior w:val="content"/>
        </w:behaviors>
        <w:guid w:val="{75015995-9752-462D-98C9-BA9E614041D5}"/>
      </w:docPartPr>
      <w:docPartBody>
        <w:p w:rsidR="00891E43" w:rsidRDefault="00EE6E23" w:rsidP="00EE6E23">
          <w:pPr>
            <w:pStyle w:val="946DD66ADE48486FA243868A96806EE6"/>
          </w:pPr>
          <w:r w:rsidRPr="00BF632E">
            <w:rPr>
              <w:rStyle w:val="PlaceholderText"/>
            </w:rPr>
            <w:t>Click or tap here to enter text.</w:t>
          </w:r>
        </w:p>
      </w:docPartBody>
    </w:docPart>
    <w:docPart>
      <w:docPartPr>
        <w:name w:val="6E35C4129B8646AD990F50CB0C636330"/>
        <w:category>
          <w:name w:val="General"/>
          <w:gallery w:val="placeholder"/>
        </w:category>
        <w:types>
          <w:type w:val="bbPlcHdr"/>
        </w:types>
        <w:behaviors>
          <w:behavior w:val="content"/>
        </w:behaviors>
        <w:guid w:val="{B801364C-51E2-482B-9785-7C9562F9779E}"/>
      </w:docPartPr>
      <w:docPartBody>
        <w:p w:rsidR="00891E43" w:rsidRDefault="00EE6E23" w:rsidP="00EE6E23">
          <w:pPr>
            <w:pStyle w:val="6E35C4129B8646AD990F50CB0C636330"/>
          </w:pPr>
          <w:r w:rsidRPr="00BF632E">
            <w:rPr>
              <w:rStyle w:val="PlaceholderText"/>
            </w:rPr>
            <w:t>Click or tap here to enter text.</w:t>
          </w:r>
        </w:p>
      </w:docPartBody>
    </w:docPart>
    <w:docPart>
      <w:docPartPr>
        <w:name w:val="C3615B9ECCE242368948FD10256153A3"/>
        <w:category>
          <w:name w:val="General"/>
          <w:gallery w:val="placeholder"/>
        </w:category>
        <w:types>
          <w:type w:val="bbPlcHdr"/>
        </w:types>
        <w:behaviors>
          <w:behavior w:val="content"/>
        </w:behaviors>
        <w:guid w:val="{366FF7C2-7240-49DA-891C-05EE9E1B882D}"/>
      </w:docPartPr>
      <w:docPartBody>
        <w:p w:rsidR="00891E43" w:rsidRDefault="00EE6E23" w:rsidP="00EE6E23">
          <w:pPr>
            <w:pStyle w:val="C3615B9ECCE242368948FD10256153A3"/>
          </w:pPr>
          <w:r w:rsidRPr="00BF632E">
            <w:rPr>
              <w:rStyle w:val="PlaceholderText"/>
            </w:rPr>
            <w:t>Click or tap here to enter text.</w:t>
          </w:r>
        </w:p>
      </w:docPartBody>
    </w:docPart>
    <w:docPart>
      <w:docPartPr>
        <w:name w:val="2912A87A18A7443BBB90977D3AD4E7AF"/>
        <w:category>
          <w:name w:val="General"/>
          <w:gallery w:val="placeholder"/>
        </w:category>
        <w:types>
          <w:type w:val="bbPlcHdr"/>
        </w:types>
        <w:behaviors>
          <w:behavior w:val="content"/>
        </w:behaviors>
        <w:guid w:val="{8F15EED1-830B-4480-9A7A-377431BAE9BF}"/>
      </w:docPartPr>
      <w:docPartBody>
        <w:p w:rsidR="00891E43" w:rsidRDefault="00EE6E23" w:rsidP="00EE6E23">
          <w:pPr>
            <w:pStyle w:val="2912A87A18A7443BBB90977D3AD4E7AF"/>
          </w:pPr>
          <w:r w:rsidRPr="00BF632E">
            <w:rPr>
              <w:rStyle w:val="PlaceholderText"/>
            </w:rPr>
            <w:t>Click or tap here to enter text.</w:t>
          </w:r>
        </w:p>
      </w:docPartBody>
    </w:docPart>
    <w:docPart>
      <w:docPartPr>
        <w:name w:val="A49FE675507D4DE99E3031692E0526F8"/>
        <w:category>
          <w:name w:val="General"/>
          <w:gallery w:val="placeholder"/>
        </w:category>
        <w:types>
          <w:type w:val="bbPlcHdr"/>
        </w:types>
        <w:behaviors>
          <w:behavior w:val="content"/>
        </w:behaviors>
        <w:guid w:val="{9EFE4AAB-D008-46E3-9094-0FC0248F4EDE}"/>
      </w:docPartPr>
      <w:docPartBody>
        <w:p w:rsidR="00891E43" w:rsidRDefault="00EE6E23" w:rsidP="00EE6E23">
          <w:pPr>
            <w:pStyle w:val="A49FE675507D4DE99E3031692E0526F8"/>
          </w:pPr>
          <w:r w:rsidRPr="00BF632E">
            <w:rPr>
              <w:rStyle w:val="PlaceholderText"/>
            </w:rPr>
            <w:t>Click or tap here to enter text.</w:t>
          </w:r>
        </w:p>
      </w:docPartBody>
    </w:docPart>
    <w:docPart>
      <w:docPartPr>
        <w:name w:val="3C03021CA3DD474BBA3E619A49738D6B"/>
        <w:category>
          <w:name w:val="General"/>
          <w:gallery w:val="placeholder"/>
        </w:category>
        <w:types>
          <w:type w:val="bbPlcHdr"/>
        </w:types>
        <w:behaviors>
          <w:behavior w:val="content"/>
        </w:behaviors>
        <w:guid w:val="{CBCA0722-5DE2-4771-8007-E232303818E0}"/>
      </w:docPartPr>
      <w:docPartBody>
        <w:p w:rsidR="00891E43" w:rsidRDefault="00EE6E23" w:rsidP="00EE6E23">
          <w:pPr>
            <w:pStyle w:val="3C03021CA3DD474BBA3E619A49738D6B"/>
          </w:pPr>
          <w:r w:rsidRPr="00BF63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23"/>
    <w:rsid w:val="00891E43"/>
    <w:rsid w:val="00EE6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E23"/>
    <w:rPr>
      <w:color w:val="808080"/>
    </w:rPr>
  </w:style>
  <w:style w:type="paragraph" w:customStyle="1" w:styleId="B8C8B8E45B264C1AB62521D8993A5B1F">
    <w:name w:val="B8C8B8E45B264C1AB62521D8993A5B1F"/>
    <w:rsid w:val="00EE6E23"/>
  </w:style>
  <w:style w:type="paragraph" w:customStyle="1" w:styleId="61548130E0E54D27A1D3B67F94F855B9">
    <w:name w:val="61548130E0E54D27A1D3B67F94F855B9"/>
    <w:rsid w:val="00EE6E23"/>
  </w:style>
  <w:style w:type="paragraph" w:customStyle="1" w:styleId="250BD357F50F45C3A2A5EE2BBDB13076">
    <w:name w:val="250BD357F50F45C3A2A5EE2BBDB13076"/>
    <w:rsid w:val="00EE6E23"/>
  </w:style>
  <w:style w:type="paragraph" w:customStyle="1" w:styleId="DF9874B92CCD49BF810DF1E2D93AD7AB">
    <w:name w:val="DF9874B92CCD49BF810DF1E2D93AD7AB"/>
    <w:rsid w:val="00EE6E23"/>
  </w:style>
  <w:style w:type="paragraph" w:customStyle="1" w:styleId="946DD66ADE48486FA243868A96806EE6">
    <w:name w:val="946DD66ADE48486FA243868A96806EE6"/>
    <w:rsid w:val="00EE6E23"/>
  </w:style>
  <w:style w:type="paragraph" w:customStyle="1" w:styleId="6E35C4129B8646AD990F50CB0C636330">
    <w:name w:val="6E35C4129B8646AD990F50CB0C636330"/>
    <w:rsid w:val="00EE6E23"/>
  </w:style>
  <w:style w:type="paragraph" w:customStyle="1" w:styleId="C3615B9ECCE242368948FD10256153A3">
    <w:name w:val="C3615B9ECCE242368948FD10256153A3"/>
    <w:rsid w:val="00EE6E23"/>
  </w:style>
  <w:style w:type="paragraph" w:customStyle="1" w:styleId="2912A87A18A7443BBB90977D3AD4E7AF">
    <w:name w:val="2912A87A18A7443BBB90977D3AD4E7AF"/>
    <w:rsid w:val="00EE6E23"/>
  </w:style>
  <w:style w:type="paragraph" w:customStyle="1" w:styleId="A49FE675507D4DE99E3031692E0526F8">
    <w:name w:val="A49FE675507D4DE99E3031692E0526F8"/>
    <w:rsid w:val="00EE6E23"/>
  </w:style>
  <w:style w:type="paragraph" w:customStyle="1" w:styleId="3C03021CA3DD474BBA3E619A49738D6B">
    <w:name w:val="3C03021CA3DD474BBA3E619A49738D6B"/>
    <w:rsid w:val="00EE6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Stephania Perrine</dc:creator>
  <cp:keywords/>
  <dc:description/>
  <cp:lastModifiedBy>Julian Hodgkin</cp:lastModifiedBy>
  <cp:revision>3</cp:revision>
  <dcterms:created xsi:type="dcterms:W3CDTF">2024-02-08T17:54:00Z</dcterms:created>
  <dcterms:modified xsi:type="dcterms:W3CDTF">2024-02-08T17:55:00Z</dcterms:modified>
</cp:coreProperties>
</file>