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BC1CC" w14:textId="77777777" w:rsidR="00D608A8" w:rsidRDefault="00D608A8" w:rsidP="00C35B38">
      <w:pPr>
        <w:jc w:val="center"/>
        <w:rPr>
          <w:rFonts w:ascii="Arial Nova" w:hAnsi="Arial Nova"/>
          <w:b/>
          <w:bCs/>
        </w:rPr>
      </w:pPr>
    </w:p>
    <w:p w14:paraId="69EE2317" w14:textId="5B372177" w:rsidR="00981ACB" w:rsidRPr="008301AD" w:rsidRDefault="00981ACB" w:rsidP="00C35B38">
      <w:pPr>
        <w:jc w:val="center"/>
        <w:rPr>
          <w:rFonts w:ascii="Arial Nova" w:hAnsi="Arial Nova"/>
          <w:b/>
          <w:bCs/>
        </w:rPr>
      </w:pPr>
      <w:r w:rsidRPr="008301AD">
        <w:rPr>
          <w:rFonts w:ascii="Arial Nova" w:hAnsi="Arial Nova"/>
          <w:b/>
          <w:bCs/>
        </w:rPr>
        <w:t>Relevant events</w:t>
      </w:r>
      <w:r w:rsidR="00C35B38">
        <w:rPr>
          <w:rFonts w:ascii="Arial Nova" w:hAnsi="Arial Nova"/>
          <w:b/>
          <w:bCs/>
        </w:rPr>
        <w:t xml:space="preserve"> by UN4NAPs partner organizations</w:t>
      </w:r>
      <w:r w:rsidRPr="008301AD">
        <w:rPr>
          <w:rFonts w:ascii="Arial Nova" w:hAnsi="Arial Nova"/>
          <w:b/>
          <w:bCs/>
        </w:rPr>
        <w:t xml:space="preserve"> at COP 27</w:t>
      </w:r>
    </w:p>
    <w:tbl>
      <w:tblPr>
        <w:tblStyle w:val="ListTable4-Accent3"/>
        <w:tblW w:w="1417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2127"/>
        <w:gridCol w:w="9780"/>
      </w:tblGrid>
      <w:tr w:rsidR="00991CBA" w:rsidRPr="00991CBA" w14:paraId="7BFCB27E" w14:textId="77777777" w:rsidTr="004D09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tcBorders>
            <w:shd w:val="clear" w:color="auto" w:fill="D9D9D9" w:themeFill="background1" w:themeFillShade="D9"/>
            <w:noWrap/>
          </w:tcPr>
          <w:p w14:paraId="4F3FD12B" w14:textId="367C418C" w:rsidR="001658BC" w:rsidRPr="00991CBA" w:rsidRDefault="001658BC" w:rsidP="003B1F0A">
            <w:pPr>
              <w:rPr>
                <w:rFonts w:ascii="Arial Nova" w:eastAsia="Times New Roman" w:hAnsi="Arial Nova" w:cs="Arial"/>
                <w:color w:val="3B3838" w:themeColor="background2" w:themeShade="40"/>
                <w:sz w:val="20"/>
                <w:szCs w:val="20"/>
              </w:rPr>
            </w:pPr>
            <w:r w:rsidRPr="00991CBA">
              <w:rPr>
                <w:rFonts w:ascii="Arial Nova" w:eastAsia="Times New Roman" w:hAnsi="Arial Nova" w:cs="Arial"/>
                <w:color w:val="3B3838" w:themeColor="background2" w:themeShade="40"/>
                <w:sz w:val="20"/>
                <w:szCs w:val="20"/>
              </w:rPr>
              <w:t>Day</w:t>
            </w:r>
          </w:p>
        </w:tc>
        <w:tc>
          <w:tcPr>
            <w:tcW w:w="1275" w:type="dxa"/>
            <w:tcBorders>
              <w:top w:val="none" w:sz="0" w:space="0" w:color="auto"/>
              <w:bottom w:val="none" w:sz="0" w:space="0" w:color="auto"/>
            </w:tcBorders>
            <w:shd w:val="clear" w:color="auto" w:fill="D9D9D9" w:themeFill="background1" w:themeFillShade="D9"/>
          </w:tcPr>
          <w:p w14:paraId="5E484306" w14:textId="0D327B2E" w:rsidR="001658BC" w:rsidRPr="00991CBA" w:rsidRDefault="001658BC" w:rsidP="003B1F0A">
            <w:pP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eastAsia="Times New Roman" w:hAnsi="Arial Nova" w:cs="Arial"/>
                <w:color w:val="3B3838" w:themeColor="background2" w:themeShade="40"/>
                <w:sz w:val="20"/>
                <w:szCs w:val="20"/>
              </w:rPr>
              <w:t>Time</w:t>
            </w:r>
          </w:p>
        </w:tc>
        <w:tc>
          <w:tcPr>
            <w:tcW w:w="2127" w:type="dxa"/>
            <w:tcBorders>
              <w:top w:val="none" w:sz="0" w:space="0" w:color="auto"/>
              <w:bottom w:val="none" w:sz="0" w:space="0" w:color="auto"/>
            </w:tcBorders>
            <w:shd w:val="clear" w:color="auto" w:fill="D9D9D9" w:themeFill="background1" w:themeFillShade="D9"/>
          </w:tcPr>
          <w:p w14:paraId="1540264F" w14:textId="3CBA89CC" w:rsidR="001658BC" w:rsidRPr="00991CBA" w:rsidRDefault="001658BC" w:rsidP="003B1F0A">
            <w:pP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eastAsia="Times New Roman" w:hAnsi="Arial Nova" w:cs="Arial"/>
                <w:color w:val="3B3838" w:themeColor="background2" w:themeShade="40"/>
                <w:sz w:val="20"/>
                <w:szCs w:val="20"/>
              </w:rPr>
              <w:t>Organizer</w:t>
            </w:r>
          </w:p>
        </w:tc>
        <w:tc>
          <w:tcPr>
            <w:tcW w:w="9780" w:type="dxa"/>
            <w:tcBorders>
              <w:top w:val="none" w:sz="0" w:space="0" w:color="auto"/>
              <w:bottom w:val="none" w:sz="0" w:space="0" w:color="auto"/>
              <w:right w:val="none" w:sz="0" w:space="0" w:color="auto"/>
            </w:tcBorders>
            <w:shd w:val="clear" w:color="auto" w:fill="D9D9D9" w:themeFill="background1" w:themeFillShade="D9"/>
          </w:tcPr>
          <w:p w14:paraId="66326897" w14:textId="77777777" w:rsidR="001658BC" w:rsidRDefault="001658BC" w:rsidP="003B1F0A">
            <w:pP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Arial"/>
                <w:b w:val="0"/>
                <w:bCs w:val="0"/>
                <w:color w:val="3B3838" w:themeColor="background2" w:themeShade="40"/>
                <w:sz w:val="20"/>
                <w:szCs w:val="20"/>
              </w:rPr>
            </w:pPr>
            <w:r w:rsidRPr="00991CBA">
              <w:rPr>
                <w:rFonts w:ascii="Arial Nova" w:eastAsia="Times New Roman" w:hAnsi="Arial Nova" w:cs="Arial"/>
                <w:color w:val="3B3838" w:themeColor="background2" w:themeShade="40"/>
                <w:sz w:val="20"/>
                <w:szCs w:val="20"/>
              </w:rPr>
              <w:t>Description</w:t>
            </w:r>
          </w:p>
          <w:p w14:paraId="590A521B" w14:textId="75CA1FC9" w:rsidR="004D0992" w:rsidRPr="00991CBA" w:rsidRDefault="004D0992" w:rsidP="003B1F0A">
            <w:pP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p>
        </w:tc>
      </w:tr>
      <w:tr w:rsidR="00991CBA" w:rsidRPr="00991CBA" w14:paraId="2952420E"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hideMark/>
          </w:tcPr>
          <w:p w14:paraId="1DA52494" w14:textId="172366D5" w:rsidR="00556FA0" w:rsidRPr="00991CBA" w:rsidRDefault="00556FA0" w:rsidP="003B1F0A">
            <w:pPr>
              <w:rPr>
                <w:rFonts w:ascii="Arial Nova" w:eastAsia="Times New Roman" w:hAnsi="Arial Nova" w:cs="Arial"/>
                <w:color w:val="3B3838" w:themeColor="background2" w:themeShade="40"/>
                <w:sz w:val="20"/>
                <w:szCs w:val="20"/>
              </w:rPr>
            </w:pPr>
            <w:r w:rsidRPr="00991CBA">
              <w:rPr>
                <w:rFonts w:ascii="Arial Nova" w:eastAsia="Times New Roman" w:hAnsi="Arial Nova" w:cs="Arial"/>
                <w:color w:val="3B3838" w:themeColor="background2" w:themeShade="40"/>
                <w:sz w:val="20"/>
                <w:szCs w:val="20"/>
              </w:rPr>
              <w:t xml:space="preserve">9 Nov </w:t>
            </w:r>
          </w:p>
        </w:tc>
        <w:tc>
          <w:tcPr>
            <w:tcW w:w="1275" w:type="dxa"/>
            <w:hideMark/>
          </w:tcPr>
          <w:p w14:paraId="6379116A" w14:textId="487C7044" w:rsidR="00556FA0" w:rsidRPr="00991CBA" w:rsidRDefault="00556FA0" w:rsidP="003B1F0A">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eastAsia="Times New Roman" w:hAnsi="Arial Nova" w:cs="Arial"/>
                <w:color w:val="3B3838" w:themeColor="background2" w:themeShade="40"/>
                <w:sz w:val="20"/>
                <w:szCs w:val="20"/>
              </w:rPr>
              <w:t>11:30-13:00</w:t>
            </w:r>
            <w:r w:rsidRPr="00991CBA">
              <w:rPr>
                <w:rFonts w:ascii="Arial Nova" w:eastAsia="Times New Roman" w:hAnsi="Arial Nova" w:cs="Arial"/>
                <w:color w:val="3B3838" w:themeColor="background2" w:themeShade="40"/>
                <w:sz w:val="20"/>
                <w:szCs w:val="20"/>
              </w:rPr>
              <w:br/>
              <w:t>Thutmose (150)</w:t>
            </w:r>
          </w:p>
        </w:tc>
        <w:tc>
          <w:tcPr>
            <w:tcW w:w="2127" w:type="dxa"/>
            <w:hideMark/>
          </w:tcPr>
          <w:p w14:paraId="369DEC92" w14:textId="144EEBA5" w:rsidR="00556FA0" w:rsidRPr="00991CBA" w:rsidRDefault="00991CBA" w:rsidP="003B1F0A">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color w:val="3B3838" w:themeColor="background2" w:themeShade="40"/>
                <w:sz w:val="20"/>
                <w:szCs w:val="20"/>
              </w:rPr>
            </w:pPr>
            <w:r>
              <w:rPr>
                <w:rFonts w:ascii="Arial Nova" w:eastAsia="Times New Roman" w:hAnsi="Arial Nova" w:cs="Arial"/>
                <w:b/>
                <w:bCs/>
                <w:color w:val="3B3838" w:themeColor="background2" w:themeShade="40"/>
                <w:sz w:val="20"/>
                <w:szCs w:val="20"/>
              </w:rPr>
              <w:t>UNFCCC s</w:t>
            </w:r>
            <w:r w:rsidR="00556FA0" w:rsidRPr="00991CBA">
              <w:rPr>
                <w:rFonts w:ascii="Arial Nova" w:eastAsia="Times New Roman" w:hAnsi="Arial Nova" w:cs="Arial"/>
                <w:b/>
                <w:bCs/>
                <w:color w:val="3B3838" w:themeColor="background2" w:themeShade="40"/>
                <w:sz w:val="20"/>
                <w:szCs w:val="20"/>
              </w:rPr>
              <w:t xml:space="preserve">ecretariat </w:t>
            </w:r>
            <w:r w:rsidR="00556FA0" w:rsidRPr="00991CBA">
              <w:rPr>
                <w:rFonts w:ascii="Arial Nova" w:eastAsia="Times New Roman" w:hAnsi="Arial Nova" w:cs="Arial"/>
                <w:color w:val="3B3838" w:themeColor="background2" w:themeShade="40"/>
                <w:sz w:val="20"/>
                <w:szCs w:val="20"/>
              </w:rPr>
              <w:br/>
              <w:t>Ms. Angela Wagner</w:t>
            </w:r>
            <w:r w:rsidR="00556FA0" w:rsidRPr="00991CBA">
              <w:rPr>
                <w:rFonts w:ascii="Arial Nova" w:eastAsia="Times New Roman" w:hAnsi="Arial Nova" w:cs="Arial"/>
                <w:color w:val="3B3838" w:themeColor="background2" w:themeShade="40"/>
                <w:sz w:val="20"/>
                <w:szCs w:val="20"/>
              </w:rPr>
              <w:br/>
            </w:r>
            <w:hyperlink r:id="rId8" w:history="1">
              <w:r w:rsidR="00556FA0" w:rsidRPr="00991CBA">
                <w:rPr>
                  <w:rFonts w:ascii="Arial Nova" w:eastAsia="Times New Roman" w:hAnsi="Arial Nova" w:cs="Arial"/>
                  <w:color w:val="3B3838" w:themeColor="background2" w:themeShade="40"/>
                  <w:sz w:val="20"/>
                  <w:szCs w:val="20"/>
                  <w:u w:val="single"/>
                </w:rPr>
                <w:t>awagner@unfccc.int</w:t>
              </w:r>
            </w:hyperlink>
          </w:p>
        </w:tc>
        <w:tc>
          <w:tcPr>
            <w:tcW w:w="9780" w:type="dxa"/>
            <w:hideMark/>
          </w:tcPr>
          <w:p w14:paraId="63896771" w14:textId="1F8E66C4" w:rsidR="00556FA0" w:rsidRPr="00991CBA" w:rsidRDefault="00556FA0" w:rsidP="003B1F0A">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eastAsia="Times New Roman" w:hAnsi="Arial Nova" w:cs="Arial"/>
                <w:b/>
                <w:bCs/>
                <w:color w:val="3B3838" w:themeColor="background2" w:themeShade="40"/>
                <w:sz w:val="20"/>
                <w:szCs w:val="20"/>
              </w:rPr>
              <w:t>UN4NAPs: A one-UN approach to advance</w:t>
            </w:r>
            <w:r w:rsidR="00D22A8C">
              <w:rPr>
                <w:rFonts w:ascii="Arial Nova" w:eastAsia="Times New Roman" w:hAnsi="Arial Nova" w:cs="Arial"/>
                <w:b/>
                <w:bCs/>
                <w:color w:val="3B3838" w:themeColor="background2" w:themeShade="40"/>
                <w:sz w:val="20"/>
                <w:szCs w:val="20"/>
              </w:rPr>
              <w:t xml:space="preserve"> national</w:t>
            </w:r>
            <w:r w:rsidRPr="00991CBA">
              <w:rPr>
                <w:rFonts w:ascii="Arial Nova" w:eastAsia="Times New Roman" w:hAnsi="Arial Nova" w:cs="Arial"/>
                <w:b/>
                <w:bCs/>
                <w:color w:val="3B3838" w:themeColor="background2" w:themeShade="40"/>
                <w:sz w:val="20"/>
                <w:szCs w:val="20"/>
              </w:rPr>
              <w:t xml:space="preserve"> adaptation</w:t>
            </w:r>
            <w:r w:rsidR="00D22A8C">
              <w:rPr>
                <w:rFonts w:ascii="Arial Nova" w:eastAsia="Times New Roman" w:hAnsi="Arial Nova" w:cs="Arial"/>
                <w:b/>
                <w:bCs/>
                <w:color w:val="3B3838" w:themeColor="background2" w:themeShade="40"/>
                <w:sz w:val="20"/>
                <w:szCs w:val="20"/>
              </w:rPr>
              <w:t xml:space="preserve"> plans</w:t>
            </w:r>
            <w:r w:rsidRPr="00991CBA">
              <w:rPr>
                <w:rFonts w:ascii="Arial Nova" w:eastAsia="Times New Roman" w:hAnsi="Arial Nova" w:cs="Arial"/>
                <w:b/>
                <w:bCs/>
                <w:color w:val="3B3838" w:themeColor="background2" w:themeShade="40"/>
                <w:sz w:val="20"/>
                <w:szCs w:val="20"/>
              </w:rPr>
              <w:t>.</w:t>
            </w:r>
            <w:r w:rsidRPr="00991CBA">
              <w:rPr>
                <w:rFonts w:ascii="Arial Nova" w:eastAsia="Times New Roman" w:hAnsi="Arial Nova" w:cs="Arial"/>
                <w:color w:val="3B3838" w:themeColor="background2" w:themeShade="40"/>
                <w:sz w:val="20"/>
                <w:szCs w:val="20"/>
              </w:rPr>
              <w:br/>
              <w:t>LDCs and SIDS are invited to discuss and share interlinked, cascading climate risks and challenges in the context of their NAPs, that require cross-sectoral collaboration and innovative approaches, which the technical backstopping initiative UN4NAPs seeks to advance.</w:t>
            </w:r>
            <w:r w:rsidRPr="00991CBA">
              <w:rPr>
                <w:rFonts w:ascii="Arial Nova" w:eastAsia="Times New Roman" w:hAnsi="Arial Nova" w:cs="Arial"/>
                <w:color w:val="3B3838" w:themeColor="background2" w:themeShade="40"/>
                <w:sz w:val="20"/>
                <w:szCs w:val="20"/>
              </w:rPr>
              <w:br/>
            </w:r>
            <w:r w:rsidRPr="00991CBA">
              <w:rPr>
                <w:rFonts w:ascii="Arial Nova" w:eastAsia="Times New Roman" w:hAnsi="Arial Nova" w:cs="Arial"/>
                <w:color w:val="3B3838" w:themeColor="background2" w:themeShade="40"/>
                <w:sz w:val="20"/>
                <w:szCs w:val="20"/>
              </w:rPr>
              <w:br/>
            </w:r>
            <w:r w:rsidRPr="00991CBA">
              <w:rPr>
                <w:rFonts w:ascii="Arial Nova" w:eastAsia="Times New Roman" w:hAnsi="Arial Nova" w:cs="Arial"/>
                <w:b/>
                <w:bCs/>
                <w:color w:val="3B3838" w:themeColor="background2" w:themeShade="40"/>
                <w:sz w:val="20"/>
                <w:szCs w:val="20"/>
              </w:rPr>
              <w:t>Speakers:</w:t>
            </w:r>
            <w:r w:rsidRPr="00991CBA">
              <w:rPr>
                <w:rFonts w:ascii="Arial Nova" w:eastAsia="Times New Roman" w:hAnsi="Arial Nova" w:cs="Arial"/>
                <w:color w:val="3B3838" w:themeColor="background2" w:themeShade="40"/>
                <w:sz w:val="20"/>
                <w:szCs w:val="20"/>
              </w:rPr>
              <w:t> Speakers will include representatives from LDCs, SIDS, and representatives from the more than 45 UN and intergovernmental organizations that participate in the UN4NAPs initiative (http://unfccc.int/UN4NAPs).</w:t>
            </w:r>
          </w:p>
        </w:tc>
      </w:tr>
      <w:tr w:rsidR="00782EDC" w:rsidRPr="00991CBA" w14:paraId="5233A716"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6321123F" w14:textId="65818BA2" w:rsidR="00782EDC" w:rsidRPr="00991CBA" w:rsidRDefault="00782EDC" w:rsidP="00782EDC">
            <w:pPr>
              <w:rPr>
                <w:rFonts w:ascii="Arial Nova" w:eastAsia="Times New Roman" w:hAnsi="Arial Nova" w:cs="Arial"/>
                <w:color w:val="3B3838" w:themeColor="background2" w:themeShade="40"/>
                <w:sz w:val="20"/>
                <w:szCs w:val="20"/>
              </w:rPr>
            </w:pPr>
            <w:r>
              <w:rPr>
                <w:rFonts w:ascii="Arial Nova" w:hAnsi="Arial Nova"/>
                <w:color w:val="3B3838" w:themeColor="background2" w:themeShade="40"/>
                <w:sz w:val="20"/>
                <w:szCs w:val="20"/>
              </w:rPr>
              <w:t>9 Nov</w:t>
            </w:r>
          </w:p>
        </w:tc>
        <w:tc>
          <w:tcPr>
            <w:tcW w:w="1275" w:type="dxa"/>
          </w:tcPr>
          <w:p w14:paraId="35D6B067" w14:textId="77777777" w:rsidR="00782ED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Pr>
                <w:rFonts w:ascii="Arial Nova" w:hAnsi="Arial Nova"/>
                <w:color w:val="3B3838" w:themeColor="background2" w:themeShade="40"/>
                <w:sz w:val="20"/>
                <w:szCs w:val="20"/>
              </w:rPr>
              <w:t>10:30-11:30</w:t>
            </w:r>
          </w:p>
          <w:p w14:paraId="06C5D627" w14:textId="083A1E23"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r>
              <w:rPr>
                <w:rFonts w:ascii="Arial Nova" w:hAnsi="Arial Nova"/>
                <w:color w:val="3B3838" w:themeColor="background2" w:themeShade="40"/>
                <w:sz w:val="20"/>
                <w:szCs w:val="20"/>
              </w:rPr>
              <w:t>IFDD Pavilion</w:t>
            </w:r>
          </w:p>
        </w:tc>
        <w:tc>
          <w:tcPr>
            <w:tcW w:w="2127" w:type="dxa"/>
          </w:tcPr>
          <w:p w14:paraId="6EB552C8" w14:textId="38A2D977" w:rsidR="00782ED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28706A">
              <w:rPr>
                <w:rFonts w:ascii="Arial Nova" w:hAnsi="Arial Nova"/>
                <w:b/>
                <w:bCs/>
                <w:color w:val="3B3838" w:themeColor="background2" w:themeShade="40"/>
                <w:sz w:val="20"/>
                <w:szCs w:val="20"/>
              </w:rPr>
              <w:t>Adaptation Fund</w:t>
            </w:r>
          </w:p>
        </w:tc>
        <w:tc>
          <w:tcPr>
            <w:tcW w:w="9780" w:type="dxa"/>
          </w:tcPr>
          <w:p w14:paraId="3D35C0D6" w14:textId="5A7D7F46"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AC5FCC">
              <w:rPr>
                <w:rFonts w:ascii="Arial Nova" w:hAnsi="Arial Nova"/>
                <w:color w:val="3B3838" w:themeColor="background2" w:themeShade="40"/>
                <w:sz w:val="20"/>
                <w:szCs w:val="20"/>
              </w:rPr>
              <w:t xml:space="preserve">Fonds </w:t>
            </w:r>
            <w:proofErr w:type="spellStart"/>
            <w:r w:rsidRPr="00AC5FCC">
              <w:rPr>
                <w:rFonts w:ascii="Arial Nova" w:hAnsi="Arial Nova"/>
                <w:color w:val="3B3838" w:themeColor="background2" w:themeShade="40"/>
                <w:sz w:val="20"/>
                <w:szCs w:val="20"/>
              </w:rPr>
              <w:t>d’Adaptation</w:t>
            </w:r>
            <w:proofErr w:type="spellEnd"/>
            <w:r w:rsidRPr="00AC5FCC">
              <w:rPr>
                <w:rFonts w:ascii="Arial Nova" w:hAnsi="Arial Nova"/>
                <w:color w:val="3B3838" w:themeColor="background2" w:themeShade="40"/>
                <w:sz w:val="20"/>
                <w:szCs w:val="20"/>
              </w:rPr>
              <w:t xml:space="preserve">- </w:t>
            </w:r>
            <w:proofErr w:type="spellStart"/>
            <w:r w:rsidRPr="00AC5FCC">
              <w:rPr>
                <w:rFonts w:ascii="Arial Nova" w:hAnsi="Arial Nova"/>
                <w:color w:val="3B3838" w:themeColor="background2" w:themeShade="40"/>
                <w:sz w:val="20"/>
                <w:szCs w:val="20"/>
              </w:rPr>
              <w:t>Accès</w:t>
            </w:r>
            <w:proofErr w:type="spellEnd"/>
            <w:r w:rsidRPr="00AC5FCC">
              <w:rPr>
                <w:rFonts w:ascii="Arial Nova" w:hAnsi="Arial Nova"/>
                <w:color w:val="3B3838" w:themeColor="background2" w:themeShade="40"/>
                <w:sz w:val="20"/>
                <w:szCs w:val="20"/>
              </w:rPr>
              <w:t xml:space="preserve"> au </w:t>
            </w:r>
            <w:proofErr w:type="spellStart"/>
            <w:r w:rsidRPr="00AC5FCC">
              <w:rPr>
                <w:rFonts w:ascii="Arial Nova" w:hAnsi="Arial Nova"/>
                <w:color w:val="3B3838" w:themeColor="background2" w:themeShade="40"/>
                <w:sz w:val="20"/>
                <w:szCs w:val="20"/>
              </w:rPr>
              <w:t>financement</w:t>
            </w:r>
            <w:proofErr w:type="spellEnd"/>
            <w:r w:rsidRPr="00AC5FCC">
              <w:rPr>
                <w:rFonts w:ascii="Arial Nova" w:hAnsi="Arial Nova"/>
                <w:color w:val="3B3838" w:themeColor="background2" w:themeShade="40"/>
                <w:sz w:val="20"/>
                <w:szCs w:val="20"/>
              </w:rPr>
              <w:t xml:space="preserve"> </w:t>
            </w:r>
            <w:proofErr w:type="spellStart"/>
            <w:r w:rsidRPr="00AC5FCC">
              <w:rPr>
                <w:rFonts w:ascii="Arial Nova" w:hAnsi="Arial Nova"/>
                <w:color w:val="3B3838" w:themeColor="background2" w:themeShade="40"/>
                <w:sz w:val="20"/>
                <w:szCs w:val="20"/>
              </w:rPr>
              <w:t>climatique</w:t>
            </w:r>
            <w:proofErr w:type="spellEnd"/>
            <w:r w:rsidRPr="00AC5FCC">
              <w:rPr>
                <w:rFonts w:ascii="Arial Nova" w:hAnsi="Arial Nova"/>
                <w:color w:val="3B3838" w:themeColor="background2" w:themeShade="40"/>
                <w:sz w:val="20"/>
                <w:szCs w:val="20"/>
              </w:rPr>
              <w:t xml:space="preserve"> pour </w:t>
            </w:r>
            <w:proofErr w:type="spellStart"/>
            <w:r w:rsidRPr="00AC5FCC">
              <w:rPr>
                <w:rFonts w:ascii="Arial Nova" w:hAnsi="Arial Nova"/>
                <w:color w:val="3B3838" w:themeColor="background2" w:themeShade="40"/>
                <w:sz w:val="20"/>
                <w:szCs w:val="20"/>
              </w:rPr>
              <w:t>l'adaptation</w:t>
            </w:r>
            <w:proofErr w:type="spellEnd"/>
            <w:r w:rsidRPr="00AC5FCC">
              <w:rPr>
                <w:rFonts w:ascii="Arial Nova" w:hAnsi="Arial Nova"/>
                <w:color w:val="3B3838" w:themeColor="background2" w:themeShade="40"/>
                <w:sz w:val="20"/>
                <w:szCs w:val="20"/>
              </w:rPr>
              <w:t xml:space="preserve"> - Nouvelle </w:t>
            </w:r>
            <w:proofErr w:type="spellStart"/>
            <w:r w:rsidRPr="00AC5FCC">
              <w:rPr>
                <w:rFonts w:ascii="Arial Nova" w:hAnsi="Arial Nova"/>
                <w:color w:val="3B3838" w:themeColor="background2" w:themeShade="40"/>
                <w:sz w:val="20"/>
                <w:szCs w:val="20"/>
              </w:rPr>
              <w:t>Stratégie</w:t>
            </w:r>
            <w:proofErr w:type="spellEnd"/>
            <w:r w:rsidRPr="00AC5FCC">
              <w:rPr>
                <w:rFonts w:ascii="Arial Nova" w:hAnsi="Arial Nova"/>
                <w:color w:val="3B3838" w:themeColor="background2" w:themeShade="40"/>
                <w:sz w:val="20"/>
                <w:szCs w:val="20"/>
              </w:rPr>
              <w:t xml:space="preserve"> à </w:t>
            </w:r>
            <w:proofErr w:type="spellStart"/>
            <w:r w:rsidRPr="00AC5FCC">
              <w:rPr>
                <w:rFonts w:ascii="Arial Nova" w:hAnsi="Arial Nova"/>
                <w:color w:val="3B3838" w:themeColor="background2" w:themeShade="40"/>
                <w:sz w:val="20"/>
                <w:szCs w:val="20"/>
              </w:rPr>
              <w:t>Moyen</w:t>
            </w:r>
            <w:proofErr w:type="spellEnd"/>
            <w:r w:rsidRPr="00AC5FCC">
              <w:rPr>
                <w:rFonts w:ascii="Arial Nova" w:hAnsi="Arial Nova"/>
                <w:color w:val="3B3838" w:themeColor="background2" w:themeShade="40"/>
                <w:sz w:val="20"/>
                <w:szCs w:val="20"/>
              </w:rPr>
              <w:t xml:space="preserve"> Terme du Fonds.</w:t>
            </w:r>
          </w:p>
        </w:tc>
      </w:tr>
      <w:tr w:rsidR="00782EDC" w:rsidRPr="00991CBA" w14:paraId="6B3DACBD"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2B0CD5D4" w14:textId="198CA4A8" w:rsidR="00782EDC" w:rsidRPr="00991CBA" w:rsidRDefault="00782EDC" w:rsidP="00782EDC">
            <w:pPr>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9 Nov</w:t>
            </w:r>
          </w:p>
        </w:tc>
        <w:tc>
          <w:tcPr>
            <w:tcW w:w="1275" w:type="dxa"/>
          </w:tcPr>
          <w:p w14:paraId="43958BF6" w14:textId="77777777"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9:30-11:00</w:t>
            </w:r>
          </w:p>
          <w:p w14:paraId="2673EBDA" w14:textId="5B27286B"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GEF-GCF Pavilion</w:t>
            </w:r>
          </w:p>
        </w:tc>
        <w:tc>
          <w:tcPr>
            <w:tcW w:w="2127" w:type="dxa"/>
          </w:tcPr>
          <w:p w14:paraId="482BC8C3" w14:textId="084678BA" w:rsidR="00782EDC" w:rsidRDefault="00782EDC" w:rsidP="00782EDC">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b/>
                <w:bCs/>
                <w:color w:val="3B3838" w:themeColor="background2" w:themeShade="40"/>
                <w:sz w:val="20"/>
                <w:szCs w:val="20"/>
              </w:rPr>
              <w:t>GEF</w:t>
            </w:r>
          </w:p>
        </w:tc>
        <w:tc>
          <w:tcPr>
            <w:tcW w:w="9780" w:type="dxa"/>
          </w:tcPr>
          <w:p w14:paraId="52C1AE04" w14:textId="1292219C"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color w:val="3B3838" w:themeColor="background2" w:themeShade="40"/>
                <w:sz w:val="20"/>
                <w:szCs w:val="20"/>
              </w:rPr>
              <w:t>Opportunities for inclusive microfinance to lead transformative climate adaptation impact at scale</w:t>
            </w:r>
          </w:p>
        </w:tc>
      </w:tr>
      <w:tr w:rsidR="00782EDC" w:rsidRPr="00991CBA" w14:paraId="0AB6442B"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0C1EC923" w14:textId="0B200D54" w:rsidR="00782EDC" w:rsidRPr="00991CBA" w:rsidRDefault="00782EDC" w:rsidP="00782EDC">
            <w:pPr>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9 Nov</w:t>
            </w:r>
          </w:p>
        </w:tc>
        <w:tc>
          <w:tcPr>
            <w:tcW w:w="1275" w:type="dxa"/>
          </w:tcPr>
          <w:p w14:paraId="141707AE" w14:textId="67AC1712"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15:30-17:00 GEF-GCF Pavilion</w:t>
            </w:r>
          </w:p>
        </w:tc>
        <w:tc>
          <w:tcPr>
            <w:tcW w:w="2127" w:type="dxa"/>
          </w:tcPr>
          <w:p w14:paraId="528E4805" w14:textId="4FFDF949" w:rsidR="00782ED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b/>
                <w:bCs/>
                <w:color w:val="3B3838" w:themeColor="background2" w:themeShade="40"/>
                <w:sz w:val="20"/>
                <w:szCs w:val="20"/>
              </w:rPr>
              <w:t>GEF</w:t>
            </w:r>
          </w:p>
        </w:tc>
        <w:tc>
          <w:tcPr>
            <w:tcW w:w="9780" w:type="dxa"/>
          </w:tcPr>
          <w:p w14:paraId="376DCF4B" w14:textId="5D514700"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color w:val="3B3838" w:themeColor="background2" w:themeShade="40"/>
                <w:sz w:val="20"/>
                <w:szCs w:val="20"/>
              </w:rPr>
              <w:t>Investment funds for climate adaptation impact: Good practices and ongoing challenges from successful examples</w:t>
            </w:r>
          </w:p>
        </w:tc>
      </w:tr>
      <w:tr w:rsidR="00782EDC" w:rsidRPr="00991CBA" w14:paraId="789A779D"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406263A8" w14:textId="77777777" w:rsidR="00782EDC" w:rsidRPr="00991CBA" w:rsidRDefault="00782EDC" w:rsidP="00515198">
            <w:pPr>
              <w:rPr>
                <w:rFonts w:ascii="Arial Nova" w:hAnsi="Arial Nova"/>
                <w:color w:val="3B3838" w:themeColor="background2" w:themeShade="40"/>
                <w:sz w:val="20"/>
                <w:szCs w:val="20"/>
              </w:rPr>
            </w:pPr>
            <w:r>
              <w:rPr>
                <w:rFonts w:ascii="Arial Nova" w:hAnsi="Arial Nova"/>
                <w:color w:val="3B3838" w:themeColor="background2" w:themeShade="40"/>
                <w:sz w:val="20"/>
                <w:szCs w:val="20"/>
              </w:rPr>
              <w:t>10 Nov</w:t>
            </w:r>
          </w:p>
        </w:tc>
        <w:tc>
          <w:tcPr>
            <w:tcW w:w="1275" w:type="dxa"/>
          </w:tcPr>
          <w:p w14:paraId="199600F2" w14:textId="77777777" w:rsidR="00782EDC" w:rsidRPr="00991CBA" w:rsidRDefault="00782EDC" w:rsidP="00515198">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362487">
              <w:rPr>
                <w:rFonts w:ascii="Arial Nova" w:hAnsi="Arial Nova"/>
                <w:color w:val="3B3838" w:themeColor="background2" w:themeShade="40"/>
                <w:sz w:val="20"/>
                <w:szCs w:val="20"/>
              </w:rPr>
              <w:t>16:45</w:t>
            </w:r>
            <w:r>
              <w:rPr>
                <w:rFonts w:ascii="Arial Nova" w:hAnsi="Arial Nova"/>
                <w:color w:val="3B3838" w:themeColor="background2" w:themeShade="40"/>
                <w:sz w:val="20"/>
                <w:szCs w:val="20"/>
              </w:rPr>
              <w:t>-</w:t>
            </w:r>
            <w:r w:rsidRPr="00362487">
              <w:rPr>
                <w:rFonts w:ascii="Arial Nova" w:hAnsi="Arial Nova"/>
                <w:color w:val="3B3838" w:themeColor="background2" w:themeShade="40"/>
                <w:sz w:val="20"/>
                <w:szCs w:val="20"/>
              </w:rPr>
              <w:t>18:15 Room 7 – Thebes</w:t>
            </w:r>
          </w:p>
        </w:tc>
        <w:tc>
          <w:tcPr>
            <w:tcW w:w="2127" w:type="dxa"/>
          </w:tcPr>
          <w:p w14:paraId="2AAF0062" w14:textId="77777777" w:rsidR="00782EDC" w:rsidRPr="00991CBA" w:rsidRDefault="00782EDC" w:rsidP="00515198">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Pr>
                <w:rFonts w:ascii="Arial Nova" w:hAnsi="Arial Nova"/>
                <w:b/>
                <w:bCs/>
                <w:color w:val="3B3838" w:themeColor="background2" w:themeShade="40"/>
                <w:sz w:val="20"/>
                <w:szCs w:val="20"/>
              </w:rPr>
              <w:t>Adaptation Fund</w:t>
            </w:r>
          </w:p>
        </w:tc>
        <w:tc>
          <w:tcPr>
            <w:tcW w:w="9780" w:type="dxa"/>
          </w:tcPr>
          <w:p w14:paraId="16AE797C" w14:textId="77777777" w:rsidR="00782EDC" w:rsidRPr="00362487" w:rsidRDefault="00782EDC" w:rsidP="00515198">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362487">
              <w:rPr>
                <w:rFonts w:ascii="Arial Nova" w:hAnsi="Arial Nova"/>
                <w:b/>
                <w:bCs/>
                <w:color w:val="3B3838" w:themeColor="background2" w:themeShade="40"/>
                <w:sz w:val="20"/>
                <w:szCs w:val="20"/>
              </w:rPr>
              <w:t>Adaptation Fund New Medium-term Strategy</w:t>
            </w:r>
            <w:r w:rsidRPr="00362487">
              <w:rPr>
                <w:rFonts w:ascii="Arial Nova" w:hAnsi="Arial Nova"/>
                <w:color w:val="3B3838" w:themeColor="background2" w:themeShade="40"/>
                <w:sz w:val="20"/>
                <w:szCs w:val="20"/>
              </w:rPr>
              <w:t>: Scaling local adaptation action, innovation and knowledge: On the Adaptation Fund’s 15-year anniversary, this side event launches the Fund’s new Medium-term Strategy for the period 2023 to 2027 and showcases its main features to further enable the scaling of local adaptation action, innovation, and learning by enhancing existing funding opportunities.</w:t>
            </w:r>
          </w:p>
          <w:p w14:paraId="3E774145" w14:textId="77777777" w:rsidR="00782EDC" w:rsidRPr="00362487" w:rsidRDefault="00782EDC" w:rsidP="00515198">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362487">
              <w:rPr>
                <w:rFonts w:ascii="Arial Nova" w:hAnsi="Arial Nova"/>
                <w:color w:val="3B3838" w:themeColor="background2" w:themeShade="40"/>
                <w:sz w:val="20"/>
                <w:szCs w:val="20"/>
              </w:rPr>
              <w:t>Speakers: Adaptation Fund Board, AFB Secretariat, COP27 Presidency, and diverse voices from funding recipients and projects on the ground, contributors, and civil society</w:t>
            </w:r>
          </w:p>
          <w:p w14:paraId="000FC8E4" w14:textId="77777777" w:rsidR="00782EDC" w:rsidRPr="00991CBA" w:rsidRDefault="00782EDC" w:rsidP="00515198">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p>
        </w:tc>
      </w:tr>
      <w:tr w:rsidR="004D0992" w:rsidRPr="00991CBA" w14:paraId="17F6051C"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7EE0FCB9" w14:textId="6167C34E" w:rsidR="00782EDC" w:rsidRPr="00991CBA" w:rsidRDefault="00782EDC" w:rsidP="00782EDC">
            <w:pPr>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10 Nov</w:t>
            </w:r>
          </w:p>
        </w:tc>
        <w:tc>
          <w:tcPr>
            <w:tcW w:w="1275" w:type="dxa"/>
          </w:tcPr>
          <w:p w14:paraId="54AC39FD" w14:textId="77777777"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11:00</w:t>
            </w:r>
          </w:p>
          <w:p w14:paraId="184C523A" w14:textId="6E39930C"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African Pavilion</w:t>
            </w:r>
            <w:r w:rsidRPr="00991CBA">
              <w:rPr>
                <w:rStyle w:val="FootnoteReference"/>
                <w:rFonts w:ascii="Arial Nova" w:hAnsi="Arial Nova"/>
                <w:color w:val="3B3838" w:themeColor="background2" w:themeShade="40"/>
                <w:sz w:val="20"/>
                <w:szCs w:val="20"/>
              </w:rPr>
              <w:footnoteReference w:id="1"/>
            </w:r>
          </w:p>
        </w:tc>
        <w:tc>
          <w:tcPr>
            <w:tcW w:w="2127" w:type="dxa"/>
          </w:tcPr>
          <w:p w14:paraId="42FB28DA" w14:textId="58E54B52" w:rsidR="00782ED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385B0C5C" w14:textId="6F876E64"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proofErr w:type="spellStart"/>
            <w:r w:rsidRPr="00991CBA">
              <w:rPr>
                <w:rFonts w:ascii="Arial Nova" w:hAnsi="Arial Nova"/>
                <w:color w:val="3B3838" w:themeColor="background2" w:themeShade="40"/>
                <w:sz w:val="20"/>
                <w:szCs w:val="20"/>
              </w:rPr>
              <w:t>YouthAdapt</w:t>
            </w:r>
            <w:proofErr w:type="spellEnd"/>
            <w:r w:rsidRPr="00991CBA">
              <w:rPr>
                <w:rFonts w:ascii="Arial Nova" w:hAnsi="Arial Nova"/>
                <w:color w:val="3B3838" w:themeColor="background2" w:themeShade="40"/>
                <w:sz w:val="20"/>
                <w:szCs w:val="20"/>
              </w:rPr>
              <w:t xml:space="preserve"> Challenge 2: Youth-led Innovations for Climate Action in Africa </w:t>
            </w:r>
          </w:p>
        </w:tc>
      </w:tr>
      <w:tr w:rsidR="004D0992" w:rsidRPr="00991CBA" w14:paraId="1AFA56E6"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4540DCBC" w14:textId="39A2D7DB" w:rsidR="00782EDC" w:rsidRPr="00991CBA" w:rsidRDefault="00782EDC" w:rsidP="00782EDC">
            <w:pPr>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lastRenderedPageBreak/>
              <w:t>10 Nov</w:t>
            </w:r>
          </w:p>
        </w:tc>
        <w:tc>
          <w:tcPr>
            <w:tcW w:w="1275" w:type="dxa"/>
          </w:tcPr>
          <w:p w14:paraId="373FCB32" w14:textId="77777777"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16:30</w:t>
            </w:r>
          </w:p>
          <w:p w14:paraId="6460F1D6" w14:textId="25630074"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hAnsi="Arial Nova"/>
                <w:color w:val="3B3838" w:themeColor="background2" w:themeShade="40"/>
                <w:sz w:val="20"/>
                <w:szCs w:val="20"/>
              </w:rPr>
              <w:t>African Pavilion</w:t>
            </w:r>
          </w:p>
        </w:tc>
        <w:tc>
          <w:tcPr>
            <w:tcW w:w="2127" w:type="dxa"/>
          </w:tcPr>
          <w:p w14:paraId="762A865D" w14:textId="621519F6" w:rsidR="00782EDC" w:rsidRDefault="00782EDC" w:rsidP="00782EDC">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5871A601" w14:textId="5E91D891"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Fonts w:ascii="Arial Nova" w:hAnsi="Arial Nova"/>
                <w:color w:val="3B3838" w:themeColor="background2" w:themeShade="40"/>
                <w:sz w:val="20"/>
                <w:szCs w:val="20"/>
              </w:rPr>
              <w:t>Proven Agriculture Technology Innovations for African Agriculture Adaptation to Climate Change</w:t>
            </w:r>
          </w:p>
        </w:tc>
      </w:tr>
      <w:tr w:rsidR="00782EDC" w:rsidRPr="00991CBA" w14:paraId="3A9AE44F"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62BDDAA8" w14:textId="03F55C72" w:rsidR="00782EDC" w:rsidRPr="00991CBA" w:rsidRDefault="00782EDC" w:rsidP="00782EDC">
            <w:pPr>
              <w:rPr>
                <w:rFonts w:ascii="Arial Nova" w:eastAsia="Times New Roman" w:hAnsi="Arial Nova" w:cs="Arial"/>
                <w:color w:val="3B3838" w:themeColor="background2" w:themeShade="40"/>
                <w:sz w:val="20"/>
                <w:szCs w:val="20"/>
              </w:rPr>
            </w:pPr>
            <w:r w:rsidRPr="00991CBA">
              <w:rPr>
                <w:rFonts w:ascii="Arial Nova" w:hAnsi="Arial Nova" w:cs="Arial"/>
                <w:color w:val="3B3838" w:themeColor="background2" w:themeShade="40"/>
                <w:sz w:val="20"/>
                <w:szCs w:val="20"/>
              </w:rPr>
              <w:t xml:space="preserve">11 Nov </w:t>
            </w:r>
          </w:p>
        </w:tc>
        <w:tc>
          <w:tcPr>
            <w:tcW w:w="1275" w:type="dxa"/>
          </w:tcPr>
          <w:p w14:paraId="287A405D" w14:textId="2E1D251F"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color w:val="3B3838" w:themeColor="background2" w:themeShade="40"/>
                <w:sz w:val="20"/>
                <w:szCs w:val="20"/>
              </w:rPr>
            </w:pPr>
            <w:r w:rsidRPr="00991CBA">
              <w:rPr>
                <w:rFonts w:ascii="Arial Nova" w:hAnsi="Arial Nova" w:cs="Arial"/>
                <w:color w:val="3B3838" w:themeColor="background2" w:themeShade="40"/>
                <w:sz w:val="20"/>
                <w:szCs w:val="20"/>
              </w:rPr>
              <w:t>13:15-14:45</w:t>
            </w:r>
            <w:r w:rsidRPr="00991CBA">
              <w:rPr>
                <w:rFonts w:ascii="Arial Nova" w:hAnsi="Arial Nova" w:cs="Arial"/>
                <w:color w:val="3B3838" w:themeColor="background2" w:themeShade="40"/>
                <w:sz w:val="20"/>
                <w:szCs w:val="20"/>
              </w:rPr>
              <w:br/>
              <w:t>Thebes (150)</w:t>
            </w:r>
          </w:p>
        </w:tc>
        <w:tc>
          <w:tcPr>
            <w:tcW w:w="2127" w:type="dxa"/>
          </w:tcPr>
          <w:p w14:paraId="750407C0" w14:textId="1690F944"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Pr>
                <w:rFonts w:ascii="Arial Nova" w:eastAsia="Times New Roman" w:hAnsi="Arial Nova" w:cs="Arial"/>
                <w:b/>
                <w:bCs/>
                <w:color w:val="3B3838" w:themeColor="background2" w:themeShade="40"/>
                <w:sz w:val="20"/>
                <w:szCs w:val="20"/>
              </w:rPr>
              <w:t>UNFCCC s</w:t>
            </w:r>
            <w:r w:rsidRPr="00991CBA">
              <w:rPr>
                <w:rFonts w:ascii="Arial Nova" w:eastAsia="Times New Roman" w:hAnsi="Arial Nova" w:cs="Arial"/>
                <w:b/>
                <w:bCs/>
                <w:color w:val="3B3838" w:themeColor="background2" w:themeShade="40"/>
                <w:sz w:val="20"/>
                <w:szCs w:val="20"/>
              </w:rPr>
              <w:t>ecretariat</w:t>
            </w:r>
            <w:r w:rsidRPr="00991CBA">
              <w:rPr>
                <w:rFonts w:ascii="Arial Nova" w:hAnsi="Arial Nova" w:cs="Arial"/>
                <w:color w:val="3B3838" w:themeColor="background2" w:themeShade="40"/>
                <w:sz w:val="20"/>
                <w:szCs w:val="20"/>
              </w:rPr>
              <w:br/>
              <w:t>Mr. Motsomi Maletjane</w:t>
            </w:r>
            <w:r w:rsidRPr="00991CBA">
              <w:rPr>
                <w:rFonts w:ascii="Arial Nova" w:hAnsi="Arial Nova" w:cs="Arial"/>
                <w:color w:val="3B3838" w:themeColor="background2" w:themeShade="40"/>
                <w:sz w:val="20"/>
                <w:szCs w:val="20"/>
              </w:rPr>
              <w:br/>
            </w:r>
            <w:hyperlink r:id="rId9" w:history="1">
              <w:r w:rsidRPr="00991CBA">
                <w:rPr>
                  <w:rStyle w:val="Hyperlink"/>
                  <w:rFonts w:ascii="Arial Nova" w:hAnsi="Arial Nova" w:cs="Arial"/>
                  <w:color w:val="3B3838" w:themeColor="background2" w:themeShade="40"/>
                  <w:sz w:val="20"/>
                  <w:szCs w:val="20"/>
                </w:rPr>
                <w:t>mmaletjane@unfccc.int</w:t>
              </w:r>
            </w:hyperlink>
            <w:r w:rsidRPr="00991CBA">
              <w:rPr>
                <w:rFonts w:ascii="Arial Nova" w:hAnsi="Arial Nova" w:cs="Arial"/>
                <w:color w:val="3B3838" w:themeColor="background2" w:themeShade="40"/>
                <w:sz w:val="20"/>
                <w:szCs w:val="20"/>
              </w:rPr>
              <w:br/>
            </w:r>
            <w:r w:rsidRPr="00991CBA">
              <w:rPr>
                <w:rStyle w:val="Strong"/>
                <w:rFonts w:ascii="Arial Nova" w:hAnsi="Arial Nova" w:cs="Arial"/>
                <w:color w:val="3B3838" w:themeColor="background2" w:themeShade="40"/>
                <w:sz w:val="20"/>
                <w:szCs w:val="20"/>
              </w:rPr>
              <w:t>+49 228 8151324</w:t>
            </w:r>
          </w:p>
        </w:tc>
        <w:tc>
          <w:tcPr>
            <w:tcW w:w="9780" w:type="dxa"/>
          </w:tcPr>
          <w:p w14:paraId="36AA3408" w14:textId="62B810E4"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Arial"/>
                <w:b/>
                <w:bCs/>
                <w:color w:val="3B3838" w:themeColor="background2" w:themeShade="40"/>
                <w:sz w:val="20"/>
                <w:szCs w:val="20"/>
              </w:rPr>
            </w:pPr>
            <w:r w:rsidRPr="00991CBA">
              <w:rPr>
                <w:rStyle w:val="Strong"/>
                <w:rFonts w:ascii="Arial Nova" w:hAnsi="Arial Nova" w:cs="Arial"/>
                <w:color w:val="3B3838" w:themeColor="background2" w:themeShade="40"/>
                <w:sz w:val="20"/>
                <w:szCs w:val="20"/>
              </w:rPr>
              <w:t>Technical meeting for the implementation of NAPs</w:t>
            </w:r>
            <w:r w:rsidRPr="00991CBA">
              <w:rPr>
                <w:rFonts w:ascii="Arial Nova" w:hAnsi="Arial Nova" w:cs="Arial"/>
                <w:color w:val="3B3838" w:themeColor="background2" w:themeShade="40"/>
                <w:sz w:val="20"/>
                <w:szCs w:val="20"/>
              </w:rPr>
              <w:br/>
              <w:t>To provide information on the various ways to assist the implementation of NAPs, and to launch the consultation version of the technical guidelines for the implementation of NAPs</w:t>
            </w:r>
            <w:r w:rsidRPr="00991CBA">
              <w:rPr>
                <w:rFonts w:ascii="Arial Nova" w:hAnsi="Arial Nova" w:cs="Arial"/>
                <w:color w:val="3B3838" w:themeColor="background2" w:themeShade="40"/>
                <w:sz w:val="20"/>
                <w:szCs w:val="20"/>
              </w:rPr>
              <w:br/>
            </w:r>
            <w:r w:rsidRPr="00991CBA">
              <w:rPr>
                <w:rFonts w:ascii="Arial Nova" w:hAnsi="Arial Nova" w:cs="Arial"/>
                <w:color w:val="3B3838" w:themeColor="background2" w:themeShade="40"/>
                <w:sz w:val="20"/>
                <w:szCs w:val="20"/>
              </w:rPr>
              <w:br/>
            </w:r>
            <w:r w:rsidRPr="00991CBA">
              <w:rPr>
                <w:rFonts w:ascii="Arial Nova" w:hAnsi="Arial Nova" w:cs="Arial"/>
                <w:b/>
                <w:bCs/>
                <w:color w:val="3B3838" w:themeColor="background2" w:themeShade="40"/>
                <w:sz w:val="20"/>
                <w:szCs w:val="20"/>
              </w:rPr>
              <w:t>Speakers:</w:t>
            </w:r>
            <w:r w:rsidRPr="00991CBA">
              <w:rPr>
                <w:rFonts w:ascii="Arial Nova" w:hAnsi="Arial Nova" w:cs="Arial"/>
                <w:color w:val="3B3838" w:themeColor="background2" w:themeShade="40"/>
                <w:sz w:val="20"/>
                <w:szCs w:val="20"/>
              </w:rPr>
              <w:t> LDC Expert Group, NAP technical working group, LDCs and other Parties.</w:t>
            </w:r>
          </w:p>
        </w:tc>
      </w:tr>
      <w:tr w:rsidR="00782EDC" w:rsidRPr="00991CBA" w14:paraId="035B7DB0"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4E013EA1" w14:textId="45C8FA6C" w:rsidR="00782EDC" w:rsidRPr="00991CBA" w:rsidRDefault="00782EDC" w:rsidP="00782EDC">
            <w:pPr>
              <w:rPr>
                <w:rFonts w:ascii="Arial Nova" w:hAnsi="Arial Nova" w:cs="Arial"/>
                <w:color w:val="3B3838" w:themeColor="background2" w:themeShade="40"/>
                <w:sz w:val="20"/>
                <w:szCs w:val="20"/>
              </w:rPr>
            </w:pPr>
            <w:r w:rsidRPr="00991CBA">
              <w:rPr>
                <w:rFonts w:ascii="Arial Nova" w:hAnsi="Arial Nova" w:cs="Arial"/>
                <w:color w:val="3B3838" w:themeColor="background2" w:themeShade="40"/>
                <w:sz w:val="20"/>
                <w:szCs w:val="20"/>
              </w:rPr>
              <w:t xml:space="preserve">11 Nov </w:t>
            </w:r>
          </w:p>
        </w:tc>
        <w:tc>
          <w:tcPr>
            <w:tcW w:w="1275" w:type="dxa"/>
          </w:tcPr>
          <w:p w14:paraId="20CC8C51" w14:textId="7DEE1553"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s="Arial"/>
                <w:color w:val="3B3838" w:themeColor="background2" w:themeShade="40"/>
                <w:sz w:val="20"/>
                <w:szCs w:val="20"/>
              </w:rPr>
            </w:pPr>
            <w:r w:rsidRPr="00991CBA">
              <w:rPr>
                <w:rFonts w:ascii="Arial Nova" w:hAnsi="Arial Nova" w:cs="Arial"/>
                <w:color w:val="3B3838" w:themeColor="background2" w:themeShade="40"/>
                <w:sz w:val="20"/>
                <w:szCs w:val="20"/>
              </w:rPr>
              <w:t>13:15-14:45</w:t>
            </w:r>
            <w:r w:rsidRPr="00991CBA">
              <w:rPr>
                <w:rFonts w:ascii="Arial Nova" w:hAnsi="Arial Nova" w:cs="Arial"/>
                <w:color w:val="3B3838" w:themeColor="background2" w:themeShade="40"/>
                <w:sz w:val="20"/>
                <w:szCs w:val="20"/>
              </w:rPr>
              <w:br/>
              <w:t>Hatshepsut (300)</w:t>
            </w:r>
          </w:p>
        </w:tc>
        <w:tc>
          <w:tcPr>
            <w:tcW w:w="2127" w:type="dxa"/>
          </w:tcPr>
          <w:p w14:paraId="622FD37E" w14:textId="223387CF"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Style w:val="Strong"/>
                <w:rFonts w:ascii="Arial Nova" w:hAnsi="Arial Nova" w:cs="Arial"/>
                <w:color w:val="3B3838" w:themeColor="background2" w:themeShade="40"/>
                <w:sz w:val="20"/>
                <w:szCs w:val="20"/>
              </w:rPr>
            </w:pPr>
            <w:r>
              <w:rPr>
                <w:rStyle w:val="Strong"/>
                <w:rFonts w:ascii="Arial Nova" w:hAnsi="Arial Nova" w:cs="Arial"/>
                <w:color w:val="3B3838" w:themeColor="background2" w:themeShade="40"/>
                <w:sz w:val="20"/>
                <w:szCs w:val="20"/>
              </w:rPr>
              <w:t>UN</w:t>
            </w:r>
            <w:r w:rsidRPr="00991CBA">
              <w:rPr>
                <w:rStyle w:val="Strong"/>
                <w:rFonts w:ascii="Arial Nova" w:hAnsi="Arial Nova" w:cs="Arial"/>
                <w:color w:val="3B3838" w:themeColor="background2" w:themeShade="40"/>
                <w:sz w:val="20"/>
                <w:szCs w:val="20"/>
              </w:rPr>
              <w:t xml:space="preserve"> Capital Development Fund (UNCDF)</w:t>
            </w:r>
            <w:r w:rsidRPr="00991CBA">
              <w:rPr>
                <w:rFonts w:ascii="Arial Nova" w:hAnsi="Arial Nova" w:cs="Arial"/>
                <w:color w:val="3B3838" w:themeColor="background2" w:themeShade="40"/>
                <w:sz w:val="20"/>
                <w:szCs w:val="20"/>
              </w:rPr>
              <w:br/>
              <w:t>Ms. Sophie De Coninck</w:t>
            </w:r>
            <w:r w:rsidRPr="00991CBA">
              <w:rPr>
                <w:rFonts w:ascii="Arial Nova" w:hAnsi="Arial Nova" w:cs="Arial"/>
                <w:color w:val="3B3838" w:themeColor="background2" w:themeShade="40"/>
                <w:sz w:val="20"/>
                <w:szCs w:val="20"/>
              </w:rPr>
              <w:br/>
            </w:r>
            <w:hyperlink r:id="rId10" w:history="1">
              <w:r w:rsidRPr="00991CBA">
                <w:rPr>
                  <w:rStyle w:val="Hyperlink"/>
                  <w:rFonts w:ascii="Arial Nova" w:hAnsi="Arial Nova" w:cs="Arial"/>
                  <w:color w:val="3B3838" w:themeColor="background2" w:themeShade="40"/>
                  <w:sz w:val="20"/>
                  <w:szCs w:val="20"/>
                </w:rPr>
                <w:t>sophie.de.coninck@uncdf.org</w:t>
              </w:r>
            </w:hyperlink>
            <w:r w:rsidRPr="00991CBA">
              <w:rPr>
                <w:rFonts w:ascii="Arial Nova" w:hAnsi="Arial Nova" w:cs="Arial"/>
                <w:color w:val="3B3838" w:themeColor="background2" w:themeShade="40"/>
                <w:sz w:val="20"/>
                <w:szCs w:val="20"/>
              </w:rPr>
              <w:br/>
            </w:r>
            <w:r w:rsidRPr="00991CBA">
              <w:rPr>
                <w:rStyle w:val="Strong"/>
                <w:rFonts w:ascii="Arial Nova" w:hAnsi="Arial Nova" w:cs="Arial"/>
                <w:color w:val="3B3838" w:themeColor="background2" w:themeShade="40"/>
                <w:sz w:val="20"/>
                <w:szCs w:val="20"/>
              </w:rPr>
              <w:t>+55 11 956946904</w:t>
            </w:r>
          </w:p>
        </w:tc>
        <w:tc>
          <w:tcPr>
            <w:tcW w:w="9780" w:type="dxa"/>
          </w:tcPr>
          <w:p w14:paraId="5FD18155" w14:textId="1F0EC893"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Style w:val="Strong"/>
                <w:rFonts w:ascii="Arial Nova" w:hAnsi="Arial Nova" w:cs="Arial"/>
                <w:color w:val="3B3838" w:themeColor="background2" w:themeShade="40"/>
                <w:sz w:val="20"/>
                <w:szCs w:val="20"/>
              </w:rPr>
            </w:pPr>
            <w:r w:rsidRPr="00991CBA">
              <w:rPr>
                <w:rStyle w:val="Strong"/>
                <w:rFonts w:ascii="Arial Nova" w:hAnsi="Arial Nova" w:cs="Arial"/>
                <w:color w:val="3B3838" w:themeColor="background2" w:themeShade="40"/>
                <w:sz w:val="20"/>
                <w:szCs w:val="20"/>
              </w:rPr>
              <w:t>Scaling up innovative finance and solutions for accelerated adaptation in LDCs, SIDS and Africa</w:t>
            </w:r>
            <w:r w:rsidRPr="00991CBA">
              <w:rPr>
                <w:rFonts w:ascii="Arial Nova" w:hAnsi="Arial Nova" w:cs="Arial"/>
                <w:color w:val="3B3838" w:themeColor="background2" w:themeShade="40"/>
                <w:sz w:val="20"/>
                <w:szCs w:val="20"/>
              </w:rPr>
              <w:br/>
              <w:t>Building on the collaboration between UN organizations, the session shares experiences and good practices on comprehensive risk management, innovative financing and space-based solutions to accelerate adaptation action, and to take climate talks from policy to action and results.</w:t>
            </w:r>
            <w:r w:rsidRPr="00991CBA">
              <w:rPr>
                <w:rFonts w:ascii="Arial Nova" w:hAnsi="Arial Nova" w:cs="Arial"/>
                <w:color w:val="3B3838" w:themeColor="background2" w:themeShade="40"/>
                <w:sz w:val="20"/>
                <w:szCs w:val="20"/>
              </w:rPr>
              <w:br/>
            </w:r>
            <w:r w:rsidRPr="00991CBA">
              <w:rPr>
                <w:rFonts w:ascii="Arial Nova" w:hAnsi="Arial Nova" w:cs="Arial"/>
                <w:color w:val="3B3838" w:themeColor="background2" w:themeShade="40"/>
                <w:sz w:val="20"/>
                <w:szCs w:val="20"/>
              </w:rPr>
              <w:br/>
            </w:r>
            <w:r w:rsidRPr="00991CBA">
              <w:rPr>
                <w:rFonts w:ascii="Arial Nova" w:hAnsi="Arial Nova" w:cs="Arial"/>
                <w:b/>
                <w:bCs/>
                <w:color w:val="3B3838" w:themeColor="background2" w:themeShade="40"/>
                <w:sz w:val="20"/>
                <w:szCs w:val="20"/>
              </w:rPr>
              <w:t>Speakers:</w:t>
            </w:r>
            <w:r w:rsidRPr="00991CBA">
              <w:rPr>
                <w:rFonts w:ascii="Arial Nova" w:hAnsi="Arial Nova" w:cs="Arial"/>
                <w:color w:val="3B3838" w:themeColor="background2" w:themeShade="40"/>
                <w:sz w:val="20"/>
                <w:szCs w:val="20"/>
              </w:rPr>
              <w:t> High level official/Minister from a SIDS and one from an annex 1, local government representative from a LDC, private sector financier and representatives from UN led initiatives.</w:t>
            </w:r>
          </w:p>
        </w:tc>
      </w:tr>
      <w:tr w:rsidR="00782EDC" w:rsidRPr="00991CBA" w14:paraId="0281FDAB"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1C4ECAA3" w14:textId="74F9FD73" w:rsidR="00782EDC" w:rsidRPr="00991CBA" w:rsidRDefault="00782EDC" w:rsidP="00782EDC">
            <w:pPr>
              <w:rPr>
                <w:rFonts w:ascii="Arial Nova" w:hAnsi="Arial Nova" w:cs="Arial"/>
                <w:color w:val="3B3838" w:themeColor="background2" w:themeShade="40"/>
                <w:sz w:val="20"/>
                <w:szCs w:val="20"/>
              </w:rPr>
            </w:pPr>
            <w:r w:rsidRPr="00991CBA">
              <w:rPr>
                <w:rFonts w:ascii="Arial Nova" w:hAnsi="Arial Nova" w:cs="Arial"/>
                <w:color w:val="3B3838" w:themeColor="background2" w:themeShade="40"/>
                <w:sz w:val="20"/>
                <w:szCs w:val="20"/>
              </w:rPr>
              <w:t xml:space="preserve">11 Nov </w:t>
            </w:r>
          </w:p>
        </w:tc>
        <w:tc>
          <w:tcPr>
            <w:tcW w:w="1275" w:type="dxa"/>
          </w:tcPr>
          <w:p w14:paraId="15C0932D" w14:textId="0B532818"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s="Arial"/>
                <w:color w:val="3B3838" w:themeColor="background2" w:themeShade="40"/>
                <w:sz w:val="20"/>
                <w:szCs w:val="20"/>
              </w:rPr>
            </w:pPr>
            <w:r w:rsidRPr="00991CBA">
              <w:rPr>
                <w:rFonts w:ascii="Arial Nova" w:hAnsi="Arial Nova" w:cs="Arial"/>
                <w:color w:val="3B3838" w:themeColor="background2" w:themeShade="40"/>
                <w:sz w:val="20"/>
                <w:szCs w:val="20"/>
              </w:rPr>
              <w:t>15:00-16:30</w:t>
            </w:r>
            <w:r w:rsidRPr="00991CBA">
              <w:rPr>
                <w:rFonts w:ascii="Arial Nova" w:hAnsi="Arial Nova" w:cs="Arial"/>
                <w:color w:val="3B3838" w:themeColor="background2" w:themeShade="40"/>
                <w:sz w:val="20"/>
                <w:szCs w:val="20"/>
              </w:rPr>
              <w:br/>
            </w:r>
            <w:r w:rsidRPr="0028706A">
              <w:rPr>
                <w:rFonts w:ascii="Arial Nova" w:hAnsi="Arial Nova"/>
                <w:color w:val="3B3838" w:themeColor="background2" w:themeShade="40"/>
                <w:sz w:val="20"/>
                <w:szCs w:val="20"/>
              </w:rPr>
              <w:t>Room 5 – Memphis</w:t>
            </w:r>
            <w:r w:rsidRPr="00991CBA">
              <w:rPr>
                <w:rFonts w:ascii="Arial Nova" w:hAnsi="Arial Nova" w:cs="Arial"/>
                <w:color w:val="3B3838" w:themeColor="background2" w:themeShade="40"/>
                <w:sz w:val="20"/>
                <w:szCs w:val="20"/>
              </w:rPr>
              <w:t xml:space="preserve"> (300)</w:t>
            </w:r>
          </w:p>
        </w:tc>
        <w:tc>
          <w:tcPr>
            <w:tcW w:w="2127" w:type="dxa"/>
          </w:tcPr>
          <w:p w14:paraId="17DAF586" w14:textId="0AB0BFD6"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Style w:val="Strong"/>
                <w:rFonts w:ascii="Arial Nova" w:hAnsi="Arial Nova" w:cs="Arial"/>
                <w:color w:val="3B3838" w:themeColor="background2" w:themeShade="40"/>
                <w:sz w:val="20"/>
                <w:szCs w:val="20"/>
              </w:rPr>
            </w:pPr>
            <w:r w:rsidRPr="00991CBA">
              <w:rPr>
                <w:rStyle w:val="Strong"/>
                <w:rFonts w:ascii="Arial Nova" w:hAnsi="Arial Nova" w:cs="Arial"/>
                <w:color w:val="3B3838" w:themeColor="background2" w:themeShade="40"/>
                <w:sz w:val="20"/>
                <w:szCs w:val="20"/>
              </w:rPr>
              <w:t>Adaptation Fund Board (AFB)</w:t>
            </w:r>
            <w:r w:rsidRPr="00991CBA">
              <w:rPr>
                <w:rFonts w:ascii="Arial Nova" w:hAnsi="Arial Nova" w:cs="Arial"/>
                <w:color w:val="3B3838" w:themeColor="background2" w:themeShade="40"/>
                <w:sz w:val="20"/>
                <w:szCs w:val="20"/>
              </w:rPr>
              <w:br/>
              <w:t xml:space="preserve">Mr. Matthew </w:t>
            </w:r>
            <w:proofErr w:type="spellStart"/>
            <w:r w:rsidRPr="00991CBA">
              <w:rPr>
                <w:rFonts w:ascii="Arial Nova" w:hAnsi="Arial Nova" w:cs="Arial"/>
                <w:color w:val="3B3838" w:themeColor="background2" w:themeShade="40"/>
                <w:sz w:val="20"/>
                <w:szCs w:val="20"/>
              </w:rPr>
              <w:t>Pueschel</w:t>
            </w:r>
            <w:proofErr w:type="spellEnd"/>
            <w:r w:rsidRPr="00991CBA">
              <w:rPr>
                <w:rFonts w:ascii="Arial Nova" w:hAnsi="Arial Nova" w:cs="Arial"/>
                <w:color w:val="3B3838" w:themeColor="background2" w:themeShade="40"/>
                <w:sz w:val="20"/>
                <w:szCs w:val="20"/>
              </w:rPr>
              <w:br/>
            </w:r>
            <w:hyperlink r:id="rId11" w:history="1">
              <w:r w:rsidRPr="00991CBA">
                <w:rPr>
                  <w:rStyle w:val="Hyperlink"/>
                  <w:rFonts w:ascii="Arial Nova" w:hAnsi="Arial Nova" w:cs="Arial"/>
                  <w:color w:val="3B3838" w:themeColor="background2" w:themeShade="40"/>
                  <w:sz w:val="20"/>
                  <w:szCs w:val="20"/>
                </w:rPr>
                <w:t>mpueschel@adaptation-fund.org</w:t>
              </w:r>
            </w:hyperlink>
          </w:p>
        </w:tc>
        <w:tc>
          <w:tcPr>
            <w:tcW w:w="9780" w:type="dxa"/>
          </w:tcPr>
          <w:p w14:paraId="4609D6CB" w14:textId="6391DE28"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Style w:val="Strong"/>
                <w:rFonts w:ascii="Arial Nova" w:hAnsi="Arial Nova" w:cs="Arial"/>
                <w:color w:val="3B3838" w:themeColor="background2" w:themeShade="40"/>
                <w:sz w:val="20"/>
                <w:szCs w:val="20"/>
              </w:rPr>
            </w:pPr>
            <w:r w:rsidRPr="00991CBA">
              <w:rPr>
                <w:rStyle w:val="Strong"/>
                <w:rFonts w:ascii="Arial Nova" w:hAnsi="Arial Nova" w:cs="Arial"/>
                <w:color w:val="3B3838" w:themeColor="background2" w:themeShade="40"/>
                <w:sz w:val="20"/>
                <w:szCs w:val="20"/>
              </w:rPr>
              <w:t xml:space="preserve">Adaptation Fund Engages </w:t>
            </w:r>
            <w:r w:rsidR="00AF3EEB">
              <w:rPr>
                <w:rStyle w:val="Strong"/>
                <w:rFonts w:ascii="Arial Nova" w:hAnsi="Arial Nova" w:cs="Arial"/>
                <w:color w:val="3B3838" w:themeColor="background2" w:themeShade="40"/>
                <w:sz w:val="20"/>
                <w:szCs w:val="20"/>
              </w:rPr>
              <w:t xml:space="preserve">the </w:t>
            </w:r>
            <w:r w:rsidRPr="00991CBA">
              <w:rPr>
                <w:rStyle w:val="Strong"/>
                <w:rFonts w:ascii="Arial Nova" w:hAnsi="Arial Nova" w:cs="Arial"/>
                <w:color w:val="3B3838" w:themeColor="background2" w:themeShade="40"/>
                <w:sz w:val="20"/>
                <w:szCs w:val="20"/>
              </w:rPr>
              <w:t>Next Generation</w:t>
            </w:r>
            <w:r w:rsidRPr="00991CBA">
              <w:rPr>
                <w:rFonts w:ascii="Arial Nova" w:hAnsi="Arial Nova" w:cs="Arial"/>
                <w:color w:val="3B3838" w:themeColor="background2" w:themeShade="40"/>
                <w:sz w:val="20"/>
                <w:szCs w:val="20"/>
              </w:rPr>
              <w:br/>
              <w:t>The Adaptation Fund often supports projects that benefit youth, from building capacity of youth through climate resilience training and raising community awareness and knowledge in adaptation. New funding windows through locally led action and innovation are also available for young entrepreneurs.</w:t>
            </w:r>
            <w:r w:rsidRPr="00991CBA">
              <w:rPr>
                <w:rFonts w:ascii="Arial Nova" w:hAnsi="Arial Nova" w:cs="Arial"/>
                <w:color w:val="3B3838" w:themeColor="background2" w:themeShade="40"/>
                <w:sz w:val="20"/>
                <w:szCs w:val="20"/>
              </w:rPr>
              <w:br/>
            </w:r>
            <w:r w:rsidRPr="00991CBA">
              <w:rPr>
                <w:rFonts w:ascii="Arial Nova" w:hAnsi="Arial Nova" w:cs="Arial"/>
                <w:color w:val="3B3838" w:themeColor="background2" w:themeShade="40"/>
                <w:sz w:val="20"/>
                <w:szCs w:val="20"/>
              </w:rPr>
              <w:br/>
            </w:r>
            <w:r w:rsidRPr="00991CBA">
              <w:rPr>
                <w:rFonts w:ascii="Arial Nova" w:hAnsi="Arial Nova" w:cs="Arial"/>
                <w:b/>
                <w:bCs/>
                <w:color w:val="3B3838" w:themeColor="background2" w:themeShade="40"/>
                <w:sz w:val="20"/>
                <w:szCs w:val="20"/>
              </w:rPr>
              <w:t>Speakers:</w:t>
            </w:r>
            <w:r w:rsidRPr="00991CBA">
              <w:rPr>
                <w:rFonts w:ascii="Arial Nova" w:hAnsi="Arial Nova" w:cs="Arial"/>
                <w:color w:val="3B3838" w:themeColor="background2" w:themeShade="40"/>
                <w:sz w:val="20"/>
                <w:szCs w:val="20"/>
              </w:rPr>
              <w:t> Include representatives from the Adaptation Fund Board, AFB Secretariat, youth organizations, and diverse voices from funding recipients and projects on the ground, AF contributors, and civil society.</w:t>
            </w:r>
          </w:p>
        </w:tc>
      </w:tr>
      <w:tr w:rsidR="00782EDC" w:rsidRPr="00991CBA" w14:paraId="5B84E737"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7BBE0B53" w14:textId="3D607103" w:rsidR="00782EDC" w:rsidRPr="00991CBA" w:rsidRDefault="00782EDC" w:rsidP="00782EDC">
            <w:pPr>
              <w:rPr>
                <w:rFonts w:ascii="Arial Nova" w:hAnsi="Arial Nova" w:cs="Arial"/>
                <w:color w:val="3B3838" w:themeColor="background2" w:themeShade="40"/>
                <w:sz w:val="20"/>
                <w:szCs w:val="20"/>
              </w:rPr>
            </w:pPr>
            <w:r w:rsidRPr="00991CBA">
              <w:rPr>
                <w:rFonts w:ascii="Arial Nova" w:hAnsi="Arial Nova" w:cs="Arial"/>
                <w:color w:val="3B3838" w:themeColor="background2" w:themeShade="40"/>
                <w:sz w:val="20"/>
                <w:szCs w:val="20"/>
              </w:rPr>
              <w:t xml:space="preserve">11 Nov </w:t>
            </w:r>
          </w:p>
        </w:tc>
        <w:tc>
          <w:tcPr>
            <w:tcW w:w="1275" w:type="dxa"/>
          </w:tcPr>
          <w:p w14:paraId="44C56025" w14:textId="01E61352"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s="Arial"/>
                <w:color w:val="3B3838" w:themeColor="background2" w:themeShade="40"/>
                <w:sz w:val="20"/>
                <w:szCs w:val="20"/>
              </w:rPr>
            </w:pPr>
            <w:r w:rsidRPr="00991CBA">
              <w:rPr>
                <w:rFonts w:ascii="Arial Nova" w:hAnsi="Arial Nova" w:cs="Arial"/>
                <w:color w:val="3B3838" w:themeColor="background2" w:themeShade="40"/>
                <w:sz w:val="20"/>
                <w:szCs w:val="20"/>
              </w:rPr>
              <w:t>18:30-20:00</w:t>
            </w:r>
            <w:r w:rsidRPr="00991CBA">
              <w:rPr>
                <w:rFonts w:ascii="Arial Nova" w:hAnsi="Arial Nova" w:cs="Arial"/>
                <w:color w:val="3B3838" w:themeColor="background2" w:themeShade="40"/>
                <w:sz w:val="20"/>
                <w:szCs w:val="20"/>
              </w:rPr>
              <w:br/>
              <w:t>Thebes (150)</w:t>
            </w:r>
          </w:p>
        </w:tc>
        <w:tc>
          <w:tcPr>
            <w:tcW w:w="2127" w:type="dxa"/>
          </w:tcPr>
          <w:p w14:paraId="630641FB" w14:textId="5E806FE8"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Style w:val="Strong"/>
                <w:rFonts w:ascii="Arial Nova" w:hAnsi="Arial Nova" w:cs="Arial"/>
                <w:color w:val="3B3838" w:themeColor="background2" w:themeShade="40"/>
                <w:sz w:val="20"/>
                <w:szCs w:val="20"/>
              </w:rPr>
            </w:pPr>
            <w:r>
              <w:rPr>
                <w:rFonts w:ascii="Arial Nova" w:eastAsia="Times New Roman" w:hAnsi="Arial Nova" w:cs="Arial"/>
                <w:b/>
                <w:bCs/>
                <w:color w:val="3B3838" w:themeColor="background2" w:themeShade="40"/>
                <w:sz w:val="20"/>
                <w:szCs w:val="20"/>
              </w:rPr>
              <w:t>UNFCCC s</w:t>
            </w:r>
            <w:r w:rsidRPr="00991CBA">
              <w:rPr>
                <w:rFonts w:ascii="Arial Nova" w:eastAsia="Times New Roman" w:hAnsi="Arial Nova" w:cs="Arial"/>
                <w:b/>
                <w:bCs/>
                <w:color w:val="3B3838" w:themeColor="background2" w:themeShade="40"/>
                <w:sz w:val="20"/>
                <w:szCs w:val="20"/>
              </w:rPr>
              <w:t>ecretariat</w:t>
            </w:r>
            <w:r w:rsidRPr="00991CBA">
              <w:rPr>
                <w:rFonts w:ascii="Arial Nova" w:hAnsi="Arial Nova" w:cs="Arial"/>
                <w:color w:val="3B3838" w:themeColor="background2" w:themeShade="40"/>
                <w:sz w:val="20"/>
                <w:szCs w:val="20"/>
              </w:rPr>
              <w:br/>
              <w:t>Ms. Julie Amoroso-Garbin</w:t>
            </w:r>
            <w:r w:rsidRPr="00991CBA">
              <w:rPr>
                <w:rFonts w:ascii="Arial Nova" w:hAnsi="Arial Nova" w:cs="Arial"/>
                <w:color w:val="3B3838" w:themeColor="background2" w:themeShade="40"/>
                <w:sz w:val="20"/>
                <w:szCs w:val="20"/>
              </w:rPr>
              <w:br/>
            </w:r>
            <w:hyperlink r:id="rId12" w:history="1">
              <w:r w:rsidRPr="00991CBA">
                <w:rPr>
                  <w:rStyle w:val="Hyperlink"/>
                  <w:rFonts w:ascii="Arial Nova" w:hAnsi="Arial Nova" w:cs="Arial"/>
                  <w:color w:val="3B3838" w:themeColor="background2" w:themeShade="40"/>
                  <w:sz w:val="20"/>
                  <w:szCs w:val="20"/>
                </w:rPr>
                <w:t>jamoroso-garbin@unfccc.int</w:t>
              </w:r>
            </w:hyperlink>
            <w:r w:rsidRPr="00991CBA">
              <w:rPr>
                <w:rFonts w:ascii="Arial Nova" w:hAnsi="Arial Nova" w:cs="Arial"/>
                <w:color w:val="3B3838" w:themeColor="background2" w:themeShade="40"/>
                <w:sz w:val="20"/>
                <w:szCs w:val="20"/>
              </w:rPr>
              <w:br/>
            </w:r>
            <w:r w:rsidRPr="00991CBA">
              <w:rPr>
                <w:rStyle w:val="Strong"/>
                <w:rFonts w:ascii="Arial Nova" w:hAnsi="Arial Nova" w:cs="Arial"/>
                <w:color w:val="3B3838" w:themeColor="background2" w:themeShade="40"/>
                <w:sz w:val="20"/>
                <w:szCs w:val="20"/>
              </w:rPr>
              <w:t>+49 228 8151774</w:t>
            </w:r>
          </w:p>
        </w:tc>
        <w:tc>
          <w:tcPr>
            <w:tcW w:w="9780" w:type="dxa"/>
          </w:tcPr>
          <w:p w14:paraId="021E3286" w14:textId="0C3C1C03"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Style w:val="Strong"/>
                <w:rFonts w:ascii="Arial Nova" w:hAnsi="Arial Nova" w:cs="Arial"/>
                <w:color w:val="3B3838" w:themeColor="background2" w:themeShade="40"/>
                <w:sz w:val="20"/>
                <w:szCs w:val="20"/>
              </w:rPr>
            </w:pPr>
            <w:r w:rsidRPr="00991CBA">
              <w:rPr>
                <w:rStyle w:val="Strong"/>
                <w:rFonts w:ascii="Arial Nova" w:hAnsi="Arial Nova" w:cs="Arial"/>
                <w:color w:val="3B3838" w:themeColor="background2" w:themeShade="40"/>
                <w:sz w:val="20"/>
                <w:szCs w:val="20"/>
              </w:rPr>
              <w:t>Work of the LEG in supporting the least developed countries on adaptation</w:t>
            </w:r>
            <w:r w:rsidRPr="00991CBA">
              <w:rPr>
                <w:rFonts w:ascii="Arial Nova" w:hAnsi="Arial Nova" w:cs="Arial"/>
                <w:color w:val="3B3838" w:themeColor="background2" w:themeShade="40"/>
                <w:sz w:val="20"/>
                <w:szCs w:val="20"/>
              </w:rPr>
              <w:br/>
              <w:t>To discuss the experiences and progress made by the least developed countries (LDCs) in addressing adaptation, and the support provided to them. To present draft Rules of Procedure of the LEG</w:t>
            </w:r>
            <w:r w:rsidRPr="00991CBA">
              <w:rPr>
                <w:rFonts w:ascii="Arial Nova" w:hAnsi="Arial Nova" w:cs="Arial"/>
                <w:color w:val="3B3838" w:themeColor="background2" w:themeShade="40"/>
                <w:sz w:val="20"/>
                <w:szCs w:val="20"/>
              </w:rPr>
              <w:br/>
            </w:r>
            <w:r w:rsidRPr="00991CBA">
              <w:rPr>
                <w:rFonts w:ascii="Arial Nova" w:hAnsi="Arial Nova" w:cs="Arial"/>
                <w:color w:val="3B3838" w:themeColor="background2" w:themeShade="40"/>
                <w:sz w:val="20"/>
                <w:szCs w:val="20"/>
              </w:rPr>
              <w:br/>
            </w:r>
            <w:r w:rsidRPr="00991CBA">
              <w:rPr>
                <w:rFonts w:ascii="Arial Nova" w:hAnsi="Arial Nova" w:cs="Arial"/>
                <w:b/>
                <w:bCs/>
                <w:color w:val="3B3838" w:themeColor="background2" w:themeShade="40"/>
                <w:sz w:val="20"/>
                <w:szCs w:val="20"/>
              </w:rPr>
              <w:t>Speakers:</w:t>
            </w:r>
            <w:r w:rsidRPr="00991CBA">
              <w:rPr>
                <w:rFonts w:ascii="Arial Nova" w:hAnsi="Arial Nova" w:cs="Arial"/>
                <w:color w:val="3B3838" w:themeColor="background2" w:themeShade="40"/>
                <w:sz w:val="20"/>
                <w:szCs w:val="20"/>
              </w:rPr>
              <w:t> LDC Expert Group, LDC Parties, GCF, GEF, AF</w:t>
            </w:r>
          </w:p>
        </w:tc>
      </w:tr>
      <w:tr w:rsidR="00782EDC" w:rsidRPr="00991CBA" w14:paraId="3B579DF6"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35611EEE" w14:textId="350B168D" w:rsidR="00782EDC" w:rsidRPr="00991CBA" w:rsidRDefault="00782EDC" w:rsidP="00782EDC">
            <w:pPr>
              <w:rPr>
                <w:rFonts w:ascii="Arial Nova" w:hAnsi="Arial Nova" w:cs="Arial"/>
                <w:color w:val="3B3838" w:themeColor="background2" w:themeShade="40"/>
                <w:sz w:val="20"/>
                <w:szCs w:val="20"/>
              </w:rPr>
            </w:pPr>
            <w:r w:rsidRPr="00991CBA">
              <w:rPr>
                <w:rFonts w:ascii="Arial Nova" w:hAnsi="Arial Nova"/>
                <w:color w:val="3B3838" w:themeColor="background2" w:themeShade="40"/>
                <w:sz w:val="20"/>
                <w:szCs w:val="20"/>
              </w:rPr>
              <w:t>11 Nov</w:t>
            </w:r>
          </w:p>
        </w:tc>
        <w:tc>
          <w:tcPr>
            <w:tcW w:w="1275" w:type="dxa"/>
          </w:tcPr>
          <w:p w14:paraId="69EC6102" w14:textId="056D020F"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s="Arial"/>
                <w:color w:val="3B3838" w:themeColor="background2" w:themeShade="40"/>
                <w:sz w:val="20"/>
                <w:szCs w:val="20"/>
              </w:rPr>
            </w:pPr>
            <w:r w:rsidRPr="00991CBA">
              <w:rPr>
                <w:rFonts w:ascii="Arial Nova" w:hAnsi="Arial Nova"/>
                <w:color w:val="3B3838" w:themeColor="background2" w:themeShade="40"/>
                <w:sz w:val="20"/>
                <w:szCs w:val="20"/>
              </w:rPr>
              <w:t>11:30-13:00 GEF-GCF Pavilion</w:t>
            </w:r>
          </w:p>
        </w:tc>
        <w:tc>
          <w:tcPr>
            <w:tcW w:w="2127" w:type="dxa"/>
          </w:tcPr>
          <w:p w14:paraId="2C526DAF" w14:textId="41F49CF7"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Style w:val="Strong"/>
                <w:rFonts w:ascii="Arial Nova" w:hAnsi="Arial Nova" w:cs="Arial"/>
                <w:b w:val="0"/>
                <w:bCs w:val="0"/>
                <w:color w:val="3B3838" w:themeColor="background2" w:themeShade="40"/>
                <w:sz w:val="20"/>
                <w:szCs w:val="20"/>
              </w:rPr>
            </w:pPr>
            <w:r w:rsidRPr="00991CBA">
              <w:rPr>
                <w:rFonts w:ascii="Arial Nova" w:hAnsi="Arial Nova"/>
                <w:b/>
                <w:bCs/>
                <w:color w:val="3B3838" w:themeColor="background2" w:themeShade="40"/>
                <w:sz w:val="20"/>
                <w:szCs w:val="20"/>
              </w:rPr>
              <w:t>GEF</w:t>
            </w:r>
          </w:p>
        </w:tc>
        <w:tc>
          <w:tcPr>
            <w:tcW w:w="9780" w:type="dxa"/>
          </w:tcPr>
          <w:p w14:paraId="714691E3" w14:textId="60368D50"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Style w:val="Strong"/>
                <w:rFonts w:ascii="Arial Nova" w:hAnsi="Arial Nova" w:cs="Arial"/>
                <w:color w:val="3B3838" w:themeColor="background2" w:themeShade="40"/>
                <w:sz w:val="20"/>
                <w:szCs w:val="20"/>
              </w:rPr>
            </w:pPr>
            <w:r w:rsidRPr="00991CBA">
              <w:rPr>
                <w:rFonts w:ascii="Arial Nova" w:hAnsi="Arial Nova"/>
                <w:color w:val="3B3838" w:themeColor="background2" w:themeShade="40"/>
                <w:sz w:val="20"/>
                <w:szCs w:val="20"/>
              </w:rPr>
              <w:t>What will it take to achieve long-term agricultural resilience for the planet?</w:t>
            </w:r>
          </w:p>
        </w:tc>
      </w:tr>
      <w:tr w:rsidR="00782EDC" w:rsidRPr="00991CBA" w14:paraId="19760394" w14:textId="19094244"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1F47524E" w14:textId="27D8313F" w:rsidR="00782EDC" w:rsidRPr="00991CBA" w:rsidRDefault="00782EDC" w:rsidP="00782EDC">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11 Nov</w:t>
            </w:r>
          </w:p>
        </w:tc>
        <w:tc>
          <w:tcPr>
            <w:tcW w:w="1275" w:type="dxa"/>
          </w:tcPr>
          <w:p w14:paraId="2BE6090B" w14:textId="77777777"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13:30-15:00</w:t>
            </w:r>
          </w:p>
          <w:p w14:paraId="0E2D2EDD" w14:textId="32F5A597"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lastRenderedPageBreak/>
              <w:t>GEF-GCF Pavilion</w:t>
            </w:r>
          </w:p>
        </w:tc>
        <w:tc>
          <w:tcPr>
            <w:tcW w:w="2127" w:type="dxa"/>
          </w:tcPr>
          <w:p w14:paraId="766B946C" w14:textId="14DE6D59"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lastRenderedPageBreak/>
              <w:t>GEF</w:t>
            </w:r>
          </w:p>
        </w:tc>
        <w:tc>
          <w:tcPr>
            <w:tcW w:w="9780" w:type="dxa"/>
          </w:tcPr>
          <w:p w14:paraId="133FDC89" w14:textId="34159A7E"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color w:val="3B3838" w:themeColor="background2" w:themeShade="40"/>
              </w:rPr>
            </w:pPr>
            <w:r w:rsidRPr="00991CBA">
              <w:rPr>
                <w:rFonts w:ascii="Arial Nova" w:hAnsi="Arial Nova"/>
                <w:color w:val="3B3838" w:themeColor="background2" w:themeShade="40"/>
                <w:sz w:val="20"/>
                <w:szCs w:val="20"/>
              </w:rPr>
              <w:t>Delivering Adaptation Support to LDCs and SIDS (GEF-GCF joint event)</w:t>
            </w:r>
          </w:p>
        </w:tc>
      </w:tr>
      <w:tr w:rsidR="00782EDC" w:rsidRPr="00991CBA" w14:paraId="1BFFB84F"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799EC05B" w14:textId="43372250" w:rsidR="00782EDC" w:rsidRPr="00991CBA" w:rsidRDefault="00782EDC" w:rsidP="00782EDC">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11 Nov</w:t>
            </w:r>
          </w:p>
        </w:tc>
        <w:tc>
          <w:tcPr>
            <w:tcW w:w="1275" w:type="dxa"/>
          </w:tcPr>
          <w:p w14:paraId="07343F07" w14:textId="77777777"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09:00</w:t>
            </w:r>
          </w:p>
          <w:p w14:paraId="5A465B51" w14:textId="7A62A75C"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African Pavilion</w:t>
            </w:r>
          </w:p>
        </w:tc>
        <w:tc>
          <w:tcPr>
            <w:tcW w:w="2127" w:type="dxa"/>
          </w:tcPr>
          <w:p w14:paraId="582A20CB" w14:textId="2C1052CE"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6338FAF0" w14:textId="12743E4A"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African Green Finance Facility Fund</w:t>
            </w:r>
          </w:p>
        </w:tc>
      </w:tr>
      <w:tr w:rsidR="00782EDC" w:rsidRPr="00991CBA" w14:paraId="058C7D26"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37487429" w14:textId="0F6D68AB" w:rsidR="00782EDC" w:rsidRPr="00991CBA" w:rsidRDefault="00782EDC" w:rsidP="00782EDC">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12 Nov</w:t>
            </w:r>
          </w:p>
        </w:tc>
        <w:tc>
          <w:tcPr>
            <w:tcW w:w="1275" w:type="dxa"/>
          </w:tcPr>
          <w:p w14:paraId="17FE7C10" w14:textId="77777777"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09:00</w:t>
            </w:r>
          </w:p>
          <w:p w14:paraId="719D2A13" w14:textId="18EA3972"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African Pavilion</w:t>
            </w:r>
          </w:p>
        </w:tc>
        <w:tc>
          <w:tcPr>
            <w:tcW w:w="2127" w:type="dxa"/>
          </w:tcPr>
          <w:p w14:paraId="35640B4C" w14:textId="6CAA96C3"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5A1227C4" w14:textId="032EE53C"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Report on the work of the interim Adaptation Benefits Mechanism (ABM) Executive Committee and an update on the ABM Pilot Phase</w:t>
            </w:r>
          </w:p>
        </w:tc>
      </w:tr>
      <w:tr w:rsidR="00782EDC" w:rsidRPr="00991CBA" w14:paraId="10EA5E22"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27A22E5D" w14:textId="7A1A8CD2" w:rsidR="00782EDC" w:rsidRPr="00991CBA" w:rsidRDefault="00782EDC" w:rsidP="00782EDC">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12 Nov</w:t>
            </w:r>
          </w:p>
        </w:tc>
        <w:tc>
          <w:tcPr>
            <w:tcW w:w="1275" w:type="dxa"/>
          </w:tcPr>
          <w:p w14:paraId="0CB90124" w14:textId="481B9A6D"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11:00</w:t>
            </w:r>
          </w:p>
          <w:p w14:paraId="13D96F85" w14:textId="306D7CC0"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African Pavilion</w:t>
            </w:r>
          </w:p>
        </w:tc>
        <w:tc>
          <w:tcPr>
            <w:tcW w:w="2127" w:type="dxa"/>
          </w:tcPr>
          <w:p w14:paraId="1797EA9B" w14:textId="20CFD746"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3A0FF302" w14:textId="535CDA8B" w:rsidR="00782EDC" w:rsidRPr="00991CB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Innovative financing to support Climate Resilience in African Agri-food Systems and global warming mitigation</w:t>
            </w:r>
          </w:p>
        </w:tc>
      </w:tr>
      <w:tr w:rsidR="00782EDC" w:rsidRPr="00991CBA" w14:paraId="5695097B"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2A09582E" w14:textId="287F5437" w:rsidR="00782EDC" w:rsidRPr="00991CBA" w:rsidRDefault="00782EDC" w:rsidP="00782EDC">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12 Nov</w:t>
            </w:r>
          </w:p>
        </w:tc>
        <w:tc>
          <w:tcPr>
            <w:tcW w:w="1275" w:type="dxa"/>
          </w:tcPr>
          <w:p w14:paraId="3EFA21F7" w14:textId="5934BFBB"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17:30-18:30</w:t>
            </w:r>
          </w:p>
          <w:p w14:paraId="4388B281" w14:textId="49697ABE"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EU Pavilion</w:t>
            </w:r>
          </w:p>
        </w:tc>
        <w:tc>
          <w:tcPr>
            <w:tcW w:w="2127" w:type="dxa"/>
          </w:tcPr>
          <w:p w14:paraId="1C103280" w14:textId="3BEE67BC" w:rsidR="00782EDC" w:rsidRPr="001D168D"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CTCN, UNEP, EU</w:t>
            </w:r>
          </w:p>
          <w:p w14:paraId="6E34D7E0" w14:textId="3AE570C5"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Pr>
                <w:rFonts w:ascii="Arial Nova" w:hAnsi="Arial Nova"/>
                <w:color w:val="3B3838" w:themeColor="background2" w:themeShade="40"/>
                <w:sz w:val="20"/>
                <w:szCs w:val="20"/>
              </w:rPr>
              <w:t xml:space="preserve">Ms. </w:t>
            </w:r>
            <w:r w:rsidRPr="00991CBA">
              <w:rPr>
                <w:rFonts w:ascii="Arial Nova" w:hAnsi="Arial Nova"/>
                <w:color w:val="3B3838" w:themeColor="background2" w:themeShade="40"/>
                <w:sz w:val="20"/>
                <w:szCs w:val="20"/>
              </w:rPr>
              <w:t>Rose Mwebaza</w:t>
            </w:r>
          </w:p>
        </w:tc>
        <w:tc>
          <w:tcPr>
            <w:tcW w:w="9780" w:type="dxa"/>
          </w:tcPr>
          <w:p w14:paraId="7C4AA47B" w14:textId="4BBBEE49" w:rsidR="00782EDC" w:rsidRPr="00991CBA" w:rsidRDefault="00782EDC" w:rsidP="00782EDC">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 xml:space="preserve">Achieving Transformational Adaptation – the role of climate technology development and transfer: Transformational adaptation is a proactive approach that goes beyond minimizing the negative impacts of climate change, by the creation of added value, usually demanding more fundamental changes to the existing systems. The approach becomes effective when incremental and reactive adaptation options are not sufficient and sustainable to address high vulnerability and risks.  Climate technologies development and transfer should be considered central in their ability to provide tangible and long-lasting solutions to climate change adaptation. The Climate Technology Centre and Network (CTCN), as the implementation arm of the Technology Mechanism of the United Nations Framework Convention on Climate Change (UNFCCC), working together with a wide variety of actors, intends to take a lead role in fostering technology action for adaptation, in particular through its new </w:t>
            </w:r>
            <w:proofErr w:type="spellStart"/>
            <w:r w:rsidRPr="00991CBA">
              <w:rPr>
                <w:rFonts w:ascii="Arial Nova" w:hAnsi="Arial Nova"/>
                <w:color w:val="3B3838" w:themeColor="background2" w:themeShade="40"/>
                <w:sz w:val="20"/>
                <w:szCs w:val="20"/>
              </w:rPr>
              <w:t>Programme</w:t>
            </w:r>
            <w:proofErr w:type="spellEnd"/>
            <w:r w:rsidRPr="00991CBA">
              <w:rPr>
                <w:rFonts w:ascii="Arial Nova" w:hAnsi="Arial Nova"/>
                <w:color w:val="3B3838" w:themeColor="background2" w:themeShade="40"/>
                <w:sz w:val="20"/>
                <w:szCs w:val="20"/>
              </w:rPr>
              <w:t xml:space="preserve"> of Work 2023-2027.  The event on ‘Mobilizing Climate Finance for Transformational Adaptation’ jointly organized by European Commission, the CTCN, and the Adaptation Fund (AF) aims to 1) highlight models, approaches, solutions, and partnerships for transformational adaptation and 2) identify concrete ways forward for mobilizing adaptation finance from project developers’ perspectives to reach full-scale implementation.  </w:t>
            </w:r>
            <w:r w:rsidRPr="00991CBA">
              <w:rPr>
                <w:rFonts w:ascii="Arial Nova" w:hAnsi="Arial Nova"/>
                <w:color w:val="3B3838" w:themeColor="background2" w:themeShade="40"/>
                <w:sz w:val="20"/>
                <w:szCs w:val="20"/>
              </w:rPr>
              <w:br/>
            </w:r>
            <w:r w:rsidRPr="00991CBA">
              <w:rPr>
                <w:rFonts w:ascii="Arial Nova" w:hAnsi="Arial Nova"/>
                <w:color w:val="3B3838" w:themeColor="background2" w:themeShade="40"/>
                <w:sz w:val="20"/>
                <w:szCs w:val="20"/>
              </w:rPr>
              <w:br/>
              <w:t xml:space="preserve">Description of the session: Esteemed experts from UN organizations, academia and research institutions, and national focal points of adaptation projects from developing countries share ongoing adaptation actions and transformational approaches, and challenges. The panel will then discuss ways to leverage global initiatives and strategically use various funding windows.  </w:t>
            </w:r>
          </w:p>
        </w:tc>
      </w:tr>
      <w:tr w:rsidR="00782EDC" w:rsidRPr="00991CBA" w14:paraId="2D252D81"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3A98DDF6" w14:textId="7C588D81" w:rsidR="00782EDC" w:rsidRDefault="00782EDC" w:rsidP="00782EDC">
            <w:pPr>
              <w:rPr>
                <w:rFonts w:ascii="Arial Nova" w:hAnsi="Arial Nova"/>
                <w:color w:val="3B3838" w:themeColor="background2" w:themeShade="40"/>
                <w:sz w:val="20"/>
                <w:szCs w:val="20"/>
              </w:rPr>
            </w:pPr>
            <w:r>
              <w:rPr>
                <w:rFonts w:ascii="Arial Nova" w:hAnsi="Arial Nova"/>
                <w:color w:val="3B3838" w:themeColor="background2" w:themeShade="40"/>
                <w:sz w:val="20"/>
                <w:szCs w:val="20"/>
              </w:rPr>
              <w:t>12 Nov</w:t>
            </w:r>
          </w:p>
        </w:tc>
        <w:tc>
          <w:tcPr>
            <w:tcW w:w="1275" w:type="dxa"/>
          </w:tcPr>
          <w:p w14:paraId="1E375AAC" w14:textId="77777777" w:rsidR="00782ED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Pr>
                <w:rFonts w:ascii="Arial Nova" w:hAnsi="Arial Nova"/>
                <w:color w:val="3B3838" w:themeColor="background2" w:themeShade="40"/>
                <w:sz w:val="20"/>
                <w:szCs w:val="20"/>
              </w:rPr>
              <w:t>15:30</w:t>
            </w:r>
          </w:p>
          <w:p w14:paraId="1587F1BF" w14:textId="67CB1B80" w:rsidR="00782EDC" w:rsidRPr="0028706A"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Pr>
                <w:rFonts w:ascii="Arial Nova" w:hAnsi="Arial Nova"/>
                <w:color w:val="3B3838" w:themeColor="background2" w:themeShade="40"/>
                <w:sz w:val="20"/>
                <w:szCs w:val="20"/>
              </w:rPr>
              <w:t>Spanish Pavilion</w:t>
            </w:r>
          </w:p>
        </w:tc>
        <w:tc>
          <w:tcPr>
            <w:tcW w:w="2127" w:type="dxa"/>
          </w:tcPr>
          <w:p w14:paraId="1B51FBE3" w14:textId="16DAA523" w:rsidR="00782EDC" w:rsidRPr="00AC5FC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b/>
                <w:bCs/>
                <w:color w:val="3B3838" w:themeColor="background2" w:themeShade="40"/>
                <w:sz w:val="20"/>
                <w:szCs w:val="20"/>
              </w:rPr>
            </w:pPr>
            <w:r w:rsidRPr="00AC5FCC">
              <w:rPr>
                <w:rFonts w:ascii="Arial Nova" w:hAnsi="Arial Nova"/>
                <w:b/>
                <w:bCs/>
                <w:color w:val="3B3838" w:themeColor="background2" w:themeShade="40"/>
                <w:sz w:val="20"/>
                <w:szCs w:val="20"/>
              </w:rPr>
              <w:t>Adaptation Fund</w:t>
            </w:r>
          </w:p>
        </w:tc>
        <w:tc>
          <w:tcPr>
            <w:tcW w:w="9780" w:type="dxa"/>
          </w:tcPr>
          <w:p w14:paraId="33390297" w14:textId="65035E3F" w:rsidR="00782EDC" w:rsidRPr="00AC5FCC" w:rsidRDefault="00782EDC" w:rsidP="00782EDC">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AC5FCC">
              <w:rPr>
                <w:rFonts w:ascii="Arial Nova" w:hAnsi="Arial Nova"/>
                <w:color w:val="3B3838" w:themeColor="background2" w:themeShade="40"/>
                <w:sz w:val="20"/>
                <w:szCs w:val="20"/>
              </w:rPr>
              <w:t xml:space="preserve">Cerrando las </w:t>
            </w:r>
            <w:proofErr w:type="spellStart"/>
            <w:r w:rsidRPr="00AC5FCC">
              <w:rPr>
                <w:rFonts w:ascii="Arial Nova" w:hAnsi="Arial Nova"/>
                <w:color w:val="3B3838" w:themeColor="background2" w:themeShade="40"/>
                <w:sz w:val="20"/>
                <w:szCs w:val="20"/>
              </w:rPr>
              <w:t>brechas</w:t>
            </w:r>
            <w:proofErr w:type="spellEnd"/>
            <w:r w:rsidRPr="00AC5FCC">
              <w:rPr>
                <w:rFonts w:ascii="Arial Nova" w:hAnsi="Arial Nova"/>
                <w:color w:val="3B3838" w:themeColor="background2" w:themeShade="40"/>
                <w:sz w:val="20"/>
                <w:szCs w:val="20"/>
              </w:rPr>
              <w:t xml:space="preserve"> de </w:t>
            </w:r>
            <w:proofErr w:type="spellStart"/>
            <w:r w:rsidRPr="00AC5FCC">
              <w:rPr>
                <w:rFonts w:ascii="Arial Nova" w:hAnsi="Arial Nova"/>
                <w:color w:val="3B3838" w:themeColor="background2" w:themeShade="40"/>
                <w:sz w:val="20"/>
                <w:szCs w:val="20"/>
              </w:rPr>
              <w:t>conocimiento</w:t>
            </w:r>
            <w:proofErr w:type="spellEnd"/>
            <w:r w:rsidRPr="00AC5FCC">
              <w:rPr>
                <w:rFonts w:ascii="Arial Nova" w:hAnsi="Arial Nova"/>
                <w:color w:val="3B3838" w:themeColor="background2" w:themeShade="40"/>
                <w:sz w:val="20"/>
                <w:szCs w:val="20"/>
              </w:rPr>
              <w:t xml:space="preserve"> </w:t>
            </w:r>
            <w:proofErr w:type="spellStart"/>
            <w:r w:rsidRPr="00AC5FCC">
              <w:rPr>
                <w:rFonts w:ascii="Arial Nova" w:hAnsi="Arial Nova"/>
                <w:color w:val="3B3838" w:themeColor="background2" w:themeShade="40"/>
                <w:sz w:val="20"/>
                <w:szCs w:val="20"/>
              </w:rPr>
              <w:t>en</w:t>
            </w:r>
            <w:proofErr w:type="spellEnd"/>
            <w:r w:rsidRPr="00AC5FCC">
              <w:rPr>
                <w:rFonts w:ascii="Arial Nova" w:hAnsi="Arial Nova"/>
                <w:color w:val="3B3838" w:themeColor="background2" w:themeShade="40"/>
                <w:sz w:val="20"/>
                <w:szCs w:val="20"/>
              </w:rPr>
              <w:t xml:space="preserve"> </w:t>
            </w:r>
            <w:proofErr w:type="spellStart"/>
            <w:r w:rsidRPr="00AC5FCC">
              <w:rPr>
                <w:rFonts w:ascii="Arial Nova" w:hAnsi="Arial Nova"/>
                <w:color w:val="3B3838" w:themeColor="background2" w:themeShade="40"/>
                <w:sz w:val="20"/>
                <w:szCs w:val="20"/>
              </w:rPr>
              <w:t>acceso</w:t>
            </w:r>
            <w:proofErr w:type="spellEnd"/>
            <w:r w:rsidRPr="00AC5FCC">
              <w:rPr>
                <w:rFonts w:ascii="Arial Nova" w:hAnsi="Arial Nova"/>
                <w:color w:val="3B3838" w:themeColor="background2" w:themeShade="40"/>
                <w:sz w:val="20"/>
                <w:szCs w:val="20"/>
              </w:rPr>
              <w:t xml:space="preserve"> a </w:t>
            </w:r>
            <w:proofErr w:type="spellStart"/>
            <w:r w:rsidRPr="00AC5FCC">
              <w:rPr>
                <w:rFonts w:ascii="Arial Nova" w:hAnsi="Arial Nova"/>
                <w:color w:val="3B3838" w:themeColor="background2" w:themeShade="40"/>
                <w:sz w:val="20"/>
                <w:szCs w:val="20"/>
              </w:rPr>
              <w:t>financiamie</w:t>
            </w:r>
            <w:r>
              <w:rPr>
                <w:rFonts w:ascii="Arial Nova" w:hAnsi="Arial Nova"/>
                <w:color w:val="3B3838" w:themeColor="background2" w:themeShade="40"/>
                <w:sz w:val="20"/>
                <w:szCs w:val="20"/>
              </w:rPr>
              <w:t>n</w:t>
            </w:r>
            <w:r w:rsidRPr="00AC5FCC">
              <w:rPr>
                <w:rFonts w:ascii="Arial Nova" w:hAnsi="Arial Nova"/>
                <w:color w:val="3B3838" w:themeColor="background2" w:themeShade="40"/>
                <w:sz w:val="20"/>
                <w:szCs w:val="20"/>
              </w:rPr>
              <w:t>to</w:t>
            </w:r>
            <w:proofErr w:type="spellEnd"/>
            <w:r w:rsidRPr="00AC5FCC">
              <w:rPr>
                <w:rFonts w:ascii="Arial Nova" w:hAnsi="Arial Nova"/>
                <w:color w:val="3B3838" w:themeColor="background2" w:themeShade="40"/>
                <w:sz w:val="20"/>
                <w:szCs w:val="20"/>
              </w:rPr>
              <w:t xml:space="preserve"> para la </w:t>
            </w:r>
            <w:proofErr w:type="spellStart"/>
            <w:r w:rsidRPr="00AC5FCC">
              <w:rPr>
                <w:rFonts w:ascii="Arial Nova" w:hAnsi="Arial Nova"/>
                <w:color w:val="3B3838" w:themeColor="background2" w:themeShade="40"/>
                <w:sz w:val="20"/>
                <w:szCs w:val="20"/>
              </w:rPr>
              <w:t>adaptaci</w:t>
            </w:r>
            <w:r>
              <w:rPr>
                <w:rFonts w:ascii="Arial Nova" w:hAnsi="Arial Nova"/>
                <w:color w:val="3B3838" w:themeColor="background2" w:themeShade="40"/>
                <w:sz w:val="20"/>
                <w:szCs w:val="20"/>
              </w:rPr>
              <w:t>ó</w:t>
            </w:r>
            <w:r w:rsidRPr="00AC5FCC">
              <w:rPr>
                <w:rFonts w:ascii="Arial Nova" w:hAnsi="Arial Nova"/>
                <w:color w:val="3B3838" w:themeColor="background2" w:themeShade="40"/>
                <w:sz w:val="20"/>
                <w:szCs w:val="20"/>
              </w:rPr>
              <w:t>n</w:t>
            </w:r>
            <w:proofErr w:type="spellEnd"/>
            <w:r w:rsidRPr="00AC5FCC">
              <w:rPr>
                <w:rFonts w:ascii="Arial Nova" w:hAnsi="Arial Nova"/>
                <w:color w:val="3B3838" w:themeColor="background2" w:themeShade="40"/>
                <w:sz w:val="20"/>
                <w:szCs w:val="20"/>
              </w:rPr>
              <w:t xml:space="preserve"> al </w:t>
            </w:r>
            <w:proofErr w:type="spellStart"/>
            <w:r w:rsidRPr="00AC5FCC">
              <w:rPr>
                <w:rFonts w:ascii="Arial Nova" w:hAnsi="Arial Nova"/>
                <w:color w:val="3B3838" w:themeColor="background2" w:themeShade="40"/>
                <w:sz w:val="20"/>
                <w:szCs w:val="20"/>
              </w:rPr>
              <w:t>cambio</w:t>
            </w:r>
            <w:proofErr w:type="spellEnd"/>
            <w:r w:rsidRPr="00AC5FCC">
              <w:rPr>
                <w:rFonts w:ascii="Arial Nova" w:hAnsi="Arial Nova"/>
                <w:color w:val="3B3838" w:themeColor="background2" w:themeShade="40"/>
                <w:sz w:val="20"/>
                <w:szCs w:val="20"/>
              </w:rPr>
              <w:t xml:space="preserve"> </w:t>
            </w:r>
            <w:proofErr w:type="spellStart"/>
            <w:r w:rsidRPr="00AC5FCC">
              <w:rPr>
                <w:rFonts w:ascii="Arial Nova" w:hAnsi="Arial Nova"/>
                <w:color w:val="3B3838" w:themeColor="background2" w:themeShade="40"/>
                <w:sz w:val="20"/>
                <w:szCs w:val="20"/>
              </w:rPr>
              <w:t>climático</w:t>
            </w:r>
            <w:proofErr w:type="spellEnd"/>
            <w:r w:rsidRPr="00AC5FCC">
              <w:rPr>
                <w:rFonts w:ascii="Arial Nova" w:hAnsi="Arial Nova"/>
                <w:color w:val="3B3838" w:themeColor="background2" w:themeShade="40"/>
                <w:sz w:val="20"/>
                <w:szCs w:val="20"/>
              </w:rPr>
              <w:t>.</w:t>
            </w:r>
          </w:p>
        </w:tc>
      </w:tr>
      <w:tr w:rsidR="00AF3EEB" w:rsidRPr="00991CBA" w14:paraId="077FD2E4"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4DDA1197" w14:textId="3A688998" w:rsidR="00AF3EEB" w:rsidRDefault="00AF3EEB" w:rsidP="00AF3EEB">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14 Nov</w:t>
            </w:r>
          </w:p>
        </w:tc>
        <w:tc>
          <w:tcPr>
            <w:tcW w:w="1275" w:type="dxa"/>
          </w:tcPr>
          <w:p w14:paraId="577364B5" w14:textId="77777777" w:rsidR="00AF3EEB" w:rsidRPr="00991CBA"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11:00</w:t>
            </w:r>
          </w:p>
          <w:p w14:paraId="41E1A7FF" w14:textId="00EB6174" w:rsidR="00AF3EEB"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African Pavilion</w:t>
            </w:r>
          </w:p>
        </w:tc>
        <w:tc>
          <w:tcPr>
            <w:tcW w:w="2127" w:type="dxa"/>
          </w:tcPr>
          <w:p w14:paraId="08F6A8D3" w14:textId="61064F9E" w:rsidR="00AF3EEB" w:rsidRPr="0028706A"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79B74931" w14:textId="4A294E3F" w:rsidR="00AF3EEB" w:rsidRPr="00557D8C"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color w:val="3B3838" w:themeColor="background2" w:themeShade="40"/>
                <w:sz w:val="20"/>
                <w:szCs w:val="20"/>
              </w:rPr>
              <w:t>Technical meeting on Water Security for Climate Resilience in the Sahel and the Horn of Africa</w:t>
            </w:r>
          </w:p>
        </w:tc>
      </w:tr>
      <w:tr w:rsidR="00AF3EEB" w:rsidRPr="00991CBA" w14:paraId="17F69677"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578A2AF4" w14:textId="69F71E3B" w:rsidR="00AF3EEB" w:rsidRPr="00991CBA" w:rsidRDefault="00AF3EEB" w:rsidP="00AF3EEB">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lastRenderedPageBreak/>
              <w:t>14 Nov</w:t>
            </w:r>
          </w:p>
        </w:tc>
        <w:tc>
          <w:tcPr>
            <w:tcW w:w="1275" w:type="dxa"/>
          </w:tcPr>
          <w:p w14:paraId="484FB6D1" w14:textId="77777777"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16:30</w:t>
            </w:r>
          </w:p>
          <w:p w14:paraId="6A9EAE20" w14:textId="352553A8"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African Pavilion</w:t>
            </w:r>
          </w:p>
        </w:tc>
        <w:tc>
          <w:tcPr>
            <w:tcW w:w="2127" w:type="dxa"/>
          </w:tcPr>
          <w:p w14:paraId="648AF982" w14:textId="740724CD"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African Development Bank</w:t>
            </w:r>
          </w:p>
        </w:tc>
        <w:tc>
          <w:tcPr>
            <w:tcW w:w="9780" w:type="dxa"/>
          </w:tcPr>
          <w:p w14:paraId="4292E20B" w14:textId="511BC555"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Equitable access to climate finance</w:t>
            </w:r>
          </w:p>
        </w:tc>
      </w:tr>
      <w:tr w:rsidR="00AF3EEB" w:rsidRPr="00991CBA" w14:paraId="56780FDC" w14:textId="77777777" w:rsidTr="004D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noWrap/>
          </w:tcPr>
          <w:p w14:paraId="7D0DF401" w14:textId="5153552D" w:rsidR="00AF3EEB" w:rsidRPr="00991CBA" w:rsidRDefault="00AF3EEB" w:rsidP="00AF3EEB">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17 Nov</w:t>
            </w:r>
          </w:p>
        </w:tc>
        <w:tc>
          <w:tcPr>
            <w:tcW w:w="1275" w:type="dxa"/>
          </w:tcPr>
          <w:p w14:paraId="04F78122" w14:textId="77777777" w:rsidR="00AF3EEB"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Pr>
                <w:rFonts w:ascii="Arial Nova" w:hAnsi="Arial Nova"/>
                <w:color w:val="3B3838" w:themeColor="background2" w:themeShade="40"/>
                <w:sz w:val="20"/>
                <w:szCs w:val="20"/>
              </w:rPr>
              <w:t>tbc</w:t>
            </w:r>
          </w:p>
          <w:p w14:paraId="1B56B5AA" w14:textId="2621AA67" w:rsidR="00AF3EEB" w:rsidRPr="00991CBA"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proofErr w:type="spellStart"/>
            <w:r w:rsidRPr="00991CBA">
              <w:rPr>
                <w:rFonts w:ascii="Arial Nova" w:hAnsi="Arial Nova"/>
                <w:color w:val="3B3838" w:themeColor="background2" w:themeShade="40"/>
                <w:sz w:val="20"/>
                <w:szCs w:val="20"/>
              </w:rPr>
              <w:t>IsDB</w:t>
            </w:r>
            <w:proofErr w:type="spellEnd"/>
            <w:r w:rsidRPr="00991CBA">
              <w:rPr>
                <w:rFonts w:ascii="Arial Nova" w:hAnsi="Arial Nova"/>
                <w:color w:val="3B3838" w:themeColor="background2" w:themeShade="40"/>
                <w:sz w:val="20"/>
                <w:szCs w:val="20"/>
              </w:rPr>
              <w:t xml:space="preserve"> Group Pavilion</w:t>
            </w:r>
          </w:p>
        </w:tc>
        <w:tc>
          <w:tcPr>
            <w:tcW w:w="2127" w:type="dxa"/>
          </w:tcPr>
          <w:p w14:paraId="7492FBF8" w14:textId="77777777" w:rsidR="00AF3EEB" w:rsidRPr="00991CBA"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 xml:space="preserve">CTCN/UNEP, </w:t>
            </w:r>
            <w:proofErr w:type="spellStart"/>
            <w:r w:rsidRPr="00991CBA">
              <w:rPr>
                <w:rFonts w:ascii="Arial Nova" w:hAnsi="Arial Nova"/>
                <w:b/>
                <w:bCs/>
                <w:color w:val="3B3838" w:themeColor="background2" w:themeShade="40"/>
                <w:sz w:val="20"/>
                <w:szCs w:val="20"/>
              </w:rPr>
              <w:t>IsDB</w:t>
            </w:r>
            <w:proofErr w:type="spellEnd"/>
          </w:p>
          <w:p w14:paraId="6883F26D" w14:textId="45D94F08" w:rsidR="00AF3EEB" w:rsidRPr="00991CBA"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b/>
                <w:bCs/>
                <w:color w:val="3B3838" w:themeColor="background2" w:themeShade="40"/>
                <w:sz w:val="20"/>
                <w:szCs w:val="20"/>
              </w:rPr>
            </w:pPr>
            <w:r>
              <w:rPr>
                <w:rFonts w:ascii="Arial Nova" w:hAnsi="Arial Nova"/>
                <w:color w:val="3B3838" w:themeColor="background2" w:themeShade="40"/>
                <w:sz w:val="20"/>
                <w:szCs w:val="20"/>
              </w:rPr>
              <w:t xml:space="preserve">Ms. </w:t>
            </w:r>
            <w:r w:rsidRPr="00991CBA">
              <w:rPr>
                <w:rFonts w:ascii="Arial Nova" w:hAnsi="Arial Nova"/>
                <w:color w:val="3B3838" w:themeColor="background2" w:themeShade="40"/>
                <w:sz w:val="20"/>
                <w:szCs w:val="20"/>
              </w:rPr>
              <w:t>Rose Mwebaza, keynote speaker</w:t>
            </w:r>
            <w:r w:rsidRPr="00991CBA">
              <w:rPr>
                <w:rFonts w:ascii="Arial Nova" w:hAnsi="Arial Nova"/>
                <w:color w:val="3B3838" w:themeColor="background2" w:themeShade="40"/>
                <w:sz w:val="20"/>
                <w:szCs w:val="20"/>
              </w:rPr>
              <w:br/>
            </w:r>
            <w:r>
              <w:rPr>
                <w:rFonts w:ascii="Arial Nova" w:hAnsi="Arial Nova"/>
                <w:color w:val="3B3838" w:themeColor="background2" w:themeShade="40"/>
                <w:sz w:val="20"/>
                <w:szCs w:val="20"/>
              </w:rPr>
              <w:t xml:space="preserve">Mr. </w:t>
            </w:r>
            <w:r w:rsidRPr="00991CBA">
              <w:rPr>
                <w:rFonts w:ascii="Arial Nova" w:hAnsi="Arial Nova"/>
                <w:color w:val="3B3838" w:themeColor="background2" w:themeShade="40"/>
                <w:sz w:val="20"/>
                <w:szCs w:val="20"/>
              </w:rPr>
              <w:t>Rajiv Garg (panelist)</w:t>
            </w:r>
          </w:p>
        </w:tc>
        <w:tc>
          <w:tcPr>
            <w:tcW w:w="9780" w:type="dxa"/>
          </w:tcPr>
          <w:p w14:paraId="28F83E3A" w14:textId="3CB9BC26" w:rsidR="00AF3EEB" w:rsidRPr="00991CBA" w:rsidRDefault="00AF3EEB" w:rsidP="00AF3EEB">
            <w:pPr>
              <w:cnfStyle w:val="000000100000" w:firstRow="0" w:lastRow="0" w:firstColumn="0" w:lastColumn="0" w:oddVBand="0" w:evenVBand="0" w:oddHBand="1"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 xml:space="preserve">This joint event will: a) improve awareness among </w:t>
            </w:r>
            <w:proofErr w:type="spellStart"/>
            <w:r w:rsidRPr="00991CBA">
              <w:rPr>
                <w:rFonts w:ascii="Arial Nova" w:hAnsi="Arial Nova"/>
                <w:color w:val="3B3838" w:themeColor="background2" w:themeShade="40"/>
                <w:sz w:val="20"/>
                <w:szCs w:val="20"/>
              </w:rPr>
              <w:t>IsDB</w:t>
            </w:r>
            <w:proofErr w:type="spellEnd"/>
            <w:r w:rsidRPr="00991CBA">
              <w:rPr>
                <w:rFonts w:ascii="Arial Nova" w:hAnsi="Arial Nova"/>
                <w:color w:val="3B3838" w:themeColor="background2" w:themeShade="40"/>
                <w:sz w:val="20"/>
                <w:szCs w:val="20"/>
              </w:rPr>
              <w:t xml:space="preserve"> member countries, showcase the efforts of both organizations towards innovation and promotion of technology transfer for climate action; b) Highlight key steps and processes for a solid partnership; c) Discuss opportunities for innovative financing; d) Identify opportunities for south-south cooperation.  The expected outcomes include: (</w:t>
            </w:r>
            <w:proofErr w:type="spellStart"/>
            <w:r w:rsidRPr="00991CBA">
              <w:rPr>
                <w:rFonts w:ascii="Arial Nova" w:hAnsi="Arial Nova"/>
                <w:color w:val="3B3838" w:themeColor="background2" w:themeShade="40"/>
                <w:sz w:val="20"/>
                <w:szCs w:val="20"/>
              </w:rPr>
              <w:t>i</w:t>
            </w:r>
            <w:proofErr w:type="spellEnd"/>
            <w:r w:rsidRPr="00991CBA">
              <w:rPr>
                <w:rFonts w:ascii="Arial Nova" w:hAnsi="Arial Nova"/>
                <w:color w:val="3B3838" w:themeColor="background2" w:themeShade="40"/>
                <w:sz w:val="20"/>
                <w:szCs w:val="20"/>
              </w:rPr>
              <w:t>) Partnership opportunities identified/materialized for south-south cooperation; (ii) The need for cost-effective and relevant strategies for technology transfer for climate action discussed; (iii) Possible funding sources identified.</w:t>
            </w:r>
          </w:p>
        </w:tc>
      </w:tr>
      <w:tr w:rsidR="00AF3EEB" w:rsidRPr="00991CBA" w14:paraId="7F81A685" w14:textId="77777777" w:rsidTr="004D0992">
        <w:tc>
          <w:tcPr>
            <w:cnfStyle w:val="001000000000" w:firstRow="0" w:lastRow="0" w:firstColumn="1" w:lastColumn="0" w:oddVBand="0" w:evenVBand="0" w:oddHBand="0" w:evenHBand="0" w:firstRowFirstColumn="0" w:firstRowLastColumn="0" w:lastRowFirstColumn="0" w:lastRowLastColumn="0"/>
            <w:tcW w:w="988" w:type="dxa"/>
            <w:noWrap/>
          </w:tcPr>
          <w:p w14:paraId="3DC83152" w14:textId="2BDE3B9F" w:rsidR="00AF3EEB" w:rsidRPr="00991CBA" w:rsidRDefault="00AF3EEB" w:rsidP="00AF3EEB">
            <w:pPr>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17 Nov</w:t>
            </w:r>
          </w:p>
        </w:tc>
        <w:tc>
          <w:tcPr>
            <w:tcW w:w="1275" w:type="dxa"/>
          </w:tcPr>
          <w:p w14:paraId="07A20D9E" w14:textId="77777777"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11:00-12:00</w:t>
            </w:r>
          </w:p>
          <w:p w14:paraId="4418EAA2" w14:textId="6EF12B7B" w:rsidR="00AF3EEB"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UNFCCC Innovation Hub</w:t>
            </w:r>
          </w:p>
        </w:tc>
        <w:tc>
          <w:tcPr>
            <w:tcW w:w="2127" w:type="dxa"/>
          </w:tcPr>
          <w:p w14:paraId="351DF9A8" w14:textId="77777777"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b/>
                <w:bCs/>
                <w:color w:val="3B3838" w:themeColor="background2" w:themeShade="40"/>
                <w:sz w:val="20"/>
                <w:szCs w:val="20"/>
              </w:rPr>
            </w:pPr>
            <w:r w:rsidRPr="00991CBA">
              <w:rPr>
                <w:rFonts w:ascii="Arial Nova" w:hAnsi="Arial Nova"/>
                <w:b/>
                <w:bCs/>
                <w:color w:val="3B3838" w:themeColor="background2" w:themeShade="40"/>
                <w:sz w:val="20"/>
                <w:szCs w:val="20"/>
              </w:rPr>
              <w:t>CTCN, Adaptation Fund/ UNDP</w:t>
            </w:r>
          </w:p>
          <w:p w14:paraId="0AEE2C82" w14:textId="59FF7221"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b/>
                <w:bCs/>
                <w:color w:val="3B3838" w:themeColor="background2" w:themeShade="40"/>
                <w:sz w:val="20"/>
                <w:szCs w:val="20"/>
              </w:rPr>
            </w:pPr>
            <w:r>
              <w:rPr>
                <w:rFonts w:ascii="Arial Nova" w:hAnsi="Arial Nova"/>
                <w:color w:val="3B3838" w:themeColor="background2" w:themeShade="40"/>
                <w:sz w:val="20"/>
                <w:szCs w:val="20"/>
              </w:rPr>
              <w:t xml:space="preserve">Ms. </w:t>
            </w:r>
            <w:r w:rsidRPr="00991CBA">
              <w:rPr>
                <w:rFonts w:ascii="Arial Nova" w:hAnsi="Arial Nova"/>
                <w:color w:val="3B3838" w:themeColor="background2" w:themeShade="40"/>
                <w:sz w:val="20"/>
                <w:szCs w:val="20"/>
              </w:rPr>
              <w:t>Rose Mwebaza</w:t>
            </w:r>
          </w:p>
        </w:tc>
        <w:tc>
          <w:tcPr>
            <w:tcW w:w="9780" w:type="dxa"/>
          </w:tcPr>
          <w:p w14:paraId="6E2E4107" w14:textId="37CA3C7F" w:rsidR="00AF3EEB" w:rsidRPr="00991CBA" w:rsidRDefault="00AF3EEB" w:rsidP="00AF3EEB">
            <w:pPr>
              <w:cnfStyle w:val="000000000000" w:firstRow="0" w:lastRow="0" w:firstColumn="0" w:lastColumn="0" w:oddVBand="0" w:evenVBand="0" w:oddHBand="0" w:evenHBand="0" w:firstRowFirstColumn="0" w:firstRowLastColumn="0" w:lastRowFirstColumn="0" w:lastRowLastColumn="0"/>
              <w:rPr>
                <w:rFonts w:ascii="Arial Nova" w:hAnsi="Arial Nova"/>
                <w:color w:val="3B3838" w:themeColor="background2" w:themeShade="40"/>
                <w:sz w:val="20"/>
                <w:szCs w:val="20"/>
              </w:rPr>
            </w:pPr>
            <w:r w:rsidRPr="00991CBA">
              <w:rPr>
                <w:rFonts w:ascii="Arial Nova" w:hAnsi="Arial Nova"/>
                <w:color w:val="3B3838" w:themeColor="background2" w:themeShade="40"/>
                <w:sz w:val="20"/>
                <w:szCs w:val="20"/>
              </w:rPr>
              <w:t>Accelerating Climate Change Adaptation Action through Innovation</w:t>
            </w:r>
          </w:p>
        </w:tc>
      </w:tr>
    </w:tbl>
    <w:p w14:paraId="3418EC61" w14:textId="0F6932A6" w:rsidR="00F9799F" w:rsidRDefault="00F9799F" w:rsidP="00AC5FCC">
      <w:pPr>
        <w:rPr>
          <w:b/>
          <w:bCs/>
        </w:rPr>
      </w:pPr>
    </w:p>
    <w:sectPr w:rsidR="00F9799F" w:rsidSect="001658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FED53" w14:textId="77777777" w:rsidR="00B55F68" w:rsidRDefault="00B55F68" w:rsidP="00F33066">
      <w:pPr>
        <w:spacing w:after="0" w:line="240" w:lineRule="auto"/>
      </w:pPr>
      <w:r>
        <w:separator/>
      </w:r>
    </w:p>
  </w:endnote>
  <w:endnote w:type="continuationSeparator" w:id="0">
    <w:p w14:paraId="68A1F96A" w14:textId="77777777" w:rsidR="00B55F68" w:rsidRDefault="00B55F68" w:rsidP="00F3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9AE7E" w14:textId="77777777" w:rsidR="00B55F68" w:rsidRDefault="00B55F68" w:rsidP="00F33066">
      <w:pPr>
        <w:spacing w:after="0" w:line="240" w:lineRule="auto"/>
      </w:pPr>
      <w:r>
        <w:separator/>
      </w:r>
    </w:p>
  </w:footnote>
  <w:footnote w:type="continuationSeparator" w:id="0">
    <w:p w14:paraId="7189DA53" w14:textId="77777777" w:rsidR="00B55F68" w:rsidRDefault="00B55F68" w:rsidP="00F33066">
      <w:pPr>
        <w:spacing w:after="0" w:line="240" w:lineRule="auto"/>
      </w:pPr>
      <w:r>
        <w:continuationSeparator/>
      </w:r>
    </w:p>
  </w:footnote>
  <w:footnote w:id="1">
    <w:p w14:paraId="31CB2208" w14:textId="77777777" w:rsidR="00782EDC" w:rsidRPr="00B05929" w:rsidRDefault="00782EDC" w:rsidP="00F33066">
      <w:pPr>
        <w:rPr>
          <w:rFonts w:ascii="Arial Nova" w:hAnsi="Arial Nova"/>
          <w:sz w:val="18"/>
          <w:szCs w:val="18"/>
        </w:rPr>
      </w:pPr>
      <w:r w:rsidRPr="00B05929">
        <w:rPr>
          <w:rStyle w:val="FootnoteReference"/>
          <w:sz w:val="18"/>
          <w:szCs w:val="18"/>
        </w:rPr>
        <w:footnoteRef/>
      </w:r>
      <w:r w:rsidRPr="00B05929">
        <w:rPr>
          <w:sz w:val="18"/>
          <w:szCs w:val="18"/>
        </w:rPr>
        <w:t xml:space="preserve"> </w:t>
      </w:r>
      <w:r w:rsidRPr="00B05929">
        <w:rPr>
          <w:rFonts w:ascii="Arial Nova" w:hAnsi="Arial Nova"/>
          <w:sz w:val="18"/>
          <w:szCs w:val="18"/>
        </w:rPr>
        <w:t>The African Development Bank will establish an African Pavilion along with regional members (AUC, UNECA, NEPAD)</w:t>
      </w:r>
      <w:r>
        <w:rPr>
          <w:rFonts w:ascii="Arial Nova" w:hAnsi="Arial Nova"/>
          <w:sz w:val="18"/>
          <w:szCs w:val="18"/>
        </w:rPr>
        <w:t>,</w:t>
      </w:r>
      <w:r w:rsidRPr="00B05929">
        <w:rPr>
          <w:rFonts w:ascii="Arial Nova" w:hAnsi="Arial Nova"/>
          <w:sz w:val="18"/>
          <w:szCs w:val="18"/>
        </w:rPr>
        <w:t xml:space="preserve"> which will host more than 50 side events.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C0F6B"/>
    <w:multiLevelType w:val="hybridMultilevel"/>
    <w:tmpl w:val="67267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F3830B0"/>
    <w:multiLevelType w:val="hybridMultilevel"/>
    <w:tmpl w:val="0CF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38"/>
    <w:rsid w:val="00063514"/>
    <w:rsid w:val="000B56D6"/>
    <w:rsid w:val="000C7067"/>
    <w:rsid w:val="00126058"/>
    <w:rsid w:val="0015250C"/>
    <w:rsid w:val="00162A95"/>
    <w:rsid w:val="001658BC"/>
    <w:rsid w:val="001B57CA"/>
    <w:rsid w:val="001D168D"/>
    <w:rsid w:val="0028706A"/>
    <w:rsid w:val="0029744D"/>
    <w:rsid w:val="002E3023"/>
    <w:rsid w:val="00326618"/>
    <w:rsid w:val="00362487"/>
    <w:rsid w:val="003B1F0A"/>
    <w:rsid w:val="003F257A"/>
    <w:rsid w:val="00412694"/>
    <w:rsid w:val="00430AF1"/>
    <w:rsid w:val="004365AE"/>
    <w:rsid w:val="004B290E"/>
    <w:rsid w:val="004D0992"/>
    <w:rsid w:val="004F0352"/>
    <w:rsid w:val="00520615"/>
    <w:rsid w:val="00533698"/>
    <w:rsid w:val="00556FA0"/>
    <w:rsid w:val="00557D8C"/>
    <w:rsid w:val="005626E8"/>
    <w:rsid w:val="00565E80"/>
    <w:rsid w:val="00573DC9"/>
    <w:rsid w:val="005A13EF"/>
    <w:rsid w:val="005C40D9"/>
    <w:rsid w:val="005F7C0E"/>
    <w:rsid w:val="00663BAE"/>
    <w:rsid w:val="00670BDE"/>
    <w:rsid w:val="00676E64"/>
    <w:rsid w:val="00705EEF"/>
    <w:rsid w:val="007168E6"/>
    <w:rsid w:val="00747638"/>
    <w:rsid w:val="00782EDC"/>
    <w:rsid w:val="00792960"/>
    <w:rsid w:val="007A5E59"/>
    <w:rsid w:val="007D2771"/>
    <w:rsid w:val="007F1312"/>
    <w:rsid w:val="00816DBD"/>
    <w:rsid w:val="0082306C"/>
    <w:rsid w:val="008301AD"/>
    <w:rsid w:val="0088392A"/>
    <w:rsid w:val="008A56F0"/>
    <w:rsid w:val="0097327A"/>
    <w:rsid w:val="00980B32"/>
    <w:rsid w:val="00981ACB"/>
    <w:rsid w:val="00991CBA"/>
    <w:rsid w:val="00994C5E"/>
    <w:rsid w:val="009A74E1"/>
    <w:rsid w:val="009C4199"/>
    <w:rsid w:val="009D07E6"/>
    <w:rsid w:val="009E1383"/>
    <w:rsid w:val="00AC5FCC"/>
    <w:rsid w:val="00AC769E"/>
    <w:rsid w:val="00AF3EEB"/>
    <w:rsid w:val="00B00F17"/>
    <w:rsid w:val="00B05929"/>
    <w:rsid w:val="00B122D3"/>
    <w:rsid w:val="00B55F68"/>
    <w:rsid w:val="00B9013C"/>
    <w:rsid w:val="00BB3BA4"/>
    <w:rsid w:val="00BB527A"/>
    <w:rsid w:val="00C35B38"/>
    <w:rsid w:val="00C41B01"/>
    <w:rsid w:val="00C55884"/>
    <w:rsid w:val="00C66C5E"/>
    <w:rsid w:val="00C74ACF"/>
    <w:rsid w:val="00C83EB6"/>
    <w:rsid w:val="00C95F5A"/>
    <w:rsid w:val="00CB5538"/>
    <w:rsid w:val="00CC18AF"/>
    <w:rsid w:val="00D02B5A"/>
    <w:rsid w:val="00D22A8C"/>
    <w:rsid w:val="00D57DD0"/>
    <w:rsid w:val="00D608A8"/>
    <w:rsid w:val="00E85C12"/>
    <w:rsid w:val="00F33066"/>
    <w:rsid w:val="00F84F9C"/>
    <w:rsid w:val="00F9799F"/>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5564"/>
  <w15:chartTrackingRefBased/>
  <w15:docId w15:val="{02EC8A7F-D460-4F82-99D8-0836FF63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6FA0"/>
    <w:rPr>
      <w:b/>
      <w:bCs/>
    </w:rPr>
  </w:style>
  <w:style w:type="character" w:styleId="Hyperlink">
    <w:name w:val="Hyperlink"/>
    <w:basedOn w:val="DefaultParagraphFont"/>
    <w:uiPriority w:val="99"/>
    <w:semiHidden/>
    <w:unhideWhenUsed/>
    <w:rsid w:val="00556FA0"/>
    <w:rPr>
      <w:color w:val="0000FF"/>
      <w:u w:val="single"/>
    </w:rPr>
  </w:style>
  <w:style w:type="paragraph" w:styleId="BalloonText">
    <w:name w:val="Balloon Text"/>
    <w:basedOn w:val="Normal"/>
    <w:link w:val="BalloonTextChar"/>
    <w:uiPriority w:val="99"/>
    <w:semiHidden/>
    <w:unhideWhenUsed/>
    <w:rsid w:val="005A1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3EF"/>
    <w:rPr>
      <w:rFonts w:ascii="Segoe UI" w:hAnsi="Segoe UI" w:cs="Segoe UI"/>
      <w:sz w:val="18"/>
      <w:szCs w:val="18"/>
    </w:rPr>
  </w:style>
  <w:style w:type="paragraph" w:styleId="ListParagraph">
    <w:name w:val="List Paragraph"/>
    <w:basedOn w:val="Normal"/>
    <w:uiPriority w:val="34"/>
    <w:qFormat/>
    <w:rsid w:val="00F9799F"/>
    <w:pPr>
      <w:ind w:left="720"/>
      <w:contextualSpacing/>
    </w:pPr>
  </w:style>
  <w:style w:type="character" w:customStyle="1" w:styleId="normaltextrun">
    <w:name w:val="normaltextrun"/>
    <w:basedOn w:val="DefaultParagraphFont"/>
    <w:rsid w:val="00F9799F"/>
  </w:style>
  <w:style w:type="table" w:styleId="ListTable4-Accent3">
    <w:name w:val="List Table 4 Accent 3"/>
    <w:basedOn w:val="TableNormal"/>
    <w:uiPriority w:val="49"/>
    <w:rsid w:val="001658B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uiPriority w:val="99"/>
    <w:semiHidden/>
    <w:unhideWhenUsed/>
    <w:rsid w:val="00F33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066"/>
    <w:rPr>
      <w:sz w:val="20"/>
      <w:szCs w:val="20"/>
    </w:rPr>
  </w:style>
  <w:style w:type="character" w:styleId="FootnoteReference">
    <w:name w:val="footnote reference"/>
    <w:basedOn w:val="DefaultParagraphFont"/>
    <w:uiPriority w:val="99"/>
    <w:semiHidden/>
    <w:unhideWhenUsed/>
    <w:rsid w:val="00F33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9283">
      <w:bodyDiv w:val="1"/>
      <w:marLeft w:val="0"/>
      <w:marRight w:val="0"/>
      <w:marTop w:val="0"/>
      <w:marBottom w:val="0"/>
      <w:divBdr>
        <w:top w:val="none" w:sz="0" w:space="0" w:color="auto"/>
        <w:left w:val="none" w:sz="0" w:space="0" w:color="auto"/>
        <w:bottom w:val="none" w:sz="0" w:space="0" w:color="auto"/>
        <w:right w:val="none" w:sz="0" w:space="0" w:color="auto"/>
      </w:divBdr>
    </w:div>
    <w:div w:id="352070222">
      <w:bodyDiv w:val="1"/>
      <w:marLeft w:val="0"/>
      <w:marRight w:val="0"/>
      <w:marTop w:val="0"/>
      <w:marBottom w:val="0"/>
      <w:divBdr>
        <w:top w:val="none" w:sz="0" w:space="0" w:color="auto"/>
        <w:left w:val="none" w:sz="0" w:space="0" w:color="auto"/>
        <w:bottom w:val="none" w:sz="0" w:space="0" w:color="auto"/>
        <w:right w:val="none" w:sz="0" w:space="0" w:color="auto"/>
      </w:divBdr>
    </w:div>
    <w:div w:id="773594674">
      <w:bodyDiv w:val="1"/>
      <w:marLeft w:val="0"/>
      <w:marRight w:val="0"/>
      <w:marTop w:val="0"/>
      <w:marBottom w:val="0"/>
      <w:divBdr>
        <w:top w:val="none" w:sz="0" w:space="0" w:color="auto"/>
        <w:left w:val="none" w:sz="0" w:space="0" w:color="auto"/>
        <w:bottom w:val="none" w:sz="0" w:space="0" w:color="auto"/>
        <w:right w:val="none" w:sz="0" w:space="0" w:color="auto"/>
      </w:divBdr>
    </w:div>
    <w:div w:id="1035153453">
      <w:bodyDiv w:val="1"/>
      <w:marLeft w:val="0"/>
      <w:marRight w:val="0"/>
      <w:marTop w:val="0"/>
      <w:marBottom w:val="0"/>
      <w:divBdr>
        <w:top w:val="none" w:sz="0" w:space="0" w:color="auto"/>
        <w:left w:val="none" w:sz="0" w:space="0" w:color="auto"/>
        <w:bottom w:val="none" w:sz="0" w:space="0" w:color="auto"/>
        <w:right w:val="none" w:sz="0" w:space="0" w:color="auto"/>
      </w:divBdr>
    </w:div>
    <w:div w:id="1656952348">
      <w:bodyDiv w:val="1"/>
      <w:marLeft w:val="0"/>
      <w:marRight w:val="0"/>
      <w:marTop w:val="0"/>
      <w:marBottom w:val="0"/>
      <w:divBdr>
        <w:top w:val="none" w:sz="0" w:space="0" w:color="auto"/>
        <w:left w:val="none" w:sz="0" w:space="0" w:color="auto"/>
        <w:bottom w:val="none" w:sz="0" w:space="0" w:color="auto"/>
        <w:right w:val="none" w:sz="0" w:space="0" w:color="auto"/>
      </w:divBdr>
    </w:div>
    <w:div w:id="1727140646">
      <w:bodyDiv w:val="1"/>
      <w:marLeft w:val="0"/>
      <w:marRight w:val="0"/>
      <w:marTop w:val="0"/>
      <w:marBottom w:val="0"/>
      <w:divBdr>
        <w:top w:val="none" w:sz="0" w:space="0" w:color="auto"/>
        <w:left w:val="none" w:sz="0" w:space="0" w:color="auto"/>
        <w:bottom w:val="none" w:sz="0" w:space="0" w:color="auto"/>
        <w:right w:val="none" w:sz="0" w:space="0" w:color="auto"/>
      </w:divBdr>
    </w:div>
    <w:div w:id="2000497352">
      <w:bodyDiv w:val="1"/>
      <w:marLeft w:val="0"/>
      <w:marRight w:val="0"/>
      <w:marTop w:val="0"/>
      <w:marBottom w:val="0"/>
      <w:divBdr>
        <w:top w:val="none" w:sz="0" w:space="0" w:color="auto"/>
        <w:left w:val="none" w:sz="0" w:space="0" w:color="auto"/>
        <w:bottom w:val="none" w:sz="0" w:space="0" w:color="auto"/>
        <w:right w:val="none" w:sz="0" w:space="0" w:color="auto"/>
      </w:divBdr>
    </w:div>
    <w:div w:id="20424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gner@unfccc.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oroso-garbin@unfccc.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eschel@adaptation-fund.org" TargetMode="External"/><Relationship Id="rId5" Type="http://schemas.openxmlformats.org/officeDocument/2006/relationships/webSettings" Target="webSettings.xml"/><Relationship Id="rId10" Type="http://schemas.openxmlformats.org/officeDocument/2006/relationships/hyperlink" Target="mailto:sophie.de.coninck@uncdf.org" TargetMode="External"/><Relationship Id="rId4" Type="http://schemas.openxmlformats.org/officeDocument/2006/relationships/settings" Target="settings.xml"/><Relationship Id="rId9" Type="http://schemas.openxmlformats.org/officeDocument/2006/relationships/hyperlink" Target="mailto:mmaletjane@unfcc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FBC2-1DAE-43C8-830A-CF55766C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Wagner</dc:creator>
  <cp:keywords/>
  <dc:description/>
  <cp:lastModifiedBy>Angela Wagner</cp:lastModifiedBy>
  <cp:revision>83</cp:revision>
  <dcterms:created xsi:type="dcterms:W3CDTF">2022-10-10T11:57:00Z</dcterms:created>
  <dcterms:modified xsi:type="dcterms:W3CDTF">2022-10-26T16:09:00Z</dcterms:modified>
</cp:coreProperties>
</file>