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208727" w14:textId="77777777" w:rsidR="005E1D5D" w:rsidRPr="00972085" w:rsidRDefault="005E1D5D" w:rsidP="005E1D5D">
      <w:pPr>
        <w:pStyle w:val="Header"/>
        <w:rPr>
          <w:sz w:val="2"/>
          <w:szCs w:val="2"/>
          <w:lang w:val="en-US"/>
        </w:rPr>
      </w:pPr>
    </w:p>
    <w:p w14:paraId="53EDB5AA" w14:textId="77777777" w:rsidR="005E1D5D" w:rsidRPr="00972085" w:rsidRDefault="005E1D5D" w:rsidP="005E1D5D">
      <w:pPr>
        <w:pStyle w:val="Header"/>
        <w:spacing w:line="14" w:lineRule="exact"/>
        <w:rPr>
          <w:sz w:val="4"/>
          <w:szCs w:val="4"/>
          <w:lang w:val="en-US"/>
        </w:rPr>
      </w:pPr>
    </w:p>
    <w:tbl>
      <w:tblPr>
        <w:tblW w:w="15877" w:type="dxa"/>
        <w:tblInd w:w="-370" w:type="dxa"/>
        <w:shd w:val="clear" w:color="auto" w:fill="E0E0E0"/>
        <w:tblLayout w:type="fixed"/>
        <w:tblCellMar>
          <w:left w:w="56" w:type="dxa"/>
          <w:right w:w="56" w:type="dxa"/>
        </w:tblCellMar>
        <w:tblLook w:val="0000" w:firstRow="0" w:lastRow="0" w:firstColumn="0" w:lastColumn="0" w:noHBand="0" w:noVBand="0"/>
      </w:tblPr>
      <w:tblGrid>
        <w:gridCol w:w="4821"/>
        <w:gridCol w:w="11056"/>
      </w:tblGrid>
      <w:tr w:rsidR="005C5581" w:rsidRPr="005C5581" w14:paraId="7D5C793B" w14:textId="77777777" w:rsidTr="00DB0167">
        <w:trPr>
          <w:cantSplit/>
          <w:trHeight w:val="953"/>
        </w:trPr>
        <w:tc>
          <w:tcPr>
            <w:tcW w:w="15877" w:type="dxa"/>
            <w:gridSpan w:val="2"/>
            <w:tcBorders>
              <w:top w:val="single" w:sz="4" w:space="0" w:color="auto"/>
              <w:left w:val="single" w:sz="4" w:space="0" w:color="auto"/>
              <w:bottom w:val="single" w:sz="4" w:space="0" w:color="auto"/>
              <w:right w:val="single" w:sz="4" w:space="0" w:color="auto"/>
            </w:tcBorders>
            <w:vAlign w:val="center"/>
          </w:tcPr>
          <w:p w14:paraId="57980E8D" w14:textId="6D683AA7" w:rsidR="005C5581" w:rsidRPr="005C5581" w:rsidRDefault="000372B5" w:rsidP="005C5581">
            <w:pPr>
              <w:ind w:left="86"/>
              <w:jc w:val="left"/>
              <w:rPr>
                <w:rFonts w:ascii="Times New Roman" w:hAnsi="Times New Roman" w:cs="Times New Roman"/>
                <w:b/>
                <w:sz w:val="24"/>
                <w:szCs w:val="20"/>
              </w:rPr>
            </w:pPr>
            <w:r>
              <w:rPr>
                <w:rFonts w:ascii="Times New Roman" w:hAnsi="Times New Roman" w:cs="Times New Roman"/>
                <w:noProof/>
                <w:sz w:val="24"/>
                <w:szCs w:val="20"/>
              </w:rPr>
              <w:drawing>
                <wp:anchor distT="0" distB="0" distL="114300" distR="114300" simplePos="0" relativeHeight="251658240" behindDoc="0" locked="0" layoutInCell="1" allowOverlap="0" wp14:anchorId="0D4047F2" wp14:editId="7CA552D9">
                  <wp:simplePos x="0" y="0"/>
                  <wp:positionH relativeFrom="column">
                    <wp:posOffset>223520</wp:posOffset>
                  </wp:positionH>
                  <wp:positionV relativeFrom="paragraph">
                    <wp:posOffset>62865</wp:posOffset>
                  </wp:positionV>
                  <wp:extent cx="571500" cy="457200"/>
                  <wp:effectExtent l="0" t="0" r="0" b="0"/>
                  <wp:wrapNone/>
                  <wp:docPr id="5"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4572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0"/>
              </w:rPr>
              <mc:AlternateContent>
                <mc:Choice Requires="wps">
                  <w:drawing>
                    <wp:anchor distT="0" distB="0" distL="114300" distR="114300" simplePos="0" relativeHeight="251657216" behindDoc="0" locked="0" layoutInCell="0" allowOverlap="1" wp14:anchorId="7614CFE0" wp14:editId="04252F7A">
                      <wp:simplePos x="0" y="0"/>
                      <wp:positionH relativeFrom="column">
                        <wp:posOffset>3321050</wp:posOffset>
                      </wp:positionH>
                      <wp:positionV relativeFrom="paragraph">
                        <wp:posOffset>92075</wp:posOffset>
                      </wp:positionV>
                      <wp:extent cx="4678680" cy="478155"/>
                      <wp:effectExtent l="3175" t="0" r="4445" b="254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8680" cy="478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7B0B9" w14:textId="11BCACF4" w:rsidR="005C5581" w:rsidRDefault="005C5581" w:rsidP="005C5581">
                                  <w:pPr>
                                    <w:jc w:val="center"/>
                                    <w:rPr>
                                      <w:b/>
                                      <w:sz w:val="20"/>
                                    </w:rPr>
                                  </w:pPr>
                                  <w:r>
                                    <w:rPr>
                                      <w:b/>
                                    </w:rPr>
                                    <w:t xml:space="preserve"> CALL FOR INPUT</w:t>
                                  </w:r>
                                  <w:r w:rsidR="00B426BF">
                                    <w:rPr>
                                      <w:b/>
                                    </w:rPr>
                                    <w:br/>
                                  </w:r>
                                </w:p>
                                <w:p w14:paraId="65C375DB" w14:textId="77777777" w:rsidR="005C5581" w:rsidRDefault="005C5581" w:rsidP="005C5581">
                                  <w:pPr>
                                    <w:jc w:val="center"/>
                                    <w:rPr>
                                      <w:b/>
                                    </w:rPr>
                                  </w:pPr>
                                </w:p>
                                <w:p w14:paraId="168D4BCC" w14:textId="77777777" w:rsidR="005C5581" w:rsidRDefault="005C5581" w:rsidP="005C5581">
                                  <w:pPr>
                                    <w:jc w:val="right"/>
                                    <w:rPr>
                                      <w:b/>
                                      <w:i/>
                                    </w:rPr>
                                  </w:pPr>
                                </w:p>
                                <w:p w14:paraId="45A1808A" w14:textId="77777777" w:rsidR="005C5581" w:rsidRDefault="005C5581" w:rsidP="005C5581">
                                  <w:pPr>
                                    <w:jc w:val="center"/>
                                    <w:rPr>
                                      <w:b/>
                                    </w:rPr>
                                  </w:pPr>
                                  <w:r>
                                    <w:rPr>
                                      <w:b/>
                                    </w:rPr>
                                    <w:t xml:space="preserve"> </w:t>
                                  </w:r>
                                </w:p>
                                <w:p w14:paraId="5FCD0725" w14:textId="77777777" w:rsidR="005C5581" w:rsidRDefault="005C5581" w:rsidP="005C5581">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14CFE0" id="_x0000_t202" coordsize="21600,21600" o:spt="202" path="m,l,21600r21600,l21600,xe">
                      <v:stroke joinstyle="miter"/>
                      <v:path gradientshapeok="t" o:connecttype="rect"/>
                    </v:shapetype>
                    <v:shape id="Text Box 4" o:spid="_x0000_s1026" type="#_x0000_t202" style="position:absolute;left:0;text-align:left;margin-left:261.5pt;margin-top:7.25pt;width:368.4pt;height:37.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" o:allowincell="f" filled="f" stroked="f">
                      <v:textbox>
                        <w:txbxContent>
                          <w:p w14:paraId="1777B0B9" w14:textId="11BCACF4" w:rsidR="005C5581" w:rsidRDefault="005C5581" w:rsidP="005C5581">
                            <w:pPr>
                              <w:jc w:val="center"/>
                              <w:rPr>
                                <w:b/>
                                <w:sz w:val="20"/>
                              </w:rPr>
                            </w:pPr>
                            <w:r>
                              <w:rPr>
                                <w:b/>
                              </w:rPr>
                              <w:t xml:space="preserve"> CALL FOR INPUT</w:t>
                            </w:r>
                            <w:r w:rsidR="00B426BF">
                              <w:rPr>
                                <w:b/>
                              </w:rPr>
                              <w:br/>
                            </w:r>
                          </w:p>
                          <w:p w14:paraId="65C375DB" w14:textId="77777777" w:rsidR="005C5581" w:rsidRDefault="005C5581" w:rsidP="005C5581">
                            <w:pPr>
                              <w:jc w:val="center"/>
                              <w:rPr>
                                <w:b/>
                              </w:rPr>
                            </w:pPr>
                          </w:p>
                          <w:p w14:paraId="168D4BCC" w14:textId="77777777" w:rsidR="005C5581" w:rsidRDefault="005C5581" w:rsidP="005C5581">
                            <w:pPr>
                              <w:jc w:val="right"/>
                              <w:rPr>
                                <w:b/>
                                <w:i/>
                              </w:rPr>
                            </w:pPr>
                          </w:p>
                          <w:p w14:paraId="45A1808A" w14:textId="77777777" w:rsidR="005C5581" w:rsidRDefault="005C5581" w:rsidP="005C5581">
                            <w:pPr>
                              <w:jc w:val="center"/>
                              <w:rPr>
                                <w:b/>
                              </w:rPr>
                            </w:pPr>
                            <w:r>
                              <w:rPr>
                                <w:b/>
                              </w:rPr>
                              <w:t xml:space="preserve"> </w:t>
                            </w:r>
                          </w:p>
                          <w:p w14:paraId="5FCD0725" w14:textId="77777777" w:rsidR="005C5581" w:rsidRDefault="005C5581" w:rsidP="005C5581">
                            <w:pPr>
                              <w:rPr>
                                <w:b/>
                              </w:rPr>
                            </w:pPr>
                          </w:p>
                        </w:txbxContent>
                      </v:textbox>
                    </v:shape>
                  </w:pict>
                </mc:Fallback>
              </mc:AlternateContent>
            </w:r>
          </w:p>
          <w:p w14:paraId="7F731794" w14:textId="77777777" w:rsidR="005C5581" w:rsidRPr="005C5581" w:rsidRDefault="005C5581" w:rsidP="005C5581">
            <w:pPr>
              <w:ind w:left="86"/>
              <w:jc w:val="left"/>
              <w:rPr>
                <w:rFonts w:ascii="Times New Roman" w:hAnsi="Times New Roman" w:cs="Times New Roman"/>
                <w:b/>
                <w:sz w:val="24"/>
                <w:szCs w:val="20"/>
              </w:rPr>
            </w:pPr>
          </w:p>
        </w:tc>
      </w:tr>
      <w:tr w:rsidR="005C5581" w:rsidRPr="005C5581" w14:paraId="39FF624E" w14:textId="77777777" w:rsidTr="00DB0167">
        <w:tblPrEx>
          <w:tblCellMar>
            <w:left w:w="28" w:type="dxa"/>
            <w:right w:w="28" w:type="dxa"/>
          </w:tblCellMar>
        </w:tblPrEx>
        <w:trPr>
          <w:cantSplit/>
          <w:trHeight w:val="348"/>
        </w:trPr>
        <w:tc>
          <w:tcPr>
            <w:tcW w:w="4821" w:type="dxa"/>
            <w:tcBorders>
              <w:top w:val="single" w:sz="4" w:space="0" w:color="auto"/>
              <w:left w:val="single" w:sz="4" w:space="0" w:color="auto"/>
              <w:bottom w:val="single" w:sz="4" w:space="0" w:color="auto"/>
              <w:right w:val="single" w:sz="4" w:space="0" w:color="auto"/>
            </w:tcBorders>
            <w:shd w:val="clear" w:color="auto" w:fill="E0E0E0"/>
            <w:vAlign w:val="center"/>
          </w:tcPr>
          <w:p w14:paraId="109DF7C6" w14:textId="603418B1" w:rsidR="005C5581" w:rsidRPr="005C5581" w:rsidRDefault="005C5581" w:rsidP="005C5581">
            <w:pPr>
              <w:spacing w:before="120" w:after="120"/>
              <w:jc w:val="left"/>
              <w:rPr>
                <w:rFonts w:cs="Times New Roman"/>
                <w:i/>
                <w:iCs/>
                <w:szCs w:val="20"/>
              </w:rPr>
            </w:pPr>
            <w:r w:rsidRPr="005C5581">
              <w:rPr>
                <w:rFonts w:cs="Times New Roman"/>
                <w:bCs/>
                <w:i/>
                <w:iCs/>
                <w:szCs w:val="20"/>
              </w:rPr>
              <w:t>Name of submitter</w:t>
            </w:r>
          </w:p>
        </w:tc>
        <w:tc>
          <w:tcPr>
            <w:tcW w:w="11056" w:type="dxa"/>
            <w:tcBorders>
              <w:top w:val="single" w:sz="4" w:space="0" w:color="auto"/>
              <w:left w:val="single" w:sz="4" w:space="0" w:color="auto"/>
              <w:bottom w:val="single" w:sz="4" w:space="0" w:color="auto"/>
              <w:right w:val="single" w:sz="4" w:space="0" w:color="auto"/>
            </w:tcBorders>
          </w:tcPr>
          <w:p w14:paraId="173727D2" w14:textId="4E4E0C07" w:rsidR="005C5581" w:rsidRPr="005C5581" w:rsidRDefault="00D95989" w:rsidP="005C5581">
            <w:pPr>
              <w:spacing w:before="120"/>
              <w:ind w:left="227"/>
              <w:jc w:val="left"/>
              <w:rPr>
                <w:rFonts w:ascii="Times New Roman" w:hAnsi="Times New Roman" w:cs="Times New Roman"/>
                <w:bCs/>
                <w:color w:val="0000FF"/>
                <w:szCs w:val="20"/>
              </w:rPr>
            </w:pPr>
            <w:r>
              <w:rPr>
                <w:rFonts w:ascii="Times New Roman" w:hAnsi="Times New Roman" w:cs="Times New Roman"/>
                <w:bCs/>
                <w:color w:val="0000FF"/>
                <w:szCs w:val="20"/>
              </w:rPr>
              <w:t>ZIRIKANA GUSENGA Fidelis</w:t>
            </w:r>
          </w:p>
        </w:tc>
      </w:tr>
      <w:tr w:rsidR="005C5581" w:rsidRPr="005C5581" w14:paraId="23674CA8" w14:textId="77777777" w:rsidTr="00DB0167">
        <w:tblPrEx>
          <w:tblCellMar>
            <w:left w:w="28" w:type="dxa"/>
            <w:right w:w="28" w:type="dxa"/>
          </w:tblCellMar>
        </w:tblPrEx>
        <w:trPr>
          <w:cantSplit/>
          <w:trHeight w:val="348"/>
        </w:trPr>
        <w:tc>
          <w:tcPr>
            <w:tcW w:w="4821" w:type="dxa"/>
            <w:tcBorders>
              <w:top w:val="single" w:sz="4" w:space="0" w:color="auto"/>
              <w:left w:val="single" w:sz="4" w:space="0" w:color="auto"/>
              <w:bottom w:val="single" w:sz="4" w:space="0" w:color="auto"/>
              <w:right w:val="single" w:sz="4" w:space="0" w:color="auto"/>
            </w:tcBorders>
            <w:shd w:val="clear" w:color="auto" w:fill="E0E0E0"/>
            <w:vAlign w:val="center"/>
          </w:tcPr>
          <w:p w14:paraId="156B1AF6" w14:textId="2460AE50" w:rsidR="005C5581" w:rsidRPr="005C5581" w:rsidRDefault="005C5581" w:rsidP="005C5581">
            <w:pPr>
              <w:spacing w:before="120" w:after="120"/>
              <w:jc w:val="left"/>
              <w:rPr>
                <w:rFonts w:cs="Times New Roman"/>
                <w:i/>
                <w:iCs/>
                <w:szCs w:val="20"/>
              </w:rPr>
            </w:pPr>
            <w:r w:rsidRPr="005C5581">
              <w:rPr>
                <w:rFonts w:cs="Times New Roman"/>
                <w:i/>
                <w:iCs/>
                <w:szCs w:val="20"/>
              </w:rPr>
              <w:t>Affiliated organization of submitter (if any)</w:t>
            </w:r>
          </w:p>
        </w:tc>
        <w:tc>
          <w:tcPr>
            <w:tcW w:w="11056" w:type="dxa"/>
            <w:tcBorders>
              <w:top w:val="single" w:sz="4" w:space="0" w:color="auto"/>
              <w:left w:val="single" w:sz="4" w:space="0" w:color="auto"/>
              <w:bottom w:val="single" w:sz="4" w:space="0" w:color="auto"/>
              <w:right w:val="single" w:sz="4" w:space="0" w:color="auto"/>
            </w:tcBorders>
          </w:tcPr>
          <w:p w14:paraId="48F613ED" w14:textId="77777777" w:rsidR="005C5581" w:rsidRPr="005C5581" w:rsidRDefault="005C5581" w:rsidP="005C5581">
            <w:pPr>
              <w:spacing w:before="120"/>
              <w:ind w:left="227"/>
              <w:jc w:val="left"/>
              <w:rPr>
                <w:rFonts w:ascii="Times New Roman" w:hAnsi="Times New Roman" w:cs="Times New Roman"/>
                <w:bCs/>
                <w:color w:val="0000FF"/>
                <w:szCs w:val="20"/>
              </w:rPr>
            </w:pPr>
          </w:p>
        </w:tc>
      </w:tr>
      <w:tr w:rsidR="005C5581" w:rsidRPr="005C5581" w14:paraId="1A91592D" w14:textId="77777777" w:rsidTr="00DB0167">
        <w:tblPrEx>
          <w:tblCellMar>
            <w:left w:w="28" w:type="dxa"/>
            <w:right w:w="28" w:type="dxa"/>
          </w:tblCellMar>
        </w:tblPrEx>
        <w:trPr>
          <w:cantSplit/>
          <w:trHeight w:val="348"/>
        </w:trPr>
        <w:tc>
          <w:tcPr>
            <w:tcW w:w="4821" w:type="dxa"/>
            <w:tcBorders>
              <w:top w:val="single" w:sz="4" w:space="0" w:color="auto"/>
              <w:left w:val="single" w:sz="4" w:space="0" w:color="auto"/>
              <w:bottom w:val="single" w:sz="4" w:space="0" w:color="auto"/>
              <w:right w:val="single" w:sz="4" w:space="0" w:color="auto"/>
            </w:tcBorders>
            <w:shd w:val="clear" w:color="auto" w:fill="E0E0E0"/>
            <w:vAlign w:val="center"/>
          </w:tcPr>
          <w:p w14:paraId="4CF48F8A" w14:textId="18007943" w:rsidR="005C5581" w:rsidRPr="005C5581" w:rsidRDefault="005C5581" w:rsidP="005C5581">
            <w:pPr>
              <w:spacing w:before="120" w:after="120"/>
              <w:jc w:val="left"/>
              <w:rPr>
                <w:rFonts w:cs="Times New Roman"/>
                <w:i/>
                <w:iCs/>
                <w:szCs w:val="20"/>
              </w:rPr>
            </w:pPr>
            <w:r w:rsidRPr="005C5581">
              <w:rPr>
                <w:rFonts w:cs="Times New Roman"/>
                <w:i/>
                <w:iCs/>
                <w:szCs w:val="20"/>
              </w:rPr>
              <w:t xml:space="preserve"> Email of submitter</w:t>
            </w:r>
          </w:p>
        </w:tc>
        <w:tc>
          <w:tcPr>
            <w:tcW w:w="11056" w:type="dxa"/>
            <w:tcBorders>
              <w:top w:val="single" w:sz="4" w:space="0" w:color="auto"/>
              <w:left w:val="single" w:sz="4" w:space="0" w:color="auto"/>
              <w:bottom w:val="single" w:sz="4" w:space="0" w:color="auto"/>
              <w:right w:val="single" w:sz="4" w:space="0" w:color="auto"/>
            </w:tcBorders>
          </w:tcPr>
          <w:p w14:paraId="5D33780C" w14:textId="4519AE8D" w:rsidR="005C5581" w:rsidRPr="005C5581" w:rsidRDefault="00D95989" w:rsidP="005C5581">
            <w:pPr>
              <w:spacing w:before="120"/>
              <w:ind w:left="227"/>
              <w:jc w:val="left"/>
              <w:rPr>
                <w:rFonts w:ascii="Times New Roman" w:hAnsi="Times New Roman" w:cs="Times New Roman"/>
                <w:bCs/>
                <w:color w:val="0000FF"/>
                <w:szCs w:val="20"/>
              </w:rPr>
            </w:pPr>
            <w:r>
              <w:rPr>
                <w:rFonts w:ascii="Times New Roman" w:hAnsi="Times New Roman" w:cs="Times New Roman"/>
                <w:bCs/>
                <w:color w:val="0000FF"/>
                <w:szCs w:val="20"/>
              </w:rPr>
              <w:t>benegusengafidelis@gmail.com</w:t>
            </w:r>
          </w:p>
        </w:tc>
      </w:tr>
      <w:tr w:rsidR="005C5581" w:rsidRPr="005C5581" w14:paraId="5038C2D4" w14:textId="77777777" w:rsidTr="00DB0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cantSplit/>
        </w:trPr>
        <w:tc>
          <w:tcPr>
            <w:tcW w:w="4821" w:type="dxa"/>
            <w:tcBorders>
              <w:top w:val="single" w:sz="4" w:space="0" w:color="auto"/>
              <w:left w:val="single" w:sz="4" w:space="0" w:color="auto"/>
              <w:bottom w:val="single" w:sz="4" w:space="0" w:color="auto"/>
              <w:right w:val="single" w:sz="4" w:space="0" w:color="auto"/>
            </w:tcBorders>
            <w:shd w:val="clear" w:color="auto" w:fill="E0E0E0"/>
          </w:tcPr>
          <w:p w14:paraId="3AFD782C" w14:textId="4BBFD656" w:rsidR="005C5581" w:rsidRPr="005C5581" w:rsidRDefault="005C5581" w:rsidP="005C5581">
            <w:pPr>
              <w:spacing w:before="120" w:after="120"/>
              <w:jc w:val="left"/>
              <w:rPr>
                <w:rFonts w:cs="Times New Roman"/>
                <w:bCs/>
                <w:i/>
                <w:iCs/>
                <w:sz w:val="20"/>
                <w:szCs w:val="20"/>
              </w:rPr>
            </w:pPr>
            <w:r w:rsidRPr="005C5581">
              <w:rPr>
                <w:rFonts w:cs="Times New Roman"/>
                <w:bCs/>
                <w:i/>
                <w:iCs/>
              </w:rPr>
              <w:t xml:space="preserve">Date </w:t>
            </w:r>
            <w:r>
              <w:rPr>
                <w:rFonts w:cs="Times New Roman"/>
                <w:bCs/>
                <w:i/>
                <w:iCs/>
              </w:rPr>
              <w:t>of submission</w:t>
            </w:r>
          </w:p>
        </w:tc>
        <w:tc>
          <w:tcPr>
            <w:tcW w:w="11056" w:type="dxa"/>
            <w:tcBorders>
              <w:top w:val="single" w:sz="4" w:space="0" w:color="auto"/>
              <w:left w:val="single" w:sz="4" w:space="0" w:color="auto"/>
              <w:bottom w:val="single" w:sz="4" w:space="0" w:color="auto"/>
              <w:right w:val="single" w:sz="4" w:space="0" w:color="auto"/>
            </w:tcBorders>
          </w:tcPr>
          <w:p w14:paraId="28F8148A" w14:textId="3BF9E6D2" w:rsidR="005C5581" w:rsidRPr="005C5581" w:rsidRDefault="00D95989" w:rsidP="005C5581">
            <w:pPr>
              <w:spacing w:before="60"/>
              <w:jc w:val="left"/>
              <w:rPr>
                <w:rFonts w:cs="Times New Roman"/>
                <w:bCs/>
                <w:sz w:val="20"/>
                <w:szCs w:val="20"/>
              </w:rPr>
            </w:pPr>
            <w:r>
              <w:rPr>
                <w:rFonts w:cs="Times New Roman"/>
                <w:bCs/>
                <w:sz w:val="20"/>
                <w:szCs w:val="20"/>
              </w:rPr>
              <w:t>04/08/2025</w:t>
            </w:r>
          </w:p>
        </w:tc>
      </w:tr>
    </w:tbl>
    <w:p w14:paraId="3B490F6C" w14:textId="77777777" w:rsidR="00842079" w:rsidRDefault="00842079">
      <w:pPr>
        <w:spacing w:line="240" w:lineRule="exact"/>
        <w:rPr>
          <w:rFonts w:ascii="Calibri" w:hAnsi="Calibri" w:cs="Calibri"/>
        </w:rPr>
      </w:pPr>
    </w:p>
    <w:p w14:paraId="5BB7262D" w14:textId="597A62B3" w:rsidR="00DF4F6B" w:rsidRPr="007B1DB4" w:rsidRDefault="00842079" w:rsidP="00842079">
      <w:pPr>
        <w:spacing w:line="240" w:lineRule="exact"/>
        <w:jc w:val="left"/>
      </w:pPr>
      <w:r w:rsidRPr="007B1DB4">
        <w:t xml:space="preserve">Instruction: </w:t>
      </w:r>
      <w:r w:rsidR="007B1DB4" w:rsidRPr="007B1DB4">
        <w:t>Enter your input in the table below</w:t>
      </w:r>
      <w:r w:rsidRPr="007B1DB4">
        <w:t xml:space="preserve">.  </w:t>
      </w:r>
      <w:r w:rsidR="0048326B" w:rsidRPr="007B1DB4">
        <w:br/>
      </w:r>
    </w:p>
    <w:tbl>
      <w:tblPr>
        <w:tblW w:w="1591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43"/>
        <w:gridCol w:w="1589"/>
        <w:gridCol w:w="1710"/>
        <w:gridCol w:w="9630"/>
        <w:gridCol w:w="2242"/>
      </w:tblGrid>
      <w:tr w:rsidR="00302395" w:rsidRPr="000808F1" w14:paraId="0E21EAC1" w14:textId="77777777" w:rsidTr="009E25C4">
        <w:trPr>
          <w:cantSplit/>
          <w:trHeight w:val="102"/>
          <w:tblHeader/>
          <w:jc w:val="center"/>
        </w:trPr>
        <w:tc>
          <w:tcPr>
            <w:tcW w:w="15914" w:type="dxa"/>
            <w:gridSpan w:val="5"/>
            <w:tcBorders>
              <w:top w:val="single" w:sz="6" w:space="0" w:color="auto"/>
              <w:left w:val="single" w:sz="6" w:space="0" w:color="auto"/>
              <w:bottom w:val="single" w:sz="6" w:space="0" w:color="auto"/>
              <w:right w:val="single" w:sz="6" w:space="0" w:color="auto"/>
            </w:tcBorders>
            <w:shd w:val="clear" w:color="auto" w:fill="auto"/>
          </w:tcPr>
          <w:p w14:paraId="408E4E23" w14:textId="13A4FD11" w:rsidR="00302395" w:rsidRPr="00CF5637" w:rsidRDefault="00302395" w:rsidP="007B1DB4">
            <w:pPr>
              <w:keepLines/>
              <w:spacing w:before="40" w:after="40" w:line="190" w:lineRule="exact"/>
              <w:jc w:val="left"/>
              <w:rPr>
                <w:b/>
                <w:bCs/>
                <w:color w:val="0070C0"/>
              </w:rPr>
            </w:pPr>
            <w:r w:rsidRPr="00CF5637">
              <w:rPr>
                <w:b/>
                <w:bCs/>
              </w:rPr>
              <w:t xml:space="preserve">Document </w:t>
            </w:r>
            <w:r w:rsidR="003106A1">
              <w:rPr>
                <w:b/>
                <w:bCs/>
              </w:rPr>
              <w:t xml:space="preserve">reference number and </w:t>
            </w:r>
            <w:r w:rsidR="00A52FA2" w:rsidRPr="00CF5637">
              <w:rPr>
                <w:b/>
                <w:bCs/>
              </w:rPr>
              <w:t>title</w:t>
            </w:r>
            <w:r w:rsidR="00EF310B">
              <w:rPr>
                <w:b/>
                <w:bCs/>
              </w:rPr>
              <w:t xml:space="preserve">: </w:t>
            </w:r>
            <w:r w:rsidR="00CF5637" w:rsidRPr="00CF5637">
              <w:rPr>
                <w:b/>
                <w:bCs/>
                <w:color w:val="0070C0"/>
              </w:rPr>
              <w:t>A6.4-MEP0</w:t>
            </w:r>
            <w:r w:rsidR="00A42991">
              <w:rPr>
                <w:b/>
                <w:bCs/>
                <w:color w:val="0070C0"/>
              </w:rPr>
              <w:t>07</w:t>
            </w:r>
            <w:r w:rsidR="00CF5637" w:rsidRPr="00CF5637">
              <w:rPr>
                <w:b/>
                <w:bCs/>
                <w:color w:val="0070C0"/>
              </w:rPr>
              <w:t>-A0</w:t>
            </w:r>
            <w:r w:rsidR="0014141B">
              <w:rPr>
                <w:b/>
                <w:bCs/>
                <w:color w:val="0070C0"/>
              </w:rPr>
              <w:t>4</w:t>
            </w:r>
            <w:r w:rsidR="00EF310B">
              <w:rPr>
                <w:b/>
                <w:bCs/>
                <w:color w:val="0070C0"/>
              </w:rPr>
              <w:t xml:space="preserve">. </w:t>
            </w:r>
            <w:r w:rsidR="0014141B" w:rsidRPr="0014141B">
              <w:rPr>
                <w:b/>
                <w:bCs/>
                <w:color w:val="0070C0"/>
              </w:rPr>
              <w:t>Draft Standard: Addressing non-permanence/reversals</w:t>
            </w:r>
            <w:r w:rsidR="007D498B" w:rsidRPr="00CF5637">
              <w:rPr>
                <w:b/>
                <w:bCs/>
                <w:color w:val="0070C0"/>
              </w:rPr>
              <w:t xml:space="preserve"> (version 01.0)</w:t>
            </w:r>
          </w:p>
          <w:p w14:paraId="0EF95441" w14:textId="48AD6F29" w:rsidR="00302395" w:rsidRPr="008E3D67" w:rsidRDefault="00302395" w:rsidP="00302395">
            <w:pPr>
              <w:keepLines/>
              <w:spacing w:before="40" w:after="40" w:line="190" w:lineRule="exact"/>
              <w:rPr>
                <w:b/>
                <w:bCs/>
                <w:color w:val="0070C0"/>
                <w:sz w:val="20"/>
                <w:szCs w:val="20"/>
              </w:rPr>
            </w:pPr>
          </w:p>
        </w:tc>
      </w:tr>
      <w:tr w:rsidR="00FE65CB" w:rsidRPr="000808F1" w14:paraId="5233CAC2" w14:textId="77777777" w:rsidTr="009E0193">
        <w:trPr>
          <w:cantSplit/>
          <w:tblHeader/>
          <w:jc w:val="center"/>
        </w:trPr>
        <w:tc>
          <w:tcPr>
            <w:tcW w:w="743" w:type="dxa"/>
            <w:tcBorders>
              <w:top w:val="single" w:sz="6" w:space="0" w:color="auto"/>
              <w:left w:val="single" w:sz="6" w:space="0" w:color="auto"/>
              <w:bottom w:val="single" w:sz="6" w:space="0" w:color="auto"/>
              <w:right w:val="single" w:sz="6" w:space="0" w:color="auto"/>
            </w:tcBorders>
            <w:shd w:val="clear" w:color="auto" w:fill="E7E6E6"/>
          </w:tcPr>
          <w:p w14:paraId="1ECD5AFA" w14:textId="27C8433E" w:rsidR="000926EA" w:rsidRPr="008D4BE2" w:rsidRDefault="00093883">
            <w:pPr>
              <w:keepLines/>
              <w:spacing w:before="40" w:after="40" w:line="190" w:lineRule="exact"/>
              <w:jc w:val="center"/>
              <w:rPr>
                <w:b/>
                <w:bCs/>
                <w:sz w:val="20"/>
                <w:szCs w:val="20"/>
              </w:rPr>
            </w:pPr>
            <w:r w:rsidRPr="008D4BE2">
              <w:rPr>
                <w:b/>
                <w:bCs/>
                <w:sz w:val="20"/>
                <w:szCs w:val="20"/>
              </w:rPr>
              <w:t>Item</w:t>
            </w:r>
          </w:p>
        </w:tc>
        <w:tc>
          <w:tcPr>
            <w:tcW w:w="1589" w:type="dxa"/>
            <w:tcBorders>
              <w:top w:val="single" w:sz="6" w:space="0" w:color="auto"/>
              <w:left w:val="single" w:sz="6" w:space="0" w:color="auto"/>
              <w:bottom w:val="single" w:sz="6" w:space="0" w:color="auto"/>
              <w:right w:val="single" w:sz="6" w:space="0" w:color="auto"/>
            </w:tcBorders>
            <w:shd w:val="clear" w:color="auto" w:fill="E7E6E6"/>
          </w:tcPr>
          <w:p w14:paraId="69FEAD68" w14:textId="68E11AC8" w:rsidR="000926EA" w:rsidRPr="008D4BE2" w:rsidRDefault="000926EA">
            <w:pPr>
              <w:keepLines/>
              <w:spacing w:before="40" w:after="40" w:line="190" w:lineRule="exact"/>
              <w:jc w:val="center"/>
              <w:rPr>
                <w:b/>
                <w:bCs/>
                <w:sz w:val="20"/>
                <w:szCs w:val="20"/>
              </w:rPr>
            </w:pPr>
            <w:r w:rsidRPr="008D4BE2">
              <w:rPr>
                <w:b/>
                <w:bCs/>
                <w:sz w:val="20"/>
                <w:szCs w:val="20"/>
              </w:rPr>
              <w:t xml:space="preserve">Section no. </w:t>
            </w:r>
            <w:r w:rsidRPr="008D4BE2">
              <w:rPr>
                <w:b/>
                <w:bCs/>
                <w:sz w:val="20"/>
                <w:szCs w:val="20"/>
              </w:rPr>
              <w:br/>
            </w:r>
            <w:r w:rsidRPr="008D4BE2">
              <w:rPr>
                <w:sz w:val="20"/>
                <w:szCs w:val="20"/>
              </w:rPr>
              <w:t>(as indicated in the document)</w:t>
            </w:r>
          </w:p>
        </w:tc>
        <w:tc>
          <w:tcPr>
            <w:tcW w:w="1710" w:type="dxa"/>
            <w:tcBorders>
              <w:top w:val="single" w:sz="6" w:space="0" w:color="auto"/>
              <w:left w:val="single" w:sz="6" w:space="0" w:color="auto"/>
              <w:bottom w:val="single" w:sz="6" w:space="0" w:color="auto"/>
              <w:right w:val="single" w:sz="6" w:space="0" w:color="auto"/>
            </w:tcBorders>
            <w:shd w:val="clear" w:color="auto" w:fill="E7E6E6"/>
          </w:tcPr>
          <w:p w14:paraId="6A4F6A0A" w14:textId="1295D9A5" w:rsidR="000926EA" w:rsidRPr="008D4BE2" w:rsidRDefault="000926EA">
            <w:pPr>
              <w:keepLines/>
              <w:spacing w:before="40" w:after="40" w:line="190" w:lineRule="exact"/>
              <w:jc w:val="center"/>
              <w:rPr>
                <w:b/>
                <w:bCs/>
                <w:sz w:val="20"/>
                <w:szCs w:val="20"/>
              </w:rPr>
            </w:pPr>
            <w:r w:rsidRPr="008D4BE2">
              <w:rPr>
                <w:b/>
                <w:bCs/>
                <w:sz w:val="20"/>
                <w:szCs w:val="20"/>
              </w:rPr>
              <w:t>Paragraph/Table</w:t>
            </w:r>
            <w:r w:rsidR="005C5581" w:rsidRPr="008D4BE2">
              <w:rPr>
                <w:b/>
                <w:bCs/>
                <w:sz w:val="20"/>
                <w:szCs w:val="20"/>
              </w:rPr>
              <w:t xml:space="preserve">/Figure </w:t>
            </w:r>
            <w:r w:rsidRPr="008D4BE2">
              <w:rPr>
                <w:b/>
                <w:bCs/>
                <w:sz w:val="20"/>
                <w:szCs w:val="20"/>
              </w:rPr>
              <w:t xml:space="preserve">no. </w:t>
            </w:r>
            <w:r w:rsidRPr="008D4BE2">
              <w:rPr>
                <w:b/>
                <w:bCs/>
                <w:sz w:val="20"/>
                <w:szCs w:val="20"/>
              </w:rPr>
              <w:br/>
            </w:r>
            <w:r w:rsidRPr="008D4BE2">
              <w:rPr>
                <w:sz w:val="20"/>
                <w:szCs w:val="20"/>
              </w:rPr>
              <w:t>(as indicated in the document)</w:t>
            </w:r>
          </w:p>
        </w:tc>
        <w:tc>
          <w:tcPr>
            <w:tcW w:w="9630" w:type="dxa"/>
            <w:tcBorders>
              <w:top w:val="single" w:sz="6" w:space="0" w:color="auto"/>
              <w:left w:val="single" w:sz="6" w:space="0" w:color="auto"/>
              <w:bottom w:val="single" w:sz="6" w:space="0" w:color="auto"/>
              <w:right w:val="single" w:sz="6" w:space="0" w:color="auto"/>
            </w:tcBorders>
            <w:shd w:val="clear" w:color="auto" w:fill="E7E6E6"/>
          </w:tcPr>
          <w:p w14:paraId="4271E83F" w14:textId="6C7BBC29" w:rsidR="000926EA" w:rsidRPr="008D4BE2" w:rsidRDefault="000926EA" w:rsidP="008E3D67">
            <w:pPr>
              <w:keepLines/>
              <w:spacing w:before="40" w:after="40" w:line="190" w:lineRule="exact"/>
              <w:jc w:val="center"/>
              <w:rPr>
                <w:b/>
                <w:bCs/>
                <w:sz w:val="20"/>
                <w:szCs w:val="20"/>
              </w:rPr>
            </w:pPr>
            <w:r w:rsidRPr="008D4BE2">
              <w:rPr>
                <w:b/>
                <w:bCs/>
                <w:sz w:val="20"/>
                <w:szCs w:val="20"/>
              </w:rPr>
              <w:t>Comment</w:t>
            </w:r>
            <w:r w:rsidRPr="008D4BE2">
              <w:rPr>
                <w:b/>
                <w:bCs/>
                <w:sz w:val="20"/>
                <w:szCs w:val="20"/>
              </w:rPr>
              <w:br/>
            </w:r>
            <w:r w:rsidRPr="008D4BE2">
              <w:rPr>
                <w:sz w:val="20"/>
                <w:szCs w:val="20"/>
              </w:rPr>
              <w:t>(including justification for change)</w:t>
            </w:r>
            <w:r w:rsidRPr="008D4BE2">
              <w:rPr>
                <w:b/>
                <w:bCs/>
                <w:sz w:val="20"/>
                <w:szCs w:val="20"/>
              </w:rPr>
              <w:t xml:space="preserve"> </w:t>
            </w:r>
          </w:p>
        </w:tc>
        <w:tc>
          <w:tcPr>
            <w:tcW w:w="2242" w:type="dxa"/>
            <w:tcBorders>
              <w:top w:val="single" w:sz="6" w:space="0" w:color="auto"/>
              <w:left w:val="single" w:sz="6" w:space="0" w:color="auto"/>
              <w:bottom w:val="single" w:sz="6" w:space="0" w:color="auto"/>
              <w:right w:val="single" w:sz="6" w:space="0" w:color="auto"/>
            </w:tcBorders>
            <w:shd w:val="clear" w:color="auto" w:fill="E7E6E6"/>
          </w:tcPr>
          <w:p w14:paraId="26E79593" w14:textId="77777777" w:rsidR="000926EA" w:rsidRPr="008D4BE2" w:rsidRDefault="000926EA">
            <w:pPr>
              <w:keepLines/>
              <w:spacing w:before="40" w:after="40" w:line="190" w:lineRule="exact"/>
              <w:jc w:val="center"/>
              <w:rPr>
                <w:b/>
                <w:bCs/>
                <w:sz w:val="20"/>
                <w:szCs w:val="20"/>
              </w:rPr>
            </w:pPr>
            <w:r w:rsidRPr="008D4BE2">
              <w:rPr>
                <w:b/>
                <w:bCs/>
                <w:sz w:val="20"/>
                <w:szCs w:val="20"/>
              </w:rPr>
              <w:t>Proposed change</w:t>
            </w:r>
          </w:p>
          <w:p w14:paraId="1D61F655" w14:textId="6E428CDD" w:rsidR="000926EA" w:rsidRPr="008D4BE2" w:rsidRDefault="000926EA">
            <w:pPr>
              <w:keepLines/>
              <w:spacing w:before="40" w:after="40" w:line="190" w:lineRule="exact"/>
              <w:jc w:val="center"/>
              <w:rPr>
                <w:sz w:val="20"/>
                <w:szCs w:val="20"/>
              </w:rPr>
            </w:pPr>
            <w:r w:rsidRPr="008D4BE2">
              <w:rPr>
                <w:sz w:val="20"/>
                <w:szCs w:val="20"/>
              </w:rPr>
              <w:t>(including proposed text)</w:t>
            </w:r>
          </w:p>
        </w:tc>
      </w:tr>
      <w:tr w:rsidR="000926EA" w:rsidRPr="000926EA" w14:paraId="6FEF17B7" w14:textId="77777777" w:rsidTr="009E0193">
        <w:trPr>
          <w:cantSplit/>
          <w:trHeight w:val="2649"/>
          <w:jc w:val="center"/>
        </w:trPr>
        <w:tc>
          <w:tcPr>
            <w:tcW w:w="743" w:type="dxa"/>
            <w:tcBorders>
              <w:top w:val="single" w:sz="6" w:space="0" w:color="auto"/>
              <w:left w:val="single" w:sz="6" w:space="0" w:color="auto"/>
              <w:bottom w:val="single" w:sz="6" w:space="0" w:color="auto"/>
              <w:right w:val="single" w:sz="6" w:space="0" w:color="auto"/>
            </w:tcBorders>
          </w:tcPr>
          <w:p w14:paraId="60D62EC9" w14:textId="0036277E" w:rsidR="000926EA" w:rsidRPr="000926EA" w:rsidRDefault="000926EA">
            <w:pPr>
              <w:keepLines/>
              <w:spacing w:before="40" w:after="40" w:line="190" w:lineRule="exact"/>
              <w:jc w:val="center"/>
              <w:rPr>
                <w:sz w:val="20"/>
                <w:szCs w:val="20"/>
              </w:rPr>
            </w:pPr>
            <w:r w:rsidRPr="000926EA">
              <w:rPr>
                <w:sz w:val="20"/>
                <w:szCs w:val="20"/>
              </w:rPr>
              <w:t>1</w:t>
            </w:r>
          </w:p>
        </w:tc>
        <w:tc>
          <w:tcPr>
            <w:tcW w:w="1589" w:type="dxa"/>
            <w:tcBorders>
              <w:top w:val="single" w:sz="6" w:space="0" w:color="auto"/>
              <w:left w:val="single" w:sz="6" w:space="0" w:color="auto"/>
              <w:bottom w:val="single" w:sz="6" w:space="0" w:color="auto"/>
              <w:right w:val="single" w:sz="6" w:space="0" w:color="auto"/>
            </w:tcBorders>
          </w:tcPr>
          <w:p w14:paraId="36E9EE9A" w14:textId="77777777" w:rsidR="000926EA" w:rsidRDefault="000926EA" w:rsidP="000926EA">
            <w:pPr>
              <w:keepLines/>
              <w:spacing w:before="40" w:after="40" w:line="190" w:lineRule="exact"/>
              <w:jc w:val="left"/>
              <w:rPr>
                <w:sz w:val="20"/>
                <w:szCs w:val="20"/>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9E25C4" w:rsidRPr="009E25C4" w14:paraId="0F893A71" w14:textId="77777777" w:rsidTr="009E25C4">
              <w:trPr>
                <w:tblCellSpacing w:w="15" w:type="dxa"/>
              </w:trPr>
              <w:tc>
                <w:tcPr>
                  <w:tcW w:w="36" w:type="dxa"/>
                  <w:vAlign w:val="center"/>
                  <w:hideMark/>
                </w:tcPr>
                <w:p w14:paraId="2A5B66F3" w14:textId="77777777" w:rsidR="009E25C4" w:rsidRPr="009E25C4" w:rsidRDefault="009E25C4" w:rsidP="009E25C4">
                  <w:pPr>
                    <w:jc w:val="left"/>
                    <w:rPr>
                      <w:rFonts w:ascii="Times New Roman" w:hAnsi="Times New Roman" w:cs="Times New Roman"/>
                      <w:sz w:val="20"/>
                      <w:szCs w:val="20"/>
                      <w:lang w:val="en-US"/>
                    </w:rPr>
                  </w:pPr>
                </w:p>
              </w:tc>
            </w:tr>
          </w:tbl>
          <w:p w14:paraId="1E93C371" w14:textId="77777777" w:rsidR="009E25C4" w:rsidRPr="009E25C4" w:rsidRDefault="009E25C4" w:rsidP="009E25C4">
            <w:pPr>
              <w:jc w:val="left"/>
              <w:rPr>
                <w:rFonts w:ascii="Times New Roman" w:hAnsi="Times New Roman" w:cs="Times New Roman"/>
                <w:vanish/>
                <w:sz w:val="24"/>
                <w:szCs w:val="24"/>
                <w:lang w:val="en-US"/>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2883"/>
            </w:tblGrid>
            <w:tr w:rsidR="009E25C4" w:rsidRPr="009E25C4" w14:paraId="708A461C" w14:textId="77777777" w:rsidTr="009E25C4">
              <w:trPr>
                <w:tblCellSpacing w:w="15" w:type="dxa"/>
              </w:trPr>
              <w:tc>
                <w:tcPr>
                  <w:tcW w:w="2823" w:type="dxa"/>
                  <w:vAlign w:val="center"/>
                  <w:hideMark/>
                </w:tcPr>
                <w:p w14:paraId="25BD76FB" w14:textId="77777777" w:rsidR="009E25C4" w:rsidRPr="009E25C4" w:rsidRDefault="009E25C4" w:rsidP="009E25C4">
                  <w:pPr>
                    <w:jc w:val="left"/>
                    <w:rPr>
                      <w:rFonts w:ascii="Times New Roman" w:hAnsi="Times New Roman" w:cs="Times New Roman"/>
                      <w:sz w:val="24"/>
                      <w:szCs w:val="24"/>
                      <w:lang w:val="en-US"/>
                    </w:rPr>
                  </w:pPr>
                  <w:r w:rsidRPr="009E25C4">
                    <w:rPr>
                      <w:rFonts w:ascii="Times New Roman" w:hAnsi="Times New Roman" w:cs="Times New Roman"/>
                      <w:sz w:val="24"/>
                      <w:szCs w:val="24"/>
                      <w:lang w:val="en-US"/>
                    </w:rPr>
                    <w:t>Cover Note Section 3.2.1.1.3</w:t>
                  </w:r>
                </w:p>
              </w:tc>
            </w:tr>
          </w:tbl>
          <w:p w14:paraId="2F8BE693" w14:textId="65D852B6" w:rsidR="000926EA" w:rsidRPr="000926EA" w:rsidRDefault="000926EA" w:rsidP="000926EA">
            <w:pPr>
              <w:keepLines/>
              <w:spacing w:before="40" w:after="40" w:line="190" w:lineRule="exact"/>
              <w:jc w:val="left"/>
              <w:rPr>
                <w:sz w:val="20"/>
                <w:szCs w:val="20"/>
              </w:rPr>
            </w:pPr>
          </w:p>
        </w:tc>
        <w:tc>
          <w:tcPr>
            <w:tcW w:w="1710" w:type="dxa"/>
            <w:tcBorders>
              <w:top w:val="single" w:sz="6" w:space="0" w:color="auto"/>
              <w:left w:val="single" w:sz="6" w:space="0" w:color="auto"/>
              <w:bottom w:val="single" w:sz="6" w:space="0" w:color="auto"/>
              <w:right w:val="single" w:sz="6" w:space="0" w:color="auto"/>
            </w:tcBorders>
          </w:tcPr>
          <w:p w14:paraId="251951A6" w14:textId="1FC64D30" w:rsidR="000926EA" w:rsidRPr="000926EA" w:rsidRDefault="009E25C4" w:rsidP="000926EA">
            <w:pPr>
              <w:keepLines/>
              <w:spacing w:before="40" w:after="40" w:line="190" w:lineRule="exact"/>
              <w:jc w:val="left"/>
              <w:rPr>
                <w:sz w:val="20"/>
                <w:szCs w:val="20"/>
              </w:rPr>
            </w:pPr>
            <w:r>
              <w:t>Paragraph 22(f)</w:t>
            </w:r>
          </w:p>
        </w:tc>
        <w:tc>
          <w:tcPr>
            <w:tcW w:w="9630" w:type="dxa"/>
            <w:tcBorders>
              <w:top w:val="single" w:sz="6" w:space="0" w:color="auto"/>
              <w:left w:val="single" w:sz="6" w:space="0" w:color="auto"/>
              <w:bottom w:val="single" w:sz="6" w:space="0" w:color="auto"/>
              <w:right w:val="single" w:sz="6" w:space="0" w:color="auto"/>
            </w:tcBorders>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9E25C4" w:rsidRPr="009E25C4" w14:paraId="1E15FE4F" w14:textId="77777777" w:rsidTr="009E25C4">
              <w:trPr>
                <w:tblCellSpacing w:w="15" w:type="dxa"/>
              </w:trPr>
              <w:tc>
                <w:tcPr>
                  <w:tcW w:w="36" w:type="dxa"/>
                  <w:vAlign w:val="center"/>
                  <w:hideMark/>
                </w:tcPr>
                <w:p w14:paraId="1A613409" w14:textId="77777777" w:rsidR="009E25C4" w:rsidRPr="009E25C4" w:rsidRDefault="009E25C4" w:rsidP="009E25C4">
                  <w:pPr>
                    <w:jc w:val="left"/>
                    <w:rPr>
                      <w:rFonts w:ascii="Times New Roman" w:hAnsi="Times New Roman" w:cs="Times New Roman"/>
                      <w:sz w:val="20"/>
                      <w:szCs w:val="20"/>
                      <w:lang w:val="en-US"/>
                    </w:rPr>
                  </w:pPr>
                </w:p>
              </w:tc>
            </w:tr>
          </w:tbl>
          <w:p w14:paraId="4CC9E9A6" w14:textId="77777777" w:rsidR="009E25C4" w:rsidRPr="009E25C4" w:rsidRDefault="009E25C4" w:rsidP="009E25C4">
            <w:pPr>
              <w:jc w:val="left"/>
              <w:rPr>
                <w:rFonts w:ascii="Times New Roman" w:hAnsi="Times New Roman" w:cs="Times New Roman"/>
                <w:vanish/>
                <w:sz w:val="24"/>
                <w:szCs w:val="24"/>
                <w:lang w:val="en-US"/>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360"/>
            </w:tblGrid>
            <w:tr w:rsidR="009E25C4" w:rsidRPr="009E25C4" w14:paraId="4711DC08" w14:textId="77777777" w:rsidTr="009E25C4">
              <w:trPr>
                <w:tblCellSpacing w:w="15" w:type="dxa"/>
              </w:trPr>
              <w:tc>
                <w:tcPr>
                  <w:tcW w:w="9300" w:type="dxa"/>
                  <w:vAlign w:val="center"/>
                  <w:hideMark/>
                </w:tcPr>
                <w:p w14:paraId="7915740C" w14:textId="77777777" w:rsidR="009E25C4" w:rsidRPr="009E25C4" w:rsidRDefault="009E25C4" w:rsidP="009E25C4">
                  <w:pPr>
                    <w:jc w:val="left"/>
                    <w:rPr>
                      <w:rFonts w:ascii="Times New Roman" w:hAnsi="Times New Roman" w:cs="Times New Roman"/>
                      <w:sz w:val="24"/>
                      <w:szCs w:val="24"/>
                      <w:lang w:val="en-US"/>
                    </w:rPr>
                  </w:pPr>
                  <w:r w:rsidRPr="009E25C4">
                    <w:rPr>
                      <w:rFonts w:ascii="Times New Roman" w:hAnsi="Times New Roman" w:cs="Times New Roman"/>
                      <w:sz w:val="24"/>
                      <w:szCs w:val="24"/>
                      <w:lang w:val="en-US"/>
                    </w:rPr>
                    <w:t>Option 1 offers a more climate-aligned and equitable approach by using the total number of issued A6.4ERs as the denominator. This ensures greater contributions to the Adaptation Fund and OMGE, supporting vulnerable populations and global mitigation goals.</w:t>
                  </w:r>
                </w:p>
              </w:tc>
            </w:tr>
          </w:tbl>
          <w:p w14:paraId="575E0247" w14:textId="77777777" w:rsidR="000926EA" w:rsidRPr="000926EA" w:rsidRDefault="000926EA" w:rsidP="000926EA">
            <w:pPr>
              <w:keepLines/>
              <w:spacing w:before="40" w:after="40" w:line="190" w:lineRule="exact"/>
              <w:jc w:val="left"/>
              <w:rPr>
                <w:sz w:val="20"/>
                <w:szCs w:val="20"/>
              </w:rPr>
            </w:pPr>
          </w:p>
        </w:tc>
        <w:tc>
          <w:tcPr>
            <w:tcW w:w="2242" w:type="dxa"/>
            <w:tcBorders>
              <w:top w:val="single" w:sz="6" w:space="0" w:color="auto"/>
              <w:left w:val="single" w:sz="6" w:space="0" w:color="auto"/>
              <w:bottom w:val="single" w:sz="6" w:space="0" w:color="auto"/>
              <w:right w:val="single" w:sz="6" w:space="0" w:color="auto"/>
            </w:tcBorders>
          </w:tcPr>
          <w:p w14:paraId="4C8A47BE" w14:textId="23152403" w:rsidR="000926EA" w:rsidRPr="000926EA" w:rsidRDefault="009E25C4" w:rsidP="000926EA">
            <w:pPr>
              <w:keepLines/>
              <w:spacing w:before="40" w:after="40" w:line="190" w:lineRule="exact"/>
              <w:jc w:val="left"/>
              <w:rPr>
                <w:sz w:val="20"/>
                <w:szCs w:val="20"/>
              </w:rPr>
            </w:pPr>
            <w:r>
              <w:t>Select Option 1, which calculates contributions to the Adaptation Fund and OMGE using the total number of issued A6.4ERs as the denominator.</w:t>
            </w:r>
          </w:p>
        </w:tc>
      </w:tr>
      <w:tr w:rsidR="000926EA" w:rsidRPr="000926EA" w14:paraId="159BF62A" w14:textId="77777777" w:rsidTr="009E0193">
        <w:trPr>
          <w:cantSplit/>
          <w:trHeight w:val="1992"/>
          <w:jc w:val="center"/>
        </w:trPr>
        <w:tc>
          <w:tcPr>
            <w:tcW w:w="743" w:type="dxa"/>
            <w:tcBorders>
              <w:top w:val="single" w:sz="6" w:space="0" w:color="auto"/>
              <w:left w:val="single" w:sz="6" w:space="0" w:color="auto"/>
              <w:bottom w:val="single" w:sz="6" w:space="0" w:color="auto"/>
              <w:right w:val="single" w:sz="6" w:space="0" w:color="auto"/>
            </w:tcBorders>
          </w:tcPr>
          <w:p w14:paraId="5854B614" w14:textId="3895BE74" w:rsidR="000926EA" w:rsidRPr="000926EA" w:rsidRDefault="000926EA">
            <w:pPr>
              <w:keepLines/>
              <w:spacing w:before="40" w:after="40" w:line="190" w:lineRule="exact"/>
              <w:jc w:val="center"/>
              <w:rPr>
                <w:sz w:val="20"/>
                <w:szCs w:val="20"/>
              </w:rPr>
            </w:pPr>
            <w:r w:rsidRPr="000926EA">
              <w:rPr>
                <w:sz w:val="20"/>
                <w:szCs w:val="20"/>
              </w:rPr>
              <w:lastRenderedPageBreak/>
              <w:t>2</w:t>
            </w:r>
          </w:p>
        </w:tc>
        <w:tc>
          <w:tcPr>
            <w:tcW w:w="1589" w:type="dxa"/>
            <w:tcBorders>
              <w:top w:val="single" w:sz="6" w:space="0" w:color="auto"/>
              <w:left w:val="single" w:sz="6" w:space="0" w:color="auto"/>
              <w:bottom w:val="single" w:sz="6" w:space="0" w:color="auto"/>
              <w:right w:val="single" w:sz="6" w:space="0" w:color="auto"/>
            </w:tcBorders>
          </w:tcPr>
          <w:p w14:paraId="310FC476" w14:textId="77777777" w:rsidR="000926EA" w:rsidRDefault="000926EA" w:rsidP="000926EA">
            <w:pPr>
              <w:keepLines/>
              <w:spacing w:before="40" w:after="40" w:line="190" w:lineRule="exact"/>
              <w:jc w:val="left"/>
              <w:rPr>
                <w:sz w:val="20"/>
                <w:szCs w:val="20"/>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9E25C4" w:rsidRPr="009E25C4" w14:paraId="05DB5122" w14:textId="77777777" w:rsidTr="009E25C4">
              <w:trPr>
                <w:tblCellSpacing w:w="15" w:type="dxa"/>
              </w:trPr>
              <w:tc>
                <w:tcPr>
                  <w:tcW w:w="36" w:type="dxa"/>
                  <w:vAlign w:val="center"/>
                  <w:hideMark/>
                </w:tcPr>
                <w:p w14:paraId="08A039F0" w14:textId="77777777" w:rsidR="009E25C4" w:rsidRPr="009E25C4" w:rsidRDefault="009E25C4" w:rsidP="009E25C4">
                  <w:pPr>
                    <w:jc w:val="left"/>
                    <w:rPr>
                      <w:rFonts w:ascii="Times New Roman" w:hAnsi="Times New Roman" w:cs="Times New Roman"/>
                      <w:sz w:val="20"/>
                      <w:szCs w:val="20"/>
                      <w:lang w:val="en-US"/>
                    </w:rPr>
                  </w:pPr>
                </w:p>
              </w:tc>
            </w:tr>
          </w:tbl>
          <w:p w14:paraId="49C42785" w14:textId="77777777" w:rsidR="009E25C4" w:rsidRPr="009E25C4" w:rsidRDefault="009E25C4" w:rsidP="009E25C4">
            <w:pPr>
              <w:jc w:val="left"/>
              <w:rPr>
                <w:rFonts w:ascii="Times New Roman" w:hAnsi="Times New Roman" w:cs="Times New Roman"/>
                <w:vanish/>
                <w:sz w:val="24"/>
                <w:szCs w:val="24"/>
                <w:lang w:val="en-US"/>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217"/>
            </w:tblGrid>
            <w:tr w:rsidR="009E25C4" w:rsidRPr="009E25C4" w14:paraId="277C2296" w14:textId="77777777" w:rsidTr="009E25C4">
              <w:trPr>
                <w:tblCellSpacing w:w="15" w:type="dxa"/>
              </w:trPr>
              <w:tc>
                <w:tcPr>
                  <w:tcW w:w="1157" w:type="dxa"/>
                  <w:vAlign w:val="center"/>
                  <w:hideMark/>
                </w:tcPr>
                <w:p w14:paraId="052CEC91" w14:textId="77777777" w:rsidR="009E25C4" w:rsidRPr="009E25C4" w:rsidRDefault="009E25C4" w:rsidP="009E25C4">
                  <w:pPr>
                    <w:jc w:val="left"/>
                    <w:rPr>
                      <w:rFonts w:ascii="Times New Roman" w:hAnsi="Times New Roman" w:cs="Times New Roman"/>
                      <w:sz w:val="24"/>
                      <w:szCs w:val="24"/>
                      <w:lang w:val="en-US"/>
                    </w:rPr>
                  </w:pPr>
                  <w:r w:rsidRPr="009E25C4">
                    <w:rPr>
                      <w:rFonts w:ascii="Times New Roman" w:hAnsi="Times New Roman" w:cs="Times New Roman"/>
                      <w:sz w:val="24"/>
                      <w:szCs w:val="24"/>
                      <w:lang w:val="en-US"/>
                    </w:rPr>
                    <w:t>Appendix 1</w:t>
                  </w:r>
                </w:p>
              </w:tc>
            </w:tr>
          </w:tbl>
          <w:p w14:paraId="07F43D5D" w14:textId="477365A8" w:rsidR="000926EA" w:rsidRPr="000926EA" w:rsidRDefault="000926EA" w:rsidP="000926EA">
            <w:pPr>
              <w:keepLines/>
              <w:spacing w:before="40" w:after="40" w:line="190" w:lineRule="exact"/>
              <w:jc w:val="left"/>
              <w:rPr>
                <w:sz w:val="20"/>
                <w:szCs w:val="20"/>
              </w:rPr>
            </w:pPr>
          </w:p>
        </w:tc>
        <w:tc>
          <w:tcPr>
            <w:tcW w:w="1710" w:type="dxa"/>
            <w:tcBorders>
              <w:top w:val="single" w:sz="6" w:space="0" w:color="auto"/>
              <w:left w:val="single" w:sz="6" w:space="0" w:color="auto"/>
              <w:bottom w:val="single" w:sz="6" w:space="0" w:color="auto"/>
              <w:right w:val="single" w:sz="6" w:space="0" w:color="auto"/>
            </w:tcBorders>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9E25C4" w:rsidRPr="009E25C4" w14:paraId="38E3BFCA" w14:textId="77777777" w:rsidTr="009E25C4">
              <w:trPr>
                <w:tblCellSpacing w:w="15" w:type="dxa"/>
              </w:trPr>
              <w:tc>
                <w:tcPr>
                  <w:tcW w:w="36" w:type="dxa"/>
                  <w:vAlign w:val="center"/>
                  <w:hideMark/>
                </w:tcPr>
                <w:p w14:paraId="061D9B84" w14:textId="77777777" w:rsidR="009E25C4" w:rsidRPr="009E25C4" w:rsidRDefault="009E25C4" w:rsidP="009E25C4">
                  <w:pPr>
                    <w:jc w:val="left"/>
                    <w:rPr>
                      <w:rFonts w:ascii="Times New Roman" w:hAnsi="Times New Roman" w:cs="Times New Roman"/>
                      <w:sz w:val="20"/>
                      <w:szCs w:val="20"/>
                      <w:lang w:val="en-US"/>
                    </w:rPr>
                  </w:pPr>
                </w:p>
              </w:tc>
            </w:tr>
          </w:tbl>
          <w:p w14:paraId="14418200" w14:textId="77777777" w:rsidR="009E25C4" w:rsidRPr="009E25C4" w:rsidRDefault="009E25C4" w:rsidP="009E25C4">
            <w:pPr>
              <w:jc w:val="left"/>
              <w:rPr>
                <w:rFonts w:ascii="Times New Roman" w:hAnsi="Times New Roman" w:cs="Times New Roman"/>
                <w:vanish/>
                <w:sz w:val="24"/>
                <w:szCs w:val="24"/>
                <w:lang w:val="en-US"/>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523"/>
            </w:tblGrid>
            <w:tr w:rsidR="009E25C4" w:rsidRPr="009E25C4" w14:paraId="151BA2F5" w14:textId="77777777" w:rsidTr="009E25C4">
              <w:trPr>
                <w:tblCellSpacing w:w="15" w:type="dxa"/>
              </w:trPr>
              <w:tc>
                <w:tcPr>
                  <w:tcW w:w="1463" w:type="dxa"/>
                  <w:vAlign w:val="center"/>
                  <w:hideMark/>
                </w:tcPr>
                <w:p w14:paraId="3024F6C5" w14:textId="77777777" w:rsidR="009E25C4" w:rsidRPr="009E25C4" w:rsidRDefault="009E25C4" w:rsidP="009E25C4">
                  <w:pPr>
                    <w:jc w:val="left"/>
                    <w:rPr>
                      <w:rFonts w:ascii="Times New Roman" w:hAnsi="Times New Roman" w:cs="Times New Roman"/>
                      <w:sz w:val="24"/>
                      <w:szCs w:val="24"/>
                      <w:lang w:val="en-US"/>
                    </w:rPr>
                  </w:pPr>
                  <w:r w:rsidRPr="009E25C4">
                    <w:rPr>
                      <w:rFonts w:ascii="Times New Roman" w:hAnsi="Times New Roman" w:cs="Times New Roman"/>
                      <w:sz w:val="24"/>
                      <w:szCs w:val="24"/>
                      <w:lang w:val="en-US"/>
                    </w:rPr>
                    <w:t>Paragraph 3(g)</w:t>
                  </w:r>
                </w:p>
              </w:tc>
            </w:tr>
          </w:tbl>
          <w:p w14:paraId="3FE2C84A" w14:textId="77777777" w:rsidR="000926EA" w:rsidRPr="000926EA" w:rsidRDefault="000926EA" w:rsidP="000926EA">
            <w:pPr>
              <w:keepLines/>
              <w:spacing w:before="40" w:after="40" w:line="190" w:lineRule="exact"/>
              <w:jc w:val="left"/>
              <w:rPr>
                <w:sz w:val="20"/>
                <w:szCs w:val="20"/>
              </w:rPr>
            </w:pPr>
          </w:p>
        </w:tc>
        <w:tc>
          <w:tcPr>
            <w:tcW w:w="9630" w:type="dxa"/>
            <w:tcBorders>
              <w:top w:val="single" w:sz="6" w:space="0" w:color="auto"/>
              <w:left w:val="single" w:sz="6" w:space="0" w:color="auto"/>
              <w:bottom w:val="single" w:sz="6" w:space="0" w:color="auto"/>
              <w:right w:val="single" w:sz="6" w:space="0" w:color="auto"/>
            </w:tcBorders>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9E25C4" w:rsidRPr="009E25C4" w14:paraId="5C1F8EB8" w14:textId="77777777" w:rsidTr="009E25C4">
              <w:trPr>
                <w:tblCellSpacing w:w="15" w:type="dxa"/>
              </w:trPr>
              <w:tc>
                <w:tcPr>
                  <w:tcW w:w="36" w:type="dxa"/>
                  <w:vAlign w:val="center"/>
                  <w:hideMark/>
                </w:tcPr>
                <w:p w14:paraId="0DB10BD4" w14:textId="77777777" w:rsidR="009E25C4" w:rsidRPr="009E25C4" w:rsidRDefault="009E25C4" w:rsidP="009E25C4">
                  <w:pPr>
                    <w:jc w:val="left"/>
                    <w:rPr>
                      <w:rFonts w:ascii="Times New Roman" w:hAnsi="Times New Roman" w:cs="Times New Roman"/>
                      <w:sz w:val="20"/>
                      <w:szCs w:val="20"/>
                      <w:lang w:val="en-US"/>
                    </w:rPr>
                  </w:pPr>
                </w:p>
              </w:tc>
            </w:tr>
          </w:tbl>
          <w:p w14:paraId="41B3065B" w14:textId="77777777" w:rsidR="009E25C4" w:rsidRPr="009E25C4" w:rsidRDefault="009E25C4" w:rsidP="009E25C4">
            <w:pPr>
              <w:jc w:val="left"/>
              <w:rPr>
                <w:rFonts w:ascii="Times New Roman" w:hAnsi="Times New Roman" w:cs="Times New Roman"/>
                <w:vanish/>
                <w:sz w:val="24"/>
                <w:szCs w:val="24"/>
                <w:lang w:val="en-US"/>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360"/>
            </w:tblGrid>
            <w:tr w:rsidR="009E25C4" w:rsidRPr="009E25C4" w14:paraId="1B681FEC" w14:textId="77777777" w:rsidTr="009E25C4">
              <w:trPr>
                <w:tblCellSpacing w:w="15" w:type="dxa"/>
              </w:trPr>
              <w:tc>
                <w:tcPr>
                  <w:tcW w:w="9300" w:type="dxa"/>
                  <w:vAlign w:val="center"/>
                  <w:hideMark/>
                </w:tcPr>
                <w:p w14:paraId="0C079EEA" w14:textId="77777777" w:rsidR="009E25C4" w:rsidRPr="009E25C4" w:rsidRDefault="009E25C4" w:rsidP="009E25C4">
                  <w:pPr>
                    <w:jc w:val="left"/>
                    <w:rPr>
                      <w:rFonts w:ascii="Times New Roman" w:hAnsi="Times New Roman" w:cs="Times New Roman"/>
                      <w:sz w:val="24"/>
                      <w:szCs w:val="24"/>
                      <w:lang w:val="en-US"/>
                    </w:rPr>
                  </w:pPr>
                  <w:r w:rsidRPr="009E25C4">
                    <w:rPr>
                      <w:rFonts w:ascii="Times New Roman" w:hAnsi="Times New Roman" w:cs="Times New Roman"/>
                      <w:sz w:val="24"/>
                      <w:szCs w:val="24"/>
                      <w:lang w:val="en-US"/>
                    </w:rPr>
                    <w:t>Risk thresholds must reflect the long-term integrity of carbon removals. A reversal threshold greater than 0.1% could compromise trust and climate impact over a 100-year timescale.</w:t>
                  </w:r>
                </w:p>
              </w:tc>
            </w:tr>
          </w:tbl>
          <w:p w14:paraId="7A2A9EDD" w14:textId="77777777" w:rsidR="000926EA" w:rsidRPr="000926EA" w:rsidRDefault="000926EA" w:rsidP="000926EA">
            <w:pPr>
              <w:keepLines/>
              <w:spacing w:before="40" w:after="40" w:line="190" w:lineRule="exact"/>
              <w:jc w:val="left"/>
              <w:rPr>
                <w:sz w:val="20"/>
                <w:szCs w:val="20"/>
              </w:rPr>
            </w:pPr>
          </w:p>
        </w:tc>
        <w:tc>
          <w:tcPr>
            <w:tcW w:w="2242" w:type="dxa"/>
            <w:tcBorders>
              <w:top w:val="single" w:sz="6" w:space="0" w:color="auto"/>
              <w:left w:val="single" w:sz="6" w:space="0" w:color="auto"/>
              <w:bottom w:val="single" w:sz="6" w:space="0" w:color="auto"/>
              <w:right w:val="single" w:sz="6" w:space="0" w:color="auto"/>
            </w:tcBorders>
          </w:tcPr>
          <w:p w14:paraId="501D7846" w14:textId="34EE8200" w:rsidR="000926EA" w:rsidRPr="000926EA" w:rsidRDefault="009E25C4" w:rsidP="000926EA">
            <w:pPr>
              <w:keepLines/>
              <w:spacing w:before="40" w:after="40" w:line="190" w:lineRule="exact"/>
              <w:jc w:val="left"/>
              <w:rPr>
                <w:sz w:val="20"/>
                <w:szCs w:val="20"/>
              </w:rPr>
            </w:pPr>
            <w:r>
              <w:t>Define "negligible risk of reversal" as: A risk of reversal that results in a loss of no more than one tenth percent (0.1%) of all A6.4ERs issued, calculated over a 100-year timeframe.</w:t>
            </w:r>
          </w:p>
        </w:tc>
      </w:tr>
      <w:tr w:rsidR="000926EA" w:rsidRPr="000926EA" w14:paraId="00C38433" w14:textId="77777777" w:rsidTr="009E0193">
        <w:trPr>
          <w:cantSplit/>
          <w:trHeight w:val="3045"/>
          <w:jc w:val="center"/>
        </w:trPr>
        <w:tc>
          <w:tcPr>
            <w:tcW w:w="743" w:type="dxa"/>
            <w:tcBorders>
              <w:top w:val="single" w:sz="6" w:space="0" w:color="auto"/>
              <w:left w:val="single" w:sz="6" w:space="0" w:color="auto"/>
              <w:bottom w:val="single" w:sz="6" w:space="0" w:color="auto"/>
              <w:right w:val="single" w:sz="6" w:space="0" w:color="auto"/>
            </w:tcBorders>
          </w:tcPr>
          <w:p w14:paraId="7BD216FB" w14:textId="63B82C06" w:rsidR="000926EA" w:rsidRPr="000926EA" w:rsidRDefault="000926EA">
            <w:pPr>
              <w:keepLines/>
              <w:spacing w:before="40" w:after="40" w:line="190" w:lineRule="exact"/>
              <w:jc w:val="center"/>
              <w:rPr>
                <w:sz w:val="20"/>
                <w:szCs w:val="20"/>
              </w:rPr>
            </w:pPr>
            <w:r w:rsidRPr="000926EA">
              <w:rPr>
                <w:sz w:val="20"/>
                <w:szCs w:val="20"/>
              </w:rPr>
              <w:t>3</w:t>
            </w:r>
          </w:p>
        </w:tc>
        <w:tc>
          <w:tcPr>
            <w:tcW w:w="1589" w:type="dxa"/>
            <w:tcBorders>
              <w:top w:val="single" w:sz="6" w:space="0" w:color="auto"/>
              <w:left w:val="single" w:sz="6" w:space="0" w:color="auto"/>
              <w:bottom w:val="single" w:sz="6" w:space="0" w:color="auto"/>
              <w:right w:val="single" w:sz="6" w:space="0" w:color="auto"/>
            </w:tcBorders>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9E25C4" w:rsidRPr="009E25C4" w14:paraId="00D4A723" w14:textId="77777777" w:rsidTr="009E25C4">
              <w:trPr>
                <w:tblCellSpacing w:w="15" w:type="dxa"/>
              </w:trPr>
              <w:tc>
                <w:tcPr>
                  <w:tcW w:w="36" w:type="dxa"/>
                  <w:vAlign w:val="center"/>
                  <w:hideMark/>
                </w:tcPr>
                <w:p w14:paraId="5CC4B15A" w14:textId="77777777" w:rsidR="009E25C4" w:rsidRPr="009E25C4" w:rsidRDefault="009E25C4" w:rsidP="009E25C4">
                  <w:pPr>
                    <w:jc w:val="left"/>
                    <w:rPr>
                      <w:rFonts w:ascii="Times New Roman" w:hAnsi="Times New Roman" w:cs="Times New Roman"/>
                      <w:sz w:val="20"/>
                      <w:szCs w:val="20"/>
                      <w:lang w:val="en-US"/>
                    </w:rPr>
                  </w:pPr>
                </w:p>
              </w:tc>
            </w:tr>
          </w:tbl>
          <w:p w14:paraId="791C8A3B" w14:textId="77777777" w:rsidR="009E25C4" w:rsidRPr="009E25C4" w:rsidRDefault="009E25C4" w:rsidP="009E25C4">
            <w:pPr>
              <w:jc w:val="left"/>
              <w:rPr>
                <w:rFonts w:ascii="Times New Roman" w:hAnsi="Times New Roman" w:cs="Times New Roman"/>
                <w:vanish/>
                <w:sz w:val="24"/>
                <w:szCs w:val="24"/>
                <w:lang w:val="en-US"/>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217"/>
            </w:tblGrid>
            <w:tr w:rsidR="009E25C4" w:rsidRPr="009E25C4" w14:paraId="4E518A9F" w14:textId="77777777" w:rsidTr="009E25C4">
              <w:trPr>
                <w:tblCellSpacing w:w="15" w:type="dxa"/>
              </w:trPr>
              <w:tc>
                <w:tcPr>
                  <w:tcW w:w="1157" w:type="dxa"/>
                  <w:vAlign w:val="center"/>
                  <w:hideMark/>
                </w:tcPr>
                <w:p w14:paraId="56EFF331" w14:textId="77777777" w:rsidR="009E25C4" w:rsidRPr="009E25C4" w:rsidRDefault="009E25C4" w:rsidP="009E25C4">
                  <w:pPr>
                    <w:jc w:val="left"/>
                    <w:rPr>
                      <w:rFonts w:ascii="Times New Roman" w:hAnsi="Times New Roman" w:cs="Times New Roman"/>
                      <w:sz w:val="24"/>
                      <w:szCs w:val="24"/>
                      <w:lang w:val="en-US"/>
                    </w:rPr>
                  </w:pPr>
                  <w:r w:rsidRPr="009E25C4">
                    <w:rPr>
                      <w:rFonts w:ascii="Times New Roman" w:hAnsi="Times New Roman" w:cs="Times New Roman"/>
                      <w:sz w:val="24"/>
                      <w:szCs w:val="24"/>
                      <w:lang w:val="en-US"/>
                    </w:rPr>
                    <w:t>Appendix 1</w:t>
                  </w:r>
                </w:p>
              </w:tc>
            </w:tr>
          </w:tbl>
          <w:p w14:paraId="5E820B98" w14:textId="77777777" w:rsidR="000926EA" w:rsidRDefault="000926EA" w:rsidP="000926EA">
            <w:pPr>
              <w:keepLines/>
              <w:spacing w:before="40" w:after="40" w:line="190" w:lineRule="exact"/>
              <w:jc w:val="left"/>
              <w:rPr>
                <w:sz w:val="20"/>
                <w:szCs w:val="20"/>
              </w:rPr>
            </w:pPr>
          </w:p>
          <w:p w14:paraId="6BB268FD" w14:textId="44F0A1F5" w:rsidR="000926EA" w:rsidRPr="000926EA" w:rsidRDefault="000926EA" w:rsidP="000926EA">
            <w:pPr>
              <w:keepLines/>
              <w:spacing w:before="40" w:after="40" w:line="190" w:lineRule="exact"/>
              <w:jc w:val="left"/>
              <w:rPr>
                <w:sz w:val="20"/>
                <w:szCs w:val="20"/>
              </w:rPr>
            </w:pPr>
          </w:p>
        </w:tc>
        <w:tc>
          <w:tcPr>
            <w:tcW w:w="1710" w:type="dxa"/>
            <w:tcBorders>
              <w:top w:val="single" w:sz="6" w:space="0" w:color="auto"/>
              <w:left w:val="single" w:sz="6" w:space="0" w:color="auto"/>
              <w:bottom w:val="single" w:sz="6" w:space="0" w:color="auto"/>
              <w:right w:val="single" w:sz="6" w:space="0" w:color="auto"/>
            </w:tcBorders>
          </w:tcPr>
          <w:p w14:paraId="3672A29A" w14:textId="2C9C9F82" w:rsidR="000926EA" w:rsidRPr="000926EA" w:rsidRDefault="009E25C4" w:rsidP="000926EA">
            <w:pPr>
              <w:keepLines/>
              <w:spacing w:before="40" w:after="40" w:line="190" w:lineRule="exact"/>
              <w:jc w:val="left"/>
              <w:rPr>
                <w:sz w:val="20"/>
                <w:szCs w:val="20"/>
              </w:rPr>
            </w:pPr>
            <w:r>
              <w:t>Paragraph 5(a)</w:t>
            </w:r>
          </w:p>
        </w:tc>
        <w:tc>
          <w:tcPr>
            <w:tcW w:w="9630" w:type="dxa"/>
            <w:tcBorders>
              <w:top w:val="single" w:sz="6" w:space="0" w:color="auto"/>
              <w:left w:val="single" w:sz="6" w:space="0" w:color="auto"/>
              <w:bottom w:val="single" w:sz="6" w:space="0" w:color="auto"/>
              <w:right w:val="single" w:sz="6" w:space="0" w:color="auto"/>
            </w:tcBorders>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9E25C4" w:rsidRPr="009E25C4" w14:paraId="69E81F9C" w14:textId="77777777" w:rsidTr="009E25C4">
              <w:trPr>
                <w:tblCellSpacing w:w="15" w:type="dxa"/>
              </w:trPr>
              <w:tc>
                <w:tcPr>
                  <w:tcW w:w="36" w:type="dxa"/>
                  <w:vAlign w:val="center"/>
                  <w:hideMark/>
                </w:tcPr>
                <w:p w14:paraId="754EC4FD" w14:textId="77777777" w:rsidR="009E25C4" w:rsidRPr="009E25C4" w:rsidRDefault="009E25C4" w:rsidP="009E25C4">
                  <w:pPr>
                    <w:jc w:val="left"/>
                    <w:rPr>
                      <w:rFonts w:ascii="Times New Roman" w:hAnsi="Times New Roman" w:cs="Times New Roman"/>
                      <w:sz w:val="20"/>
                      <w:szCs w:val="20"/>
                      <w:lang w:val="en-US"/>
                    </w:rPr>
                  </w:pPr>
                </w:p>
              </w:tc>
            </w:tr>
          </w:tbl>
          <w:p w14:paraId="09118DB3" w14:textId="77777777" w:rsidR="009E25C4" w:rsidRPr="009E25C4" w:rsidRDefault="009E25C4" w:rsidP="009E25C4">
            <w:pPr>
              <w:jc w:val="left"/>
              <w:rPr>
                <w:rFonts w:ascii="Times New Roman" w:hAnsi="Times New Roman" w:cs="Times New Roman"/>
                <w:vanish/>
                <w:sz w:val="24"/>
                <w:szCs w:val="24"/>
                <w:lang w:val="en-US"/>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360"/>
            </w:tblGrid>
            <w:tr w:rsidR="009E25C4" w:rsidRPr="009E25C4" w14:paraId="1D60281D" w14:textId="77777777" w:rsidTr="009E25C4">
              <w:trPr>
                <w:tblCellSpacing w:w="15" w:type="dxa"/>
              </w:trPr>
              <w:tc>
                <w:tcPr>
                  <w:tcW w:w="9300" w:type="dxa"/>
                  <w:vAlign w:val="center"/>
                  <w:hideMark/>
                </w:tcPr>
                <w:p w14:paraId="0175C055" w14:textId="77777777" w:rsidR="009E25C4" w:rsidRPr="009E25C4" w:rsidRDefault="009E25C4" w:rsidP="009E25C4">
                  <w:pPr>
                    <w:jc w:val="left"/>
                    <w:rPr>
                      <w:rFonts w:ascii="Times New Roman" w:hAnsi="Times New Roman" w:cs="Times New Roman"/>
                      <w:sz w:val="24"/>
                      <w:szCs w:val="24"/>
                      <w:lang w:val="en-US"/>
                    </w:rPr>
                  </w:pPr>
                  <w:r w:rsidRPr="009E25C4">
                    <w:rPr>
                      <w:rFonts w:ascii="Times New Roman" w:hAnsi="Times New Roman" w:cs="Times New Roman"/>
                      <w:sz w:val="24"/>
                      <w:szCs w:val="24"/>
                      <w:lang w:val="en-US"/>
                    </w:rPr>
                    <w:t>Emission avoidance was explicitly deferred for consideration until 2028. Including it now could prematurely bias methodologies and blur lines between removals and reductions.</w:t>
                  </w:r>
                </w:p>
              </w:tc>
            </w:tr>
          </w:tbl>
          <w:p w14:paraId="66D4CEFA" w14:textId="77777777" w:rsidR="000926EA" w:rsidRPr="000926EA" w:rsidRDefault="000926EA" w:rsidP="000926EA">
            <w:pPr>
              <w:keepLines/>
              <w:spacing w:before="40" w:after="40" w:line="190" w:lineRule="exact"/>
              <w:jc w:val="left"/>
              <w:rPr>
                <w:sz w:val="20"/>
                <w:szCs w:val="20"/>
              </w:rPr>
            </w:pPr>
          </w:p>
        </w:tc>
        <w:tc>
          <w:tcPr>
            <w:tcW w:w="2242" w:type="dxa"/>
            <w:tcBorders>
              <w:top w:val="single" w:sz="6" w:space="0" w:color="auto"/>
              <w:left w:val="single" w:sz="6" w:space="0" w:color="auto"/>
              <w:bottom w:val="single" w:sz="6" w:space="0" w:color="auto"/>
              <w:right w:val="single" w:sz="6" w:space="0" w:color="auto"/>
            </w:tcBorders>
          </w:tcPr>
          <w:p w14:paraId="0D152F48" w14:textId="56F88872" w:rsidR="000926EA" w:rsidRPr="000926EA" w:rsidRDefault="009E25C4" w:rsidP="000926EA">
            <w:pPr>
              <w:keepLines/>
              <w:spacing w:before="40" w:after="40" w:line="190" w:lineRule="exact"/>
              <w:jc w:val="left"/>
              <w:rPr>
                <w:sz w:val="20"/>
                <w:szCs w:val="20"/>
              </w:rPr>
            </w:pPr>
            <w:r>
              <w:t>Delete “or avoiding the loss of carbon stocks”. Proposed text: “Activities increasing carbon stocks relative to the baseline, in any of the greenhouse gas reservoirs of the biosphere.” Also remove "avoided deforestation" from footnote 1.</w:t>
            </w:r>
          </w:p>
        </w:tc>
      </w:tr>
      <w:tr w:rsidR="000926EA" w:rsidRPr="000926EA" w14:paraId="09C11D74" w14:textId="77777777" w:rsidTr="009E0193">
        <w:trPr>
          <w:cantSplit/>
          <w:trHeight w:val="1515"/>
          <w:jc w:val="center"/>
        </w:trPr>
        <w:tc>
          <w:tcPr>
            <w:tcW w:w="743" w:type="dxa"/>
            <w:tcBorders>
              <w:top w:val="single" w:sz="6" w:space="0" w:color="auto"/>
              <w:left w:val="single" w:sz="6" w:space="0" w:color="auto"/>
              <w:bottom w:val="single" w:sz="6" w:space="0" w:color="auto"/>
              <w:right w:val="single" w:sz="6" w:space="0" w:color="auto"/>
            </w:tcBorders>
          </w:tcPr>
          <w:p w14:paraId="3CF24BA5" w14:textId="2B7DE023" w:rsidR="000926EA" w:rsidRPr="000926EA" w:rsidRDefault="000926EA">
            <w:pPr>
              <w:keepLines/>
              <w:spacing w:before="40" w:after="40" w:line="190" w:lineRule="exact"/>
              <w:jc w:val="center"/>
              <w:rPr>
                <w:sz w:val="20"/>
                <w:szCs w:val="20"/>
              </w:rPr>
            </w:pPr>
            <w:r w:rsidRPr="000926EA">
              <w:rPr>
                <w:sz w:val="20"/>
                <w:szCs w:val="20"/>
              </w:rPr>
              <w:t>4</w:t>
            </w:r>
          </w:p>
        </w:tc>
        <w:tc>
          <w:tcPr>
            <w:tcW w:w="1589" w:type="dxa"/>
            <w:tcBorders>
              <w:top w:val="single" w:sz="6" w:space="0" w:color="auto"/>
              <w:left w:val="single" w:sz="6" w:space="0" w:color="auto"/>
              <w:bottom w:val="single" w:sz="6" w:space="0" w:color="auto"/>
              <w:right w:val="single" w:sz="6" w:space="0" w:color="auto"/>
            </w:tcBorders>
          </w:tcPr>
          <w:p w14:paraId="30103461" w14:textId="77777777" w:rsidR="000926EA" w:rsidRDefault="009E25C4" w:rsidP="000926EA">
            <w:pPr>
              <w:keepLines/>
              <w:spacing w:before="40" w:after="40" w:line="190" w:lineRule="exact"/>
              <w:jc w:val="left"/>
            </w:pPr>
            <w:r>
              <w:t>Appendix 1</w:t>
            </w:r>
          </w:p>
          <w:p w14:paraId="625E0C38" w14:textId="2C2E23D7" w:rsidR="009E25C4" w:rsidRPr="000926EA" w:rsidRDefault="009E25C4" w:rsidP="000926EA">
            <w:pPr>
              <w:keepLines/>
              <w:spacing w:before="40" w:after="40" w:line="190" w:lineRule="exact"/>
              <w:jc w:val="left"/>
              <w:rPr>
                <w:sz w:val="20"/>
                <w:szCs w:val="20"/>
              </w:rPr>
            </w:pPr>
          </w:p>
        </w:tc>
        <w:tc>
          <w:tcPr>
            <w:tcW w:w="1710" w:type="dxa"/>
            <w:tcBorders>
              <w:top w:val="single" w:sz="6" w:space="0" w:color="auto"/>
              <w:left w:val="single" w:sz="6" w:space="0" w:color="auto"/>
              <w:bottom w:val="single" w:sz="6" w:space="0" w:color="auto"/>
              <w:right w:val="single" w:sz="6" w:space="0" w:color="auto"/>
            </w:tcBorders>
          </w:tcPr>
          <w:p w14:paraId="4D07A892" w14:textId="063123FE" w:rsidR="000926EA" w:rsidRPr="000926EA" w:rsidRDefault="009E25C4" w:rsidP="000926EA">
            <w:pPr>
              <w:keepLines/>
              <w:spacing w:before="40" w:after="40" w:line="190" w:lineRule="exact"/>
              <w:jc w:val="left"/>
              <w:rPr>
                <w:sz w:val="20"/>
                <w:szCs w:val="20"/>
              </w:rPr>
            </w:pPr>
            <w:r>
              <w:t>Paragraphs 29–34</w:t>
            </w:r>
          </w:p>
        </w:tc>
        <w:tc>
          <w:tcPr>
            <w:tcW w:w="9630" w:type="dxa"/>
            <w:tcBorders>
              <w:top w:val="single" w:sz="6" w:space="0" w:color="auto"/>
              <w:left w:val="single" w:sz="6" w:space="0" w:color="auto"/>
              <w:bottom w:val="single" w:sz="6" w:space="0" w:color="auto"/>
              <w:right w:val="single" w:sz="6" w:space="0" w:color="auto"/>
            </w:tcBorders>
          </w:tcPr>
          <w:p w14:paraId="39DAB5EB" w14:textId="42E9E854" w:rsidR="000926EA" w:rsidRPr="000926EA" w:rsidRDefault="009E25C4" w:rsidP="000926EA">
            <w:pPr>
              <w:keepLines/>
              <w:spacing w:before="40" w:after="40" w:line="190" w:lineRule="exact"/>
              <w:jc w:val="left"/>
              <w:rPr>
                <w:sz w:val="20"/>
                <w:szCs w:val="20"/>
              </w:rPr>
            </w:pPr>
            <w:r>
              <w:t>Option 1 prioritizes transparency and environmental integrity by including total issued A6.4ERs. It better supports OMGE and Adaptation Fund goals.</w:t>
            </w:r>
          </w:p>
        </w:tc>
        <w:tc>
          <w:tcPr>
            <w:tcW w:w="2242" w:type="dxa"/>
            <w:tcBorders>
              <w:top w:val="single" w:sz="6" w:space="0" w:color="auto"/>
              <w:left w:val="single" w:sz="6" w:space="0" w:color="auto"/>
              <w:bottom w:val="single" w:sz="6" w:space="0" w:color="auto"/>
              <w:right w:val="single" w:sz="6" w:space="0" w:color="auto"/>
            </w:tcBorders>
          </w:tcPr>
          <w:p w14:paraId="1681B9C9" w14:textId="7FC24F90" w:rsidR="000926EA" w:rsidRPr="000926EA" w:rsidRDefault="009E25C4" w:rsidP="000926EA">
            <w:pPr>
              <w:keepLines/>
              <w:spacing w:before="40" w:after="40" w:line="190" w:lineRule="exact"/>
              <w:jc w:val="left"/>
              <w:rPr>
                <w:sz w:val="20"/>
                <w:szCs w:val="20"/>
              </w:rPr>
            </w:pPr>
            <w:r>
              <w:t>Select Option 1 (paragraphs 29, 31, 33) and reject Option 2 (paragraphs 30, 32, 34).</w:t>
            </w:r>
          </w:p>
        </w:tc>
      </w:tr>
      <w:tr w:rsidR="000926EA" w:rsidRPr="000926EA" w14:paraId="6D7EE0FA" w14:textId="77777777" w:rsidTr="009E0193">
        <w:trPr>
          <w:cantSplit/>
          <w:trHeight w:val="2622"/>
          <w:jc w:val="center"/>
        </w:trPr>
        <w:tc>
          <w:tcPr>
            <w:tcW w:w="743" w:type="dxa"/>
            <w:tcBorders>
              <w:top w:val="single" w:sz="6" w:space="0" w:color="auto"/>
              <w:left w:val="single" w:sz="6" w:space="0" w:color="auto"/>
              <w:bottom w:val="single" w:sz="6" w:space="0" w:color="auto"/>
              <w:right w:val="single" w:sz="6" w:space="0" w:color="auto"/>
            </w:tcBorders>
          </w:tcPr>
          <w:p w14:paraId="3B6D3DC5" w14:textId="170C5F28" w:rsidR="000926EA" w:rsidRPr="000926EA" w:rsidRDefault="000926EA">
            <w:pPr>
              <w:keepLines/>
              <w:spacing w:before="40" w:after="40" w:line="190" w:lineRule="exact"/>
              <w:jc w:val="center"/>
              <w:rPr>
                <w:sz w:val="20"/>
                <w:szCs w:val="20"/>
              </w:rPr>
            </w:pPr>
            <w:r w:rsidRPr="000926EA">
              <w:rPr>
                <w:sz w:val="20"/>
                <w:szCs w:val="20"/>
              </w:rPr>
              <w:lastRenderedPageBreak/>
              <w:t>5</w:t>
            </w:r>
          </w:p>
        </w:tc>
        <w:tc>
          <w:tcPr>
            <w:tcW w:w="1589" w:type="dxa"/>
            <w:tcBorders>
              <w:top w:val="single" w:sz="6" w:space="0" w:color="auto"/>
              <w:left w:val="single" w:sz="6" w:space="0" w:color="auto"/>
              <w:bottom w:val="single" w:sz="6" w:space="0" w:color="auto"/>
              <w:right w:val="single" w:sz="6" w:space="0" w:color="auto"/>
            </w:tcBorders>
          </w:tcPr>
          <w:p w14:paraId="3C3A46F9" w14:textId="77777777" w:rsidR="000926EA" w:rsidRDefault="000926EA" w:rsidP="000926EA">
            <w:pPr>
              <w:keepLines/>
              <w:spacing w:before="40" w:after="40" w:line="190" w:lineRule="exact"/>
              <w:jc w:val="left"/>
              <w:rPr>
                <w:sz w:val="20"/>
                <w:szCs w:val="20"/>
              </w:rPr>
            </w:pPr>
          </w:p>
          <w:p w14:paraId="4A44648D" w14:textId="0ACE402D" w:rsidR="000926EA" w:rsidRPr="000926EA" w:rsidRDefault="009E25C4" w:rsidP="000926EA">
            <w:pPr>
              <w:keepLines/>
              <w:spacing w:before="40" w:after="40" w:line="190" w:lineRule="exact"/>
              <w:jc w:val="left"/>
              <w:rPr>
                <w:sz w:val="20"/>
                <w:szCs w:val="20"/>
              </w:rPr>
            </w:pPr>
            <w:r>
              <w:t>Appendix 3</w:t>
            </w:r>
          </w:p>
        </w:tc>
        <w:tc>
          <w:tcPr>
            <w:tcW w:w="1710" w:type="dxa"/>
            <w:tcBorders>
              <w:top w:val="single" w:sz="6" w:space="0" w:color="auto"/>
              <w:left w:val="single" w:sz="6" w:space="0" w:color="auto"/>
              <w:bottom w:val="single" w:sz="6" w:space="0" w:color="auto"/>
              <w:right w:val="single" w:sz="6" w:space="0" w:color="auto"/>
            </w:tcBorders>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9E25C4" w:rsidRPr="009E25C4" w14:paraId="7FD9884B" w14:textId="77777777" w:rsidTr="009E25C4">
              <w:trPr>
                <w:tblCellSpacing w:w="15" w:type="dxa"/>
              </w:trPr>
              <w:tc>
                <w:tcPr>
                  <w:tcW w:w="36" w:type="dxa"/>
                  <w:vAlign w:val="center"/>
                  <w:hideMark/>
                </w:tcPr>
                <w:p w14:paraId="741C619C" w14:textId="77777777" w:rsidR="009E25C4" w:rsidRPr="009E25C4" w:rsidRDefault="009E25C4" w:rsidP="009E25C4">
                  <w:pPr>
                    <w:jc w:val="left"/>
                    <w:rPr>
                      <w:rFonts w:ascii="Times New Roman" w:hAnsi="Times New Roman" w:cs="Times New Roman"/>
                      <w:sz w:val="20"/>
                      <w:szCs w:val="20"/>
                      <w:lang w:val="en-US"/>
                    </w:rPr>
                  </w:pPr>
                </w:p>
              </w:tc>
            </w:tr>
          </w:tbl>
          <w:p w14:paraId="574E915E" w14:textId="77777777" w:rsidR="009E25C4" w:rsidRPr="009E25C4" w:rsidRDefault="009E25C4" w:rsidP="009E25C4">
            <w:pPr>
              <w:jc w:val="left"/>
              <w:rPr>
                <w:rFonts w:ascii="Times New Roman" w:hAnsi="Times New Roman" w:cs="Times New Roman"/>
                <w:vanish/>
                <w:sz w:val="24"/>
                <w:szCs w:val="24"/>
                <w:lang w:val="en-US"/>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97"/>
            </w:tblGrid>
            <w:tr w:rsidR="009E25C4" w:rsidRPr="009E25C4" w14:paraId="30D36057" w14:textId="77777777" w:rsidTr="009E25C4">
              <w:trPr>
                <w:tblCellSpacing w:w="15" w:type="dxa"/>
              </w:trPr>
              <w:tc>
                <w:tcPr>
                  <w:tcW w:w="337" w:type="dxa"/>
                  <w:vAlign w:val="center"/>
                  <w:hideMark/>
                </w:tcPr>
                <w:p w14:paraId="7C2BA12E" w14:textId="77777777" w:rsidR="009E25C4" w:rsidRPr="009E25C4" w:rsidRDefault="009E25C4" w:rsidP="009E25C4">
                  <w:pPr>
                    <w:jc w:val="left"/>
                    <w:rPr>
                      <w:rFonts w:ascii="Times New Roman" w:hAnsi="Times New Roman" w:cs="Times New Roman"/>
                      <w:sz w:val="24"/>
                      <w:szCs w:val="24"/>
                      <w:lang w:val="en-US"/>
                    </w:rPr>
                  </w:pPr>
                  <w:r w:rsidRPr="009E25C4">
                    <w:rPr>
                      <w:rFonts w:ascii="Times New Roman" w:hAnsi="Times New Roman" w:cs="Times New Roman"/>
                      <w:sz w:val="24"/>
                      <w:szCs w:val="24"/>
                      <w:lang w:val="en-US"/>
                    </w:rPr>
                    <w:t>All</w:t>
                  </w:r>
                </w:p>
              </w:tc>
            </w:tr>
          </w:tbl>
          <w:p w14:paraId="3CD2647E" w14:textId="77777777" w:rsidR="000926EA" w:rsidRPr="000926EA" w:rsidRDefault="000926EA" w:rsidP="000926EA">
            <w:pPr>
              <w:keepLines/>
              <w:spacing w:before="40" w:after="40" w:line="190" w:lineRule="exact"/>
              <w:jc w:val="left"/>
              <w:rPr>
                <w:sz w:val="20"/>
                <w:szCs w:val="20"/>
              </w:rPr>
            </w:pPr>
          </w:p>
        </w:tc>
        <w:tc>
          <w:tcPr>
            <w:tcW w:w="9630" w:type="dxa"/>
            <w:tcBorders>
              <w:top w:val="single" w:sz="6" w:space="0" w:color="auto"/>
              <w:left w:val="single" w:sz="6" w:space="0" w:color="auto"/>
              <w:bottom w:val="single" w:sz="6" w:space="0" w:color="auto"/>
              <w:right w:val="single" w:sz="6" w:space="0" w:color="auto"/>
            </w:tcBorders>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9E25C4" w:rsidRPr="009E25C4" w14:paraId="41868CC6" w14:textId="77777777" w:rsidTr="009E25C4">
              <w:trPr>
                <w:tblCellSpacing w:w="15" w:type="dxa"/>
              </w:trPr>
              <w:tc>
                <w:tcPr>
                  <w:tcW w:w="36" w:type="dxa"/>
                  <w:vAlign w:val="center"/>
                  <w:hideMark/>
                </w:tcPr>
                <w:p w14:paraId="2B218F63" w14:textId="77777777" w:rsidR="009E25C4" w:rsidRPr="009E25C4" w:rsidRDefault="009E25C4" w:rsidP="009E25C4">
                  <w:pPr>
                    <w:jc w:val="left"/>
                    <w:rPr>
                      <w:rFonts w:ascii="Times New Roman" w:hAnsi="Times New Roman" w:cs="Times New Roman"/>
                      <w:sz w:val="20"/>
                      <w:szCs w:val="20"/>
                      <w:lang w:val="en-US"/>
                    </w:rPr>
                  </w:pPr>
                </w:p>
              </w:tc>
            </w:tr>
          </w:tbl>
          <w:p w14:paraId="61D37087" w14:textId="77777777" w:rsidR="009E25C4" w:rsidRPr="009E25C4" w:rsidRDefault="009E25C4" w:rsidP="009E25C4">
            <w:pPr>
              <w:jc w:val="left"/>
              <w:rPr>
                <w:rFonts w:ascii="Times New Roman" w:hAnsi="Times New Roman" w:cs="Times New Roman"/>
                <w:vanish/>
                <w:sz w:val="24"/>
                <w:szCs w:val="24"/>
                <w:lang w:val="en-US"/>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360"/>
            </w:tblGrid>
            <w:tr w:rsidR="009E25C4" w:rsidRPr="009E25C4" w14:paraId="5B253E02" w14:textId="77777777" w:rsidTr="009E25C4">
              <w:trPr>
                <w:tblCellSpacing w:w="15" w:type="dxa"/>
              </w:trPr>
              <w:tc>
                <w:tcPr>
                  <w:tcW w:w="9300" w:type="dxa"/>
                  <w:vAlign w:val="center"/>
                  <w:hideMark/>
                </w:tcPr>
                <w:p w14:paraId="0790DAC4" w14:textId="77777777" w:rsidR="009E25C4" w:rsidRPr="009E25C4" w:rsidRDefault="009E25C4" w:rsidP="009E25C4">
                  <w:pPr>
                    <w:jc w:val="left"/>
                    <w:rPr>
                      <w:rFonts w:ascii="Times New Roman" w:hAnsi="Times New Roman" w:cs="Times New Roman"/>
                      <w:sz w:val="24"/>
                      <w:szCs w:val="24"/>
                      <w:lang w:val="en-US"/>
                    </w:rPr>
                  </w:pPr>
                  <w:r w:rsidRPr="009E25C4">
                    <w:rPr>
                      <w:rFonts w:ascii="Times New Roman" w:hAnsi="Times New Roman" w:cs="Times New Roman"/>
                      <w:sz w:val="24"/>
                      <w:szCs w:val="24"/>
                      <w:lang w:val="en-US"/>
                    </w:rPr>
                    <w:t>Appendix 3 deviates from the CMA-endorsed Removals Standard. It introduces subjective terms, such as "intentional" vs "unintentional", and weakens safeguards critical for climate credibility and long-term mitigation outcomes.</w:t>
                  </w:r>
                </w:p>
              </w:tc>
            </w:tr>
          </w:tbl>
          <w:p w14:paraId="6E66057F" w14:textId="77777777" w:rsidR="000926EA" w:rsidRPr="000926EA" w:rsidRDefault="000926EA" w:rsidP="000926EA">
            <w:pPr>
              <w:keepLines/>
              <w:spacing w:before="40" w:after="40" w:line="190" w:lineRule="exact"/>
              <w:jc w:val="left"/>
              <w:rPr>
                <w:sz w:val="20"/>
                <w:szCs w:val="20"/>
              </w:rPr>
            </w:pPr>
          </w:p>
        </w:tc>
        <w:tc>
          <w:tcPr>
            <w:tcW w:w="2242" w:type="dxa"/>
            <w:tcBorders>
              <w:top w:val="single" w:sz="6" w:space="0" w:color="auto"/>
              <w:left w:val="single" w:sz="6" w:space="0" w:color="auto"/>
              <w:bottom w:val="single" w:sz="6" w:space="0" w:color="auto"/>
              <w:right w:val="single" w:sz="6" w:space="0" w:color="auto"/>
            </w:tcBorders>
          </w:tcPr>
          <w:p w14:paraId="34728BB4" w14:textId="4A985932" w:rsidR="009E25C4" w:rsidRDefault="009E25C4" w:rsidP="009E25C4">
            <w:pPr>
              <w:jc w:val="left"/>
              <w:rPr>
                <w:rFonts w:ascii="Times New Roman" w:hAnsi="Times New Roman" w:cs="Times New Roman"/>
                <w:sz w:val="24"/>
                <w:szCs w:val="24"/>
                <w:lang w:val="en-US"/>
              </w:rPr>
            </w:pPr>
            <w:r>
              <w:t xml:space="preserve">Reject Appendix 3 in favor of the Appendix 1 and 2 </w:t>
            </w:r>
            <w:r>
              <w:t>combinations</w:t>
            </w:r>
            <w:r>
              <w:t>, consistent with the majority view of the MEP.</w:t>
            </w:r>
          </w:p>
          <w:p w14:paraId="5AEDBD2A" w14:textId="77777777" w:rsidR="000926EA" w:rsidRPr="000926EA" w:rsidRDefault="000926EA" w:rsidP="000926EA">
            <w:pPr>
              <w:keepLines/>
              <w:spacing w:before="40" w:after="40" w:line="190" w:lineRule="exact"/>
              <w:jc w:val="left"/>
              <w:rPr>
                <w:sz w:val="20"/>
                <w:szCs w:val="20"/>
              </w:rPr>
            </w:pPr>
          </w:p>
        </w:tc>
      </w:tr>
      <w:tr w:rsidR="000926EA" w:rsidRPr="000926EA" w14:paraId="19554E5A" w14:textId="77777777" w:rsidTr="009E0193">
        <w:trPr>
          <w:cantSplit/>
          <w:jc w:val="center"/>
        </w:trPr>
        <w:tc>
          <w:tcPr>
            <w:tcW w:w="743" w:type="dxa"/>
            <w:tcBorders>
              <w:top w:val="single" w:sz="6" w:space="0" w:color="auto"/>
              <w:left w:val="single" w:sz="6" w:space="0" w:color="auto"/>
              <w:bottom w:val="single" w:sz="6" w:space="0" w:color="auto"/>
              <w:right w:val="single" w:sz="6" w:space="0" w:color="auto"/>
            </w:tcBorders>
          </w:tcPr>
          <w:p w14:paraId="146EBAB5" w14:textId="77777777" w:rsidR="000926EA" w:rsidRPr="000926EA" w:rsidRDefault="000926EA">
            <w:pPr>
              <w:keepLines/>
              <w:spacing w:before="40" w:after="40" w:line="190" w:lineRule="exact"/>
              <w:jc w:val="center"/>
              <w:rPr>
                <w:sz w:val="20"/>
                <w:szCs w:val="20"/>
              </w:rPr>
            </w:pPr>
          </w:p>
        </w:tc>
        <w:tc>
          <w:tcPr>
            <w:tcW w:w="1589" w:type="dxa"/>
            <w:tcBorders>
              <w:top w:val="single" w:sz="6" w:space="0" w:color="auto"/>
              <w:left w:val="single" w:sz="6" w:space="0" w:color="auto"/>
              <w:bottom w:val="single" w:sz="6" w:space="0" w:color="auto"/>
              <w:right w:val="single" w:sz="6" w:space="0" w:color="auto"/>
            </w:tcBorders>
          </w:tcPr>
          <w:p w14:paraId="3B84101A" w14:textId="68E781E2" w:rsidR="000926EA" w:rsidRPr="000926EA" w:rsidRDefault="000926EA" w:rsidP="000926EA">
            <w:pPr>
              <w:keepLines/>
              <w:spacing w:before="40" w:after="40" w:line="190" w:lineRule="exact"/>
              <w:jc w:val="left"/>
              <w:rPr>
                <w:sz w:val="20"/>
                <w:szCs w:val="20"/>
              </w:rPr>
            </w:pPr>
          </w:p>
        </w:tc>
        <w:tc>
          <w:tcPr>
            <w:tcW w:w="1710" w:type="dxa"/>
            <w:tcBorders>
              <w:top w:val="single" w:sz="6" w:space="0" w:color="auto"/>
              <w:left w:val="single" w:sz="6" w:space="0" w:color="auto"/>
              <w:bottom w:val="single" w:sz="6" w:space="0" w:color="auto"/>
              <w:right w:val="single" w:sz="6" w:space="0" w:color="auto"/>
            </w:tcBorders>
          </w:tcPr>
          <w:p w14:paraId="546A7CED" w14:textId="77777777" w:rsidR="000926EA" w:rsidRPr="000926EA" w:rsidRDefault="000926EA" w:rsidP="000926EA">
            <w:pPr>
              <w:keepLines/>
              <w:spacing w:before="40" w:after="40" w:line="190" w:lineRule="exact"/>
              <w:jc w:val="left"/>
              <w:rPr>
                <w:sz w:val="20"/>
                <w:szCs w:val="20"/>
              </w:rPr>
            </w:pPr>
          </w:p>
        </w:tc>
        <w:tc>
          <w:tcPr>
            <w:tcW w:w="9630" w:type="dxa"/>
            <w:tcBorders>
              <w:top w:val="single" w:sz="6" w:space="0" w:color="auto"/>
              <w:left w:val="single" w:sz="6" w:space="0" w:color="auto"/>
              <w:bottom w:val="single" w:sz="6" w:space="0" w:color="auto"/>
              <w:right w:val="single" w:sz="6" w:space="0" w:color="auto"/>
            </w:tcBorders>
          </w:tcPr>
          <w:p w14:paraId="144774E1" w14:textId="77777777" w:rsidR="000926EA" w:rsidRPr="000926EA" w:rsidRDefault="000926EA" w:rsidP="000926EA">
            <w:pPr>
              <w:keepLines/>
              <w:spacing w:before="40" w:after="40" w:line="190" w:lineRule="exact"/>
              <w:jc w:val="left"/>
              <w:rPr>
                <w:sz w:val="20"/>
                <w:szCs w:val="20"/>
              </w:rPr>
            </w:pPr>
          </w:p>
        </w:tc>
        <w:tc>
          <w:tcPr>
            <w:tcW w:w="2242" w:type="dxa"/>
            <w:tcBorders>
              <w:top w:val="single" w:sz="6" w:space="0" w:color="auto"/>
              <w:left w:val="single" w:sz="6" w:space="0" w:color="auto"/>
              <w:bottom w:val="single" w:sz="6" w:space="0" w:color="auto"/>
              <w:right w:val="single" w:sz="6" w:space="0" w:color="auto"/>
            </w:tcBorders>
          </w:tcPr>
          <w:p w14:paraId="145B9AFB" w14:textId="77777777" w:rsidR="000926EA" w:rsidRPr="000926EA" w:rsidRDefault="000926EA" w:rsidP="000926EA">
            <w:pPr>
              <w:keepLines/>
              <w:spacing w:before="40" w:after="40" w:line="190" w:lineRule="exact"/>
              <w:jc w:val="left"/>
              <w:rPr>
                <w:sz w:val="20"/>
                <w:szCs w:val="20"/>
              </w:rPr>
            </w:pPr>
          </w:p>
        </w:tc>
      </w:tr>
    </w:tbl>
    <w:p w14:paraId="2049EFB2" w14:textId="7D5B961F" w:rsidR="00DF4F6B" w:rsidRPr="000926EA" w:rsidRDefault="00FE65CB" w:rsidP="00FE65CB">
      <w:pPr>
        <w:spacing w:line="240" w:lineRule="exact"/>
      </w:pPr>
      <w:r>
        <w:t xml:space="preserve">-- </w:t>
      </w:r>
      <w:r w:rsidR="000926EA">
        <w:t>(</w:t>
      </w:r>
      <w:r w:rsidR="000926EA" w:rsidRPr="000926EA">
        <w:rPr>
          <w:i/>
          <w:iCs/>
        </w:rPr>
        <w:t>Please add rows as required</w:t>
      </w:r>
      <w:r w:rsidR="000926EA">
        <w:t xml:space="preserve">) </w:t>
      </w:r>
      <w:r>
        <w:t>-</w:t>
      </w:r>
    </w:p>
    <w:sectPr w:rsidR="00DF4F6B" w:rsidRPr="000926EA" w:rsidSect="007B1DB4">
      <w:footerReference w:type="even" r:id="rId11"/>
      <w:footerReference w:type="default" r:id="rId12"/>
      <w:type w:val="continuous"/>
      <w:pgSz w:w="16840" w:h="11907" w:orient="landscape" w:code="9"/>
      <w:pgMar w:top="576" w:right="994" w:bottom="850" w:left="850" w:header="563" w:footer="205" w:gutter="0"/>
      <w:pgNumType w:start="1"/>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E486B9" w14:textId="77777777" w:rsidR="00433DD1" w:rsidRDefault="00433DD1" w:rsidP="00DF4F6B">
      <w:r>
        <w:separator/>
      </w:r>
    </w:p>
  </w:endnote>
  <w:endnote w:type="continuationSeparator" w:id="0">
    <w:p w14:paraId="5AB59A37" w14:textId="77777777" w:rsidR="00433DD1" w:rsidRDefault="00433DD1" w:rsidP="00DF4F6B">
      <w:r>
        <w:continuationSeparator/>
      </w:r>
    </w:p>
  </w:endnote>
  <w:endnote w:type="continuationNotice" w:id="1">
    <w:p w14:paraId="468A17D0" w14:textId="77777777" w:rsidR="00433DD1" w:rsidRDefault="00433D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80458" w14:textId="0B1F2ABF" w:rsidR="00E976DA" w:rsidRDefault="00E976DA" w:rsidP="009E2F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B1DB4">
      <w:rPr>
        <w:rStyle w:val="PageNumber"/>
        <w:noProof/>
      </w:rPr>
      <w:t>1</w:t>
    </w:r>
    <w:r>
      <w:rPr>
        <w:rStyle w:val="PageNumber"/>
      </w:rPr>
      <w:fldChar w:fldCharType="end"/>
    </w:r>
  </w:p>
  <w:p w14:paraId="3C5B7471" w14:textId="77777777" w:rsidR="00E976DA" w:rsidRDefault="00E976DA" w:rsidP="00DF4E0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E27D5" w14:textId="77777777" w:rsidR="007B1DB4" w:rsidRPr="007B1DB4" w:rsidRDefault="007B1DB4">
    <w:pPr>
      <w:tabs>
        <w:tab w:val="center" w:pos="4550"/>
        <w:tab w:val="left" w:pos="5818"/>
      </w:tabs>
      <w:ind w:right="260"/>
      <w:jc w:val="right"/>
      <w:rPr>
        <w:color w:val="222A35"/>
        <w:sz w:val="20"/>
        <w:szCs w:val="20"/>
      </w:rPr>
    </w:pPr>
    <w:r w:rsidRPr="007B1DB4">
      <w:rPr>
        <w:color w:val="8496B0"/>
        <w:spacing w:val="60"/>
        <w:sz w:val="20"/>
        <w:szCs w:val="20"/>
      </w:rPr>
      <w:t>Page</w:t>
    </w:r>
    <w:r w:rsidRPr="007B1DB4">
      <w:rPr>
        <w:color w:val="8496B0"/>
        <w:sz w:val="20"/>
        <w:szCs w:val="20"/>
      </w:rPr>
      <w:t xml:space="preserve"> </w:t>
    </w:r>
    <w:r w:rsidRPr="007B1DB4">
      <w:rPr>
        <w:color w:val="323E4F"/>
        <w:sz w:val="20"/>
        <w:szCs w:val="20"/>
      </w:rPr>
      <w:fldChar w:fldCharType="begin"/>
    </w:r>
    <w:r w:rsidRPr="007B1DB4">
      <w:rPr>
        <w:color w:val="323E4F"/>
        <w:sz w:val="20"/>
        <w:szCs w:val="20"/>
      </w:rPr>
      <w:instrText xml:space="preserve"> PAGE   \* MERGEFORMAT </w:instrText>
    </w:r>
    <w:r w:rsidRPr="007B1DB4">
      <w:rPr>
        <w:color w:val="323E4F"/>
        <w:sz w:val="20"/>
        <w:szCs w:val="20"/>
      </w:rPr>
      <w:fldChar w:fldCharType="separate"/>
    </w:r>
    <w:r w:rsidRPr="007B1DB4">
      <w:rPr>
        <w:noProof/>
        <w:color w:val="323E4F"/>
        <w:sz w:val="20"/>
        <w:szCs w:val="20"/>
      </w:rPr>
      <w:t>1</w:t>
    </w:r>
    <w:r w:rsidRPr="007B1DB4">
      <w:rPr>
        <w:color w:val="323E4F"/>
        <w:sz w:val="20"/>
        <w:szCs w:val="20"/>
      </w:rPr>
      <w:fldChar w:fldCharType="end"/>
    </w:r>
    <w:r w:rsidRPr="007B1DB4">
      <w:rPr>
        <w:color w:val="323E4F"/>
        <w:sz w:val="20"/>
        <w:szCs w:val="20"/>
      </w:rPr>
      <w:t xml:space="preserve"> | </w:t>
    </w:r>
    <w:r w:rsidRPr="007B1DB4">
      <w:rPr>
        <w:color w:val="323E4F"/>
        <w:sz w:val="20"/>
        <w:szCs w:val="20"/>
      </w:rPr>
      <w:fldChar w:fldCharType="begin"/>
    </w:r>
    <w:r w:rsidRPr="007B1DB4">
      <w:rPr>
        <w:color w:val="323E4F"/>
        <w:sz w:val="20"/>
        <w:szCs w:val="20"/>
      </w:rPr>
      <w:instrText xml:space="preserve"> NUMPAGES  \* Arabic  \* MERGEFORMAT </w:instrText>
    </w:r>
    <w:r w:rsidRPr="007B1DB4">
      <w:rPr>
        <w:color w:val="323E4F"/>
        <w:sz w:val="20"/>
        <w:szCs w:val="20"/>
      </w:rPr>
      <w:fldChar w:fldCharType="separate"/>
    </w:r>
    <w:r w:rsidRPr="007B1DB4">
      <w:rPr>
        <w:noProof/>
        <w:color w:val="323E4F"/>
        <w:sz w:val="20"/>
        <w:szCs w:val="20"/>
      </w:rPr>
      <w:t>1</w:t>
    </w:r>
    <w:r w:rsidRPr="007B1DB4">
      <w:rPr>
        <w:color w:val="323E4F"/>
        <w:sz w:val="20"/>
        <w:szCs w:val="20"/>
      </w:rPr>
      <w:fldChar w:fldCharType="end"/>
    </w:r>
  </w:p>
  <w:p w14:paraId="479A3F4C" w14:textId="77777777" w:rsidR="00E976DA" w:rsidRDefault="00E976DA" w:rsidP="00DF4E0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979A1" w14:textId="77777777" w:rsidR="00433DD1" w:rsidRDefault="00433DD1" w:rsidP="00DF4F6B">
      <w:r>
        <w:separator/>
      </w:r>
    </w:p>
  </w:footnote>
  <w:footnote w:type="continuationSeparator" w:id="0">
    <w:p w14:paraId="39076F08" w14:textId="77777777" w:rsidR="00433DD1" w:rsidRDefault="00433DD1" w:rsidP="00DF4F6B">
      <w:r>
        <w:continuationSeparator/>
      </w:r>
    </w:p>
  </w:footnote>
  <w:footnote w:type="continuationNotice" w:id="1">
    <w:p w14:paraId="1933FB4E" w14:textId="77777777" w:rsidR="00433DD1" w:rsidRDefault="00433DD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561FB6"/>
    <w:multiLevelType w:val="hybridMultilevel"/>
    <w:tmpl w:val="CFBE31E6"/>
    <w:lvl w:ilvl="0" w:tplc="7F066FA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2C752F"/>
    <w:multiLevelType w:val="multilevel"/>
    <w:tmpl w:val="CB2625E2"/>
    <w:lvl w:ilvl="0">
      <w:start w:val="1"/>
      <w:numFmt w:val="upperRoman"/>
      <w:pStyle w:val="StyleRegHead111pt"/>
      <w:suff w:val="space"/>
      <w:lvlText w:val="%1. "/>
      <w:lvlJc w:val="center"/>
      <w:pPr>
        <w:ind w:left="0" w:firstLine="0"/>
      </w:pPr>
      <w:rPr>
        <w:rFonts w:hint="default"/>
        <w:b/>
        <w:i w:val="0"/>
        <w:sz w:val="22"/>
      </w:rPr>
    </w:lvl>
    <w:lvl w:ilvl="1">
      <w:start w:val="1"/>
      <w:numFmt w:val="upperLetter"/>
      <w:pStyle w:val="RegHead2"/>
      <w:suff w:val="space"/>
      <w:lvlText w:val="%2. "/>
      <w:lvlJc w:val="center"/>
      <w:pPr>
        <w:ind w:left="0" w:firstLine="0"/>
      </w:pPr>
      <w:rPr>
        <w:rFonts w:hint="default"/>
        <w:b/>
        <w:sz w:val="22"/>
        <w:u w:val="none"/>
      </w:rPr>
    </w:lvl>
    <w:lvl w:ilvl="2">
      <w:start w:val="1"/>
      <w:numFmt w:val="decimal"/>
      <w:pStyle w:val="RegHead3"/>
      <w:suff w:val="space"/>
      <w:lvlText w:val="%3. "/>
      <w:lvlJc w:val="center"/>
      <w:pPr>
        <w:ind w:left="0" w:firstLine="0"/>
      </w:pPr>
      <w:rPr>
        <w:rFonts w:hint="default"/>
        <w:b w:val="0"/>
        <w:sz w:val="22"/>
        <w:u w:val="none"/>
      </w:rPr>
    </w:lvl>
    <w:lvl w:ilvl="3">
      <w:start w:val="1"/>
      <w:numFmt w:val="decimal"/>
      <w:lvlRestart w:val="0"/>
      <w:pStyle w:val="RegPara"/>
      <w:lvlText w:val="%4."/>
      <w:lvlJc w:val="left"/>
      <w:pPr>
        <w:tabs>
          <w:tab w:val="num" w:pos="720"/>
        </w:tabs>
        <w:ind w:left="0" w:firstLine="0"/>
      </w:pPr>
      <w:rPr>
        <w:rFonts w:hint="default"/>
        <w:b w:val="0"/>
        <w:sz w:val="22"/>
      </w:rPr>
    </w:lvl>
    <w:lvl w:ilvl="4">
      <w:start w:val="1"/>
      <w:numFmt w:val="lowerLetter"/>
      <w:lvlText w:val="(%5)"/>
      <w:lvlJc w:val="left"/>
      <w:pPr>
        <w:tabs>
          <w:tab w:val="num" w:pos="1440"/>
        </w:tabs>
        <w:ind w:left="1440" w:hanging="720"/>
      </w:pPr>
      <w:rPr>
        <w:rFonts w:hint="default"/>
        <w:b w:val="0"/>
        <w:sz w:val="22"/>
      </w:rPr>
    </w:lvl>
    <w:lvl w:ilvl="5">
      <w:start w:val="1"/>
      <w:numFmt w:val="lowerRoman"/>
      <w:lvlText w:val="(%6)"/>
      <w:lvlJc w:val="right"/>
      <w:pPr>
        <w:tabs>
          <w:tab w:val="num" w:pos="2160"/>
        </w:tabs>
        <w:ind w:left="2160" w:hanging="573"/>
      </w:pPr>
      <w:rPr>
        <w:rFonts w:hint="default"/>
      </w:r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rPr>
        <w:rFonts w:hint="default"/>
      </w:rPr>
    </w:lvl>
    <w:lvl w:ilvl="8">
      <w:start w:val="1"/>
      <w:numFmt w:val="none"/>
      <w:lvlText w:val="[(%5)%9"/>
      <w:lvlJc w:val="left"/>
      <w:pPr>
        <w:tabs>
          <w:tab w:val="num" w:pos="1440"/>
        </w:tabs>
        <w:ind w:left="1440" w:hanging="720"/>
      </w:pPr>
      <w:rPr>
        <w:rFonts w:hint="default"/>
      </w:rPr>
    </w:lvl>
  </w:abstractNum>
  <w:num w:numId="1" w16cid:durableId="855079557">
    <w:abstractNumId w:val="1"/>
  </w:num>
  <w:num w:numId="2" w16cid:durableId="2142068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characterSpacingControl w:val="doNotCompress"/>
  <w:hdrShapeDefaults>
    <o:shapedefaults v:ext="edit" spidmax="2050"/>
  </w:hdrShapeDefaults>
  <w:footnotePr>
    <w:footnote w:id="-1"/>
    <w:footnote w:id="0"/>
    <w:footnote w:id="1"/>
  </w:footnotePr>
  <w:endnotePr>
    <w:endnote w:id="-1"/>
    <w:endnote w:id="0"/>
    <w:endnote w:id="1"/>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974ISO" w:val="-1"/>
  </w:docVars>
  <w:rsids>
    <w:rsidRoot w:val="004248BD"/>
    <w:rsid w:val="000119C6"/>
    <w:rsid w:val="0002698E"/>
    <w:rsid w:val="00032798"/>
    <w:rsid w:val="000372B5"/>
    <w:rsid w:val="00044598"/>
    <w:rsid w:val="00047EFF"/>
    <w:rsid w:val="000808F1"/>
    <w:rsid w:val="000926EA"/>
    <w:rsid w:val="00093883"/>
    <w:rsid w:val="00097411"/>
    <w:rsid w:val="00101860"/>
    <w:rsid w:val="00114F43"/>
    <w:rsid w:val="00115969"/>
    <w:rsid w:val="001374D5"/>
    <w:rsid w:val="0014141B"/>
    <w:rsid w:val="00142693"/>
    <w:rsid w:val="001D0F91"/>
    <w:rsid w:val="001E3876"/>
    <w:rsid w:val="00266024"/>
    <w:rsid w:val="00276A82"/>
    <w:rsid w:val="002F135C"/>
    <w:rsid w:val="002F684D"/>
    <w:rsid w:val="00302395"/>
    <w:rsid w:val="003106A1"/>
    <w:rsid w:val="00343E39"/>
    <w:rsid w:val="0034660C"/>
    <w:rsid w:val="00356C44"/>
    <w:rsid w:val="00366FD7"/>
    <w:rsid w:val="003706ED"/>
    <w:rsid w:val="003A59D7"/>
    <w:rsid w:val="003D0FC3"/>
    <w:rsid w:val="003D6FCA"/>
    <w:rsid w:val="00405FB3"/>
    <w:rsid w:val="004248BD"/>
    <w:rsid w:val="00426673"/>
    <w:rsid w:val="00433DD1"/>
    <w:rsid w:val="00450EEA"/>
    <w:rsid w:val="00463861"/>
    <w:rsid w:val="00472C3C"/>
    <w:rsid w:val="0048326B"/>
    <w:rsid w:val="00492958"/>
    <w:rsid w:val="005242C9"/>
    <w:rsid w:val="00592402"/>
    <w:rsid w:val="005A256D"/>
    <w:rsid w:val="005B1074"/>
    <w:rsid w:val="005C5581"/>
    <w:rsid w:val="005E1D5D"/>
    <w:rsid w:val="005F5267"/>
    <w:rsid w:val="006740C2"/>
    <w:rsid w:val="006B0672"/>
    <w:rsid w:val="006D0849"/>
    <w:rsid w:val="006F32C1"/>
    <w:rsid w:val="007014A2"/>
    <w:rsid w:val="00777AC5"/>
    <w:rsid w:val="007B1DB4"/>
    <w:rsid w:val="007D498B"/>
    <w:rsid w:val="007D6248"/>
    <w:rsid w:val="007E1C1E"/>
    <w:rsid w:val="008066DE"/>
    <w:rsid w:val="008337AE"/>
    <w:rsid w:val="008351B7"/>
    <w:rsid w:val="00840C5C"/>
    <w:rsid w:val="00841D26"/>
    <w:rsid w:val="00842079"/>
    <w:rsid w:val="00863150"/>
    <w:rsid w:val="008D2B67"/>
    <w:rsid w:val="008D4BE2"/>
    <w:rsid w:val="008D5DDB"/>
    <w:rsid w:val="008E3D67"/>
    <w:rsid w:val="009177A1"/>
    <w:rsid w:val="009336FE"/>
    <w:rsid w:val="00972085"/>
    <w:rsid w:val="00981D31"/>
    <w:rsid w:val="009832E0"/>
    <w:rsid w:val="009B43AE"/>
    <w:rsid w:val="009D0F11"/>
    <w:rsid w:val="009E0193"/>
    <w:rsid w:val="009E25C4"/>
    <w:rsid w:val="009E2FBD"/>
    <w:rsid w:val="009F49C2"/>
    <w:rsid w:val="009F61CD"/>
    <w:rsid w:val="00A13B92"/>
    <w:rsid w:val="00A21F31"/>
    <w:rsid w:val="00A42991"/>
    <w:rsid w:val="00A47E47"/>
    <w:rsid w:val="00A52FA2"/>
    <w:rsid w:val="00A54BC5"/>
    <w:rsid w:val="00A82959"/>
    <w:rsid w:val="00A96FCD"/>
    <w:rsid w:val="00AD2612"/>
    <w:rsid w:val="00AE4048"/>
    <w:rsid w:val="00B344E5"/>
    <w:rsid w:val="00B3792D"/>
    <w:rsid w:val="00B426BF"/>
    <w:rsid w:val="00B47092"/>
    <w:rsid w:val="00BE7935"/>
    <w:rsid w:val="00BF2B1A"/>
    <w:rsid w:val="00C02B84"/>
    <w:rsid w:val="00C21CBA"/>
    <w:rsid w:val="00C33E85"/>
    <w:rsid w:val="00C408D1"/>
    <w:rsid w:val="00C466E7"/>
    <w:rsid w:val="00C47DE0"/>
    <w:rsid w:val="00C5298E"/>
    <w:rsid w:val="00C630BD"/>
    <w:rsid w:val="00CA1E76"/>
    <w:rsid w:val="00CB0732"/>
    <w:rsid w:val="00CC0EB7"/>
    <w:rsid w:val="00CC1077"/>
    <w:rsid w:val="00CD791E"/>
    <w:rsid w:val="00CE573A"/>
    <w:rsid w:val="00CF5637"/>
    <w:rsid w:val="00D131BD"/>
    <w:rsid w:val="00D36C4F"/>
    <w:rsid w:val="00D6268F"/>
    <w:rsid w:val="00D70A95"/>
    <w:rsid w:val="00D772DA"/>
    <w:rsid w:val="00D95989"/>
    <w:rsid w:val="00DB0167"/>
    <w:rsid w:val="00DB29C0"/>
    <w:rsid w:val="00DD7155"/>
    <w:rsid w:val="00DF4E03"/>
    <w:rsid w:val="00DF4F6B"/>
    <w:rsid w:val="00E50939"/>
    <w:rsid w:val="00E60C4A"/>
    <w:rsid w:val="00E976DA"/>
    <w:rsid w:val="00EA18C6"/>
    <w:rsid w:val="00EA769E"/>
    <w:rsid w:val="00EC78F1"/>
    <w:rsid w:val="00EE5FD1"/>
    <w:rsid w:val="00EF310B"/>
    <w:rsid w:val="00F0508D"/>
    <w:rsid w:val="00F11AD8"/>
    <w:rsid w:val="00F27817"/>
    <w:rsid w:val="00F327FF"/>
    <w:rsid w:val="00F37030"/>
    <w:rsid w:val="00F414D9"/>
    <w:rsid w:val="00F65050"/>
    <w:rsid w:val="00FC5840"/>
    <w:rsid w:val="00FD50A9"/>
    <w:rsid w:val="00FE65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06F71"/>
  <w15:docId w15:val="{5ADDBBAC-D931-4C24-9AF9-E16E5C34C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cs="Arial"/>
      <w:sz w:val="22"/>
      <w:szCs w:val="22"/>
      <w:lang w:val="en-GB" w:eastAsia="en-US"/>
    </w:rPr>
  </w:style>
  <w:style w:type="paragraph" w:styleId="Heading1">
    <w:name w:val="heading 1"/>
    <w:basedOn w:val="Normal"/>
    <w:next w:val="Normal"/>
    <w:qFormat/>
    <w:pPr>
      <w:keepNext/>
      <w:spacing w:before="120"/>
      <w:outlineLvl w:val="0"/>
    </w:pPr>
    <w:rPr>
      <w:b/>
      <w:bCs/>
      <w:sz w:val="24"/>
      <w:szCs w:val="24"/>
    </w:rPr>
  </w:style>
  <w:style w:type="paragraph" w:styleId="Heading2">
    <w:name w:val="heading 2"/>
    <w:basedOn w:val="Heading1"/>
    <w:next w:val="Normal"/>
    <w:qFormat/>
    <w:pPr>
      <w:spacing w:before="0"/>
      <w:ind w:left="567" w:hanging="567"/>
      <w:outlineLvl w:val="1"/>
    </w:pPr>
    <w:rPr>
      <w:sz w:val="22"/>
      <w:szCs w:val="22"/>
    </w:rPr>
  </w:style>
  <w:style w:type="paragraph" w:styleId="Heading3">
    <w:name w:val="heading 3"/>
    <w:basedOn w:val="Heading2"/>
    <w:next w:val="Normal"/>
    <w:qFormat/>
    <w:pPr>
      <w:outlineLvl w:val="2"/>
    </w:pPr>
    <w:rPr>
      <w:b w:val="0"/>
      <w:bCs w:val="0"/>
    </w:rPr>
  </w:style>
  <w:style w:type="paragraph" w:styleId="Heading4">
    <w:name w:val="heading 4"/>
    <w:basedOn w:val="Heading3"/>
    <w:next w:val="Normal"/>
    <w:qFormat/>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Footer"/>
  </w:style>
  <w:style w:type="paragraph" w:styleId="Footer">
    <w:name w:val="footer"/>
    <w:basedOn w:val="Normal"/>
    <w:link w:val="FooterChar"/>
    <w:uiPriority w:val="99"/>
    <w:pPr>
      <w:tabs>
        <w:tab w:val="center" w:pos="4820"/>
        <w:tab w:val="right" w:pos="9639"/>
      </w:tabs>
    </w:pPr>
  </w:style>
  <w:style w:type="paragraph" w:customStyle="1" w:styleId="ISOMB">
    <w:name w:val="ISO_MB"/>
    <w:basedOn w:val="Normal"/>
    <w:pPr>
      <w:spacing w:before="210" w:line="210" w:lineRule="exact"/>
      <w:jc w:val="left"/>
    </w:pPr>
    <w:rPr>
      <w:sz w:val="18"/>
      <w:szCs w:val="18"/>
    </w:rPr>
  </w:style>
  <w:style w:type="paragraph" w:customStyle="1" w:styleId="ISOClause">
    <w:name w:val="ISO_Clause"/>
    <w:basedOn w:val="Normal"/>
    <w:pPr>
      <w:spacing w:before="210" w:line="210" w:lineRule="exact"/>
      <w:jc w:val="left"/>
    </w:pPr>
    <w:rPr>
      <w:sz w:val="18"/>
      <w:szCs w:val="18"/>
    </w:rPr>
  </w:style>
  <w:style w:type="paragraph" w:customStyle="1" w:styleId="ISOParagraph">
    <w:name w:val="ISO_Paragraph"/>
    <w:basedOn w:val="Normal"/>
    <w:pPr>
      <w:spacing w:before="210" w:line="210" w:lineRule="exact"/>
      <w:jc w:val="left"/>
    </w:pPr>
    <w:rPr>
      <w:sz w:val="18"/>
      <w:szCs w:val="18"/>
    </w:rPr>
  </w:style>
  <w:style w:type="character" w:styleId="PageNumber">
    <w:name w:val="page number"/>
    <w:rPr>
      <w:sz w:val="20"/>
      <w:szCs w:val="20"/>
    </w:rPr>
  </w:style>
  <w:style w:type="paragraph" w:customStyle="1" w:styleId="ISOCommType">
    <w:name w:val="ISO_Comm_Type"/>
    <w:basedOn w:val="Normal"/>
    <w:pPr>
      <w:spacing w:before="210" w:line="210" w:lineRule="exact"/>
      <w:jc w:val="left"/>
    </w:pPr>
    <w:rPr>
      <w:sz w:val="18"/>
      <w:szCs w:val="18"/>
    </w:rPr>
  </w:style>
  <w:style w:type="paragraph" w:customStyle="1" w:styleId="ISOComments">
    <w:name w:val="ISO_Comments"/>
    <w:basedOn w:val="Normal"/>
    <w:pPr>
      <w:spacing w:before="210" w:line="210" w:lineRule="exact"/>
      <w:jc w:val="left"/>
    </w:pPr>
    <w:rPr>
      <w:sz w:val="18"/>
      <w:szCs w:val="18"/>
    </w:rPr>
  </w:style>
  <w:style w:type="paragraph" w:customStyle="1" w:styleId="ISOChange">
    <w:name w:val="ISO_Change"/>
    <w:basedOn w:val="Normal"/>
    <w:pPr>
      <w:spacing w:before="210" w:line="210" w:lineRule="exact"/>
      <w:jc w:val="left"/>
    </w:pPr>
    <w:rPr>
      <w:sz w:val="18"/>
      <w:szCs w:val="18"/>
    </w:rPr>
  </w:style>
  <w:style w:type="paragraph" w:customStyle="1" w:styleId="ISOSecretObservations">
    <w:name w:val="ISO_Secret_Observations"/>
    <w:basedOn w:val="Normal"/>
    <w:pPr>
      <w:spacing w:before="210" w:line="210" w:lineRule="exact"/>
      <w:jc w:val="left"/>
    </w:pPr>
    <w:rPr>
      <w:sz w:val="18"/>
      <w:szCs w:val="18"/>
    </w:rPr>
  </w:style>
  <w:style w:type="character" w:customStyle="1" w:styleId="MTEquationSection">
    <w:name w:val="MTEquationSection"/>
    <w:rPr>
      <w:color w:val="FF0000"/>
      <w:sz w:val="16"/>
      <w:szCs w:val="16"/>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customStyle="1" w:styleId="mtequationsection0">
    <w:name w:val="mtequationsection"/>
    <w:basedOn w:val="DefaultParagraphFont"/>
  </w:style>
  <w:style w:type="paragraph" w:customStyle="1" w:styleId="RegHead2">
    <w:name w:val="RegHead2"/>
    <w:basedOn w:val="Normal"/>
    <w:next w:val="Normal"/>
    <w:rsid w:val="005B1074"/>
    <w:pPr>
      <w:keepNext/>
      <w:numPr>
        <w:ilvl w:val="1"/>
        <w:numId w:val="1"/>
      </w:numPr>
      <w:spacing w:before="180"/>
      <w:jc w:val="center"/>
    </w:pPr>
    <w:rPr>
      <w:rFonts w:ascii="Times New Roman" w:hAnsi="Times New Roman" w:cs="Times New Roman"/>
      <w:b/>
      <w:szCs w:val="20"/>
    </w:rPr>
  </w:style>
  <w:style w:type="paragraph" w:customStyle="1" w:styleId="RegHead3">
    <w:name w:val="RegHead3"/>
    <w:basedOn w:val="Normal"/>
    <w:next w:val="Normal"/>
    <w:rsid w:val="005B1074"/>
    <w:pPr>
      <w:numPr>
        <w:ilvl w:val="2"/>
        <w:numId w:val="1"/>
      </w:numPr>
      <w:spacing w:before="180"/>
      <w:jc w:val="center"/>
    </w:pPr>
    <w:rPr>
      <w:rFonts w:ascii="Times New Roman" w:hAnsi="Times New Roman" w:cs="Times New Roman"/>
      <w:szCs w:val="20"/>
      <w:u w:val="single"/>
    </w:rPr>
  </w:style>
  <w:style w:type="paragraph" w:customStyle="1" w:styleId="RegPara">
    <w:name w:val="RegPara"/>
    <w:basedOn w:val="Normal"/>
    <w:rsid w:val="005B1074"/>
    <w:pPr>
      <w:numPr>
        <w:ilvl w:val="3"/>
        <w:numId w:val="1"/>
      </w:numPr>
      <w:spacing w:before="180"/>
      <w:jc w:val="left"/>
    </w:pPr>
    <w:rPr>
      <w:rFonts w:ascii="Times New Roman" w:hAnsi="Times New Roman" w:cs="Times New Roman"/>
      <w:szCs w:val="20"/>
      <w:lang w:eastAsia="de-DE"/>
    </w:rPr>
  </w:style>
  <w:style w:type="paragraph" w:customStyle="1" w:styleId="StyleRegHead111pt">
    <w:name w:val="Style RegHead1 + 11 pt"/>
    <w:basedOn w:val="Normal"/>
    <w:rsid w:val="005B1074"/>
    <w:pPr>
      <w:keepNext/>
      <w:numPr>
        <w:numId w:val="1"/>
      </w:numPr>
      <w:spacing w:before="180"/>
      <w:jc w:val="center"/>
    </w:pPr>
    <w:rPr>
      <w:rFonts w:ascii="Times New Roman Bold" w:hAnsi="Times New Roman Bold" w:cs="Times New Roman Bold"/>
      <w:b/>
    </w:rPr>
  </w:style>
  <w:style w:type="paragraph" w:customStyle="1" w:styleId="AtxtHdgs">
    <w:name w:val="Atxt_Hdgs"/>
    <w:basedOn w:val="Normal"/>
    <w:rsid w:val="00C02B84"/>
    <w:pPr>
      <w:jc w:val="center"/>
    </w:pPr>
    <w:rPr>
      <w:rFonts w:ascii="Times New Roman" w:hAnsi="Times New Roman" w:cs="Times New Roman"/>
      <w:sz w:val="24"/>
      <w:szCs w:val="20"/>
    </w:rPr>
  </w:style>
  <w:style w:type="character" w:styleId="Hyperlink">
    <w:name w:val="Hyperlink"/>
    <w:rsid w:val="00AD2612"/>
    <w:rPr>
      <w:color w:val="0563C1"/>
      <w:u w:val="single"/>
    </w:rPr>
  </w:style>
  <w:style w:type="character" w:styleId="UnresolvedMention">
    <w:name w:val="Unresolved Mention"/>
    <w:uiPriority w:val="99"/>
    <w:semiHidden/>
    <w:unhideWhenUsed/>
    <w:rsid w:val="00AD2612"/>
    <w:rPr>
      <w:color w:val="605E5C"/>
      <w:shd w:val="clear" w:color="auto" w:fill="E1DFDD"/>
    </w:rPr>
  </w:style>
  <w:style w:type="character" w:customStyle="1" w:styleId="FooterChar">
    <w:name w:val="Footer Char"/>
    <w:link w:val="Footer"/>
    <w:uiPriority w:val="99"/>
    <w:rsid w:val="000808F1"/>
    <w:rPr>
      <w:rFonts w:ascii="Arial" w:hAnsi="Arial" w:cs="Arial"/>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918025">
      <w:bodyDiv w:val="1"/>
      <w:marLeft w:val="0"/>
      <w:marRight w:val="0"/>
      <w:marTop w:val="0"/>
      <w:marBottom w:val="0"/>
      <w:divBdr>
        <w:top w:val="none" w:sz="0" w:space="0" w:color="auto"/>
        <w:left w:val="none" w:sz="0" w:space="0" w:color="auto"/>
        <w:bottom w:val="none" w:sz="0" w:space="0" w:color="auto"/>
        <w:right w:val="none" w:sz="0" w:space="0" w:color="auto"/>
      </w:divBdr>
    </w:div>
    <w:div w:id="833646595">
      <w:bodyDiv w:val="1"/>
      <w:marLeft w:val="0"/>
      <w:marRight w:val="0"/>
      <w:marTop w:val="0"/>
      <w:marBottom w:val="0"/>
      <w:divBdr>
        <w:top w:val="none" w:sz="0" w:space="0" w:color="auto"/>
        <w:left w:val="none" w:sz="0" w:space="0" w:color="auto"/>
        <w:bottom w:val="none" w:sz="0" w:space="0" w:color="auto"/>
        <w:right w:val="none" w:sz="0" w:space="0" w:color="auto"/>
      </w:divBdr>
    </w:div>
    <w:div w:id="950166940">
      <w:bodyDiv w:val="1"/>
      <w:marLeft w:val="0"/>
      <w:marRight w:val="0"/>
      <w:marTop w:val="0"/>
      <w:marBottom w:val="0"/>
      <w:divBdr>
        <w:top w:val="none" w:sz="0" w:space="0" w:color="auto"/>
        <w:left w:val="none" w:sz="0" w:space="0" w:color="auto"/>
        <w:bottom w:val="none" w:sz="0" w:space="0" w:color="auto"/>
        <w:right w:val="none" w:sz="0" w:space="0" w:color="auto"/>
      </w:divBdr>
    </w:div>
    <w:div w:id="971210099">
      <w:bodyDiv w:val="1"/>
      <w:marLeft w:val="0"/>
      <w:marRight w:val="0"/>
      <w:marTop w:val="0"/>
      <w:marBottom w:val="0"/>
      <w:divBdr>
        <w:top w:val="none" w:sz="0" w:space="0" w:color="auto"/>
        <w:left w:val="none" w:sz="0" w:space="0" w:color="auto"/>
        <w:bottom w:val="none" w:sz="0" w:space="0" w:color="auto"/>
        <w:right w:val="none" w:sz="0" w:space="0" w:color="auto"/>
      </w:divBdr>
    </w:div>
    <w:div w:id="1206600932">
      <w:bodyDiv w:val="1"/>
      <w:marLeft w:val="0"/>
      <w:marRight w:val="0"/>
      <w:marTop w:val="0"/>
      <w:marBottom w:val="0"/>
      <w:divBdr>
        <w:top w:val="none" w:sz="0" w:space="0" w:color="auto"/>
        <w:left w:val="none" w:sz="0" w:space="0" w:color="auto"/>
        <w:bottom w:val="none" w:sz="0" w:space="0" w:color="auto"/>
        <w:right w:val="none" w:sz="0" w:space="0" w:color="auto"/>
      </w:divBdr>
    </w:div>
    <w:div w:id="1322385837">
      <w:bodyDiv w:val="1"/>
      <w:marLeft w:val="0"/>
      <w:marRight w:val="0"/>
      <w:marTop w:val="0"/>
      <w:marBottom w:val="0"/>
      <w:divBdr>
        <w:top w:val="none" w:sz="0" w:space="0" w:color="auto"/>
        <w:left w:val="none" w:sz="0" w:space="0" w:color="auto"/>
        <w:bottom w:val="none" w:sz="0" w:space="0" w:color="auto"/>
        <w:right w:val="none" w:sz="0" w:space="0" w:color="auto"/>
      </w:divBdr>
    </w:div>
    <w:div w:id="1591885220">
      <w:bodyDiv w:val="1"/>
      <w:marLeft w:val="0"/>
      <w:marRight w:val="0"/>
      <w:marTop w:val="0"/>
      <w:marBottom w:val="0"/>
      <w:divBdr>
        <w:top w:val="none" w:sz="0" w:space="0" w:color="auto"/>
        <w:left w:val="none" w:sz="0" w:space="0" w:color="auto"/>
        <w:bottom w:val="none" w:sz="0" w:space="0" w:color="auto"/>
        <w:right w:val="none" w:sz="0" w:space="0" w:color="auto"/>
      </w:divBdr>
    </w:div>
    <w:div w:id="2087340748">
      <w:bodyDiv w:val="1"/>
      <w:marLeft w:val="0"/>
      <w:marRight w:val="0"/>
      <w:marTop w:val="0"/>
      <w:marBottom w:val="0"/>
      <w:divBdr>
        <w:top w:val="none" w:sz="0" w:space="0" w:color="auto"/>
        <w:left w:val="none" w:sz="0" w:space="0" w:color="auto"/>
        <w:bottom w:val="none" w:sz="0" w:space="0" w:color="auto"/>
        <w:right w:val="none" w:sz="0" w:space="0" w:color="auto"/>
      </w:divBdr>
    </w:div>
    <w:div w:id="2145388433">
      <w:bodyDiv w:val="1"/>
      <w:marLeft w:val="0"/>
      <w:marRight w:val="0"/>
      <w:marTop w:val="0"/>
      <w:marBottom w:val="0"/>
      <w:divBdr>
        <w:top w:val="none" w:sz="0" w:space="0" w:color="auto"/>
        <w:left w:val="none" w:sz="0" w:space="0" w:color="auto"/>
        <w:bottom w:val="none" w:sz="0" w:space="0" w:color="auto"/>
        <w:right w:val="none" w:sz="0" w:space="0" w:color="auto"/>
      </w:divBdr>
    </w:div>
    <w:div w:id="214581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EBFA4AD3D067488A4F8AE22F38BF68" ma:contentTypeVersion="19" ma:contentTypeDescription="Create a new document." ma:contentTypeScope="" ma:versionID="a68622f1899a43144497ab767498d836">
  <xsd:schema xmlns:xsd="http://www.w3.org/2001/XMLSchema" xmlns:xs="http://www.w3.org/2001/XMLSchema" xmlns:p="http://schemas.microsoft.com/office/2006/metadata/properties" xmlns:ns2="b819522c-9de1-4f2d-ac58-6f2cdd8b04ea" xmlns:ns3="13d80b15-5f07-43ab-b435-85767a7dac08" xmlns:ns4="eb4559c4-8463-4985-927f-f0d558bff8f0" targetNamespace="http://schemas.microsoft.com/office/2006/metadata/properties" ma:root="true" ma:fieldsID="7310c1bb65b0e8e94eb65402724946ef" ns2:_="" ns3:_="" ns4:_="">
    <xsd:import namespace="b819522c-9de1-4f2d-ac58-6f2cdd8b04ea"/>
    <xsd:import namespace="13d80b15-5f07-43ab-b435-85767a7dac08"/>
    <xsd:import namespace="eb4559c4-8463-4985-927f-f0d558bff8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3:Document_x0020_Symbol" minOccurs="0"/>
                <xsd:element ref="ns2:MediaServiceObjectDetectorVersions" minOccurs="0"/>
                <xsd:element ref="ns2:MediaServiceSearchPropertie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Source" minOccurs="0"/>
                <xsd:element ref="ns2:MediaServiceLocation" minOccurs="0"/>
                <xsd:element ref="ns2:Documenttype" minOccurs="0"/>
                <xsd:element ref="ns2:Substantiveche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19522c-9de1-4f2d-ac58-6f2cdd8b04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d8c265a-5436-43a7-80c1-713d2827ffd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Source" ma:index="23" nillable="true" ma:displayName="Source" ma:format="Dropdown" ma:internalName="Sourc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Documenttype" ma:index="25" nillable="true" ma:displayName="Document type" ma:format="Dropdown" ma:internalName="Documenttype">
      <xsd:simpleType>
        <xsd:restriction base="dms:Text">
          <xsd:maxLength value="255"/>
        </xsd:restriction>
      </xsd:simpleType>
    </xsd:element>
    <xsd:element name="Substantivecheck" ma:index="26" nillable="true" ma:displayName="Substantive check" ma:format="Dropdown" ma:internalName="Substantivecheck">
      <xsd:simpleType>
        <xsd:restriction base="dms:Choice">
          <xsd:enumeration value="Editing"/>
          <xsd:enumeration value="Cleared"/>
          <xsd:enumeration value="On review"/>
        </xsd:restriction>
      </xsd:simpleType>
    </xsd:element>
  </xsd:schema>
  <xsd:schema xmlns:xsd="http://www.w3.org/2001/XMLSchema" xmlns:xs="http://www.w3.org/2001/XMLSchema" xmlns:dms="http://schemas.microsoft.com/office/2006/documentManagement/types" xmlns:pc="http://schemas.microsoft.com/office/infopath/2007/PartnerControls" targetNamespace="13d80b15-5f07-43ab-b435-85767a7dac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Document_x0020_Symbol" ma:index="12" nillable="true" ma:displayName="Document Symbol" ma:internalName="Document_x0020_Symbo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4559c4-8463-4985-927f-f0d558bff8f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1990851-a39d-4e76-9339-d9f3f2815fa8}" ma:internalName="TaxCatchAll" ma:showField="CatchAllData" ma:web="13d80b15-5f07-43ab-b435-85767a7da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b4559c4-8463-4985-927f-f0d558bff8f0" xsi:nil="true"/>
    <Document_x0020_Symbol xmlns="13d80b15-5f07-43ab-b435-85767a7dac08">template_A6.4-MEP002-A01_callforinput</Document_x0020_Symbol>
    <lcf76f155ced4ddcb4097134ff3c332f xmlns="b819522c-9de1-4f2d-ac58-6f2cdd8b04ea">
      <Terms xmlns="http://schemas.microsoft.com/office/infopath/2007/PartnerControls"/>
    </lcf76f155ced4ddcb4097134ff3c332f>
    <Source xmlns="b819522c-9de1-4f2d-ac58-6f2cdd8b04ea" xsi:nil="true"/>
    <Documenttype xmlns="b819522c-9de1-4f2d-ac58-6f2cdd8b04ea" xsi:nil="true"/>
    <Substantivecheck xmlns="b819522c-9de1-4f2d-ac58-6f2cdd8b04e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653231-A299-499E-9FD0-AB4B692C6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19522c-9de1-4f2d-ac58-6f2cdd8b04ea"/>
    <ds:schemaRef ds:uri="13d80b15-5f07-43ab-b435-85767a7dac08"/>
    <ds:schemaRef ds:uri="eb4559c4-8463-4985-927f-f0d558bff8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69A2C3-E5A4-4B1D-83FF-96975877A37F}">
  <ds:schemaRefs>
    <ds:schemaRef ds:uri="http://schemas.microsoft.com/office/2006/metadata/properties"/>
    <ds:schemaRef ds:uri="http://schemas.microsoft.com/office/infopath/2007/PartnerControls"/>
    <ds:schemaRef ds:uri="eb4559c4-8463-4985-927f-f0d558bff8f0"/>
    <ds:schemaRef ds:uri="13d80b15-5f07-43ab-b435-85767a7dac08"/>
    <ds:schemaRef ds:uri="b819522c-9de1-4f2d-ac58-6f2cdd8b04ea"/>
  </ds:schemaRefs>
</ds:datastoreItem>
</file>

<file path=customXml/itemProps3.xml><?xml version="1.0" encoding="utf-8"?>
<ds:datastoreItem xmlns:ds="http://schemas.openxmlformats.org/officeDocument/2006/customXml" ds:itemID="{D843928E-68DB-4886-BD62-CE60E624DE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3</Pages>
  <Words>380</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A6.4-MEP006-A01-CallForInput-Template</vt:lpstr>
    </vt:vector>
  </TitlesOfParts>
  <Company>ISO</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A6.4-MEP006-A01-CallForInput-Template</dc:title>
  <dc:subject/>
  <dc:creator>dow</dc:creator>
  <cp:keywords>A6.4-MEP006-A01-CallForInput-Template</cp:keywords>
  <dc:description>A6.4-MEP006-A01-CallForInput-Template</dc:description>
  <cp:lastModifiedBy>Fidelis ZIRIKANA GUSENGA</cp:lastModifiedBy>
  <cp:revision>3</cp:revision>
  <cp:lastPrinted>2001-10-25T12:04:00Z</cp:lastPrinted>
  <dcterms:created xsi:type="dcterms:W3CDTF">2025-07-14T14:11:00Z</dcterms:created>
  <dcterms:modified xsi:type="dcterms:W3CDTF">2025-08-04T21:37:00Z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ContentTypeId">
    <vt:lpwstr>0x0101002BEBFA4AD3D067488A4F8AE22F38BF68</vt:lpwstr>
  </property>
  <property fmtid="{D5CDD505-2E9C-101B-9397-08002B2CF9AE}" pid="4" name="MediaServiceImageTags">
    <vt:lpwstr/>
  </property>
</Properties>
</file>