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44511" w14:textId="77777777" w:rsidR="00F85E7D" w:rsidRDefault="00F85E7D">
      <w:pPr>
        <w:pBdr>
          <w:top w:val="nil"/>
          <w:left w:val="nil"/>
          <w:bottom w:val="nil"/>
          <w:right w:val="nil"/>
          <w:between w:val="nil"/>
        </w:pBdr>
        <w:tabs>
          <w:tab w:val="center" w:pos="4820"/>
          <w:tab w:val="right" w:pos="9639"/>
        </w:tabs>
        <w:rPr>
          <w:color w:val="000000"/>
          <w:sz w:val="2"/>
          <w:szCs w:val="2"/>
        </w:rPr>
      </w:pPr>
    </w:p>
    <w:p w14:paraId="58744512" w14:textId="77777777" w:rsidR="00F85E7D" w:rsidRDefault="00F85E7D">
      <w:pPr>
        <w:pBdr>
          <w:top w:val="nil"/>
          <w:left w:val="nil"/>
          <w:bottom w:val="nil"/>
          <w:right w:val="nil"/>
          <w:between w:val="nil"/>
        </w:pBdr>
        <w:tabs>
          <w:tab w:val="center" w:pos="4820"/>
          <w:tab w:val="right" w:pos="9639"/>
        </w:tabs>
        <w:spacing w:line="14" w:lineRule="auto"/>
        <w:rPr>
          <w:color w:val="000000"/>
          <w:sz w:val="4"/>
          <w:szCs w:val="4"/>
        </w:rPr>
      </w:pPr>
    </w:p>
    <w:tbl>
      <w:tblPr>
        <w:tblStyle w:val="a"/>
        <w:tblW w:w="15876" w:type="dxa"/>
        <w:tblInd w:w="-370" w:type="dxa"/>
        <w:tblLayout w:type="fixed"/>
        <w:tblLook w:val="0000" w:firstRow="0" w:lastRow="0" w:firstColumn="0" w:lastColumn="0" w:noHBand="0" w:noVBand="0"/>
      </w:tblPr>
      <w:tblGrid>
        <w:gridCol w:w="4821"/>
        <w:gridCol w:w="11055"/>
      </w:tblGrid>
      <w:tr w:rsidR="00F85E7D" w14:paraId="58744515" w14:textId="77777777">
        <w:trPr>
          <w:cantSplit/>
          <w:trHeight w:val="953"/>
        </w:trPr>
        <w:tc>
          <w:tcPr>
            <w:tcW w:w="15877" w:type="dxa"/>
            <w:gridSpan w:val="2"/>
            <w:tcBorders>
              <w:top w:val="single" w:sz="4" w:space="0" w:color="000000"/>
              <w:left w:val="single" w:sz="4" w:space="0" w:color="000000"/>
              <w:bottom w:val="single" w:sz="4" w:space="0" w:color="000000"/>
              <w:right w:val="single" w:sz="4" w:space="0" w:color="000000"/>
            </w:tcBorders>
            <w:vAlign w:val="center"/>
          </w:tcPr>
          <w:p w14:paraId="58744513" w14:textId="77777777" w:rsidR="00F85E7D" w:rsidRDefault="00BA306A">
            <w:pPr>
              <w:ind w:left="86"/>
              <w:jc w:val="left"/>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hidden="0" allowOverlap="1" wp14:anchorId="58744565" wp14:editId="58744566">
                      <wp:simplePos x="0" y="0"/>
                      <wp:positionH relativeFrom="column">
                        <wp:posOffset>3314700</wp:posOffset>
                      </wp:positionH>
                      <wp:positionV relativeFrom="paragraph">
                        <wp:posOffset>76200</wp:posOffset>
                      </wp:positionV>
                      <wp:extent cx="4688205" cy="487680"/>
                      <wp:effectExtent l="0" t="0" r="0" b="0"/>
                      <wp:wrapNone/>
                      <wp:docPr id="6" name="Rectangle 6"/>
                      <wp:cNvGraphicFramePr/>
                      <a:graphic xmlns:a="http://schemas.openxmlformats.org/drawingml/2006/main">
                        <a:graphicData uri="http://schemas.microsoft.com/office/word/2010/wordprocessingShape">
                          <wps:wsp>
                            <wps:cNvSpPr/>
                            <wps:spPr>
                              <a:xfrm>
                                <a:off x="3006660" y="3540923"/>
                                <a:ext cx="4678680" cy="478155"/>
                              </a:xfrm>
                              <a:prstGeom prst="rect">
                                <a:avLst/>
                              </a:prstGeom>
                              <a:noFill/>
                              <a:ln>
                                <a:noFill/>
                              </a:ln>
                            </wps:spPr>
                            <wps:txbx>
                              <w:txbxContent>
                                <w:p w14:paraId="5874456D" w14:textId="77777777" w:rsidR="00F85E7D" w:rsidRDefault="00BA306A">
                                  <w:pPr>
                                    <w:jc w:val="center"/>
                                    <w:textDirection w:val="btLr"/>
                                  </w:pPr>
                                  <w:r>
                                    <w:rPr>
                                      <w:b/>
                                      <w:color w:val="000000"/>
                                    </w:rPr>
                                    <w:t xml:space="preserve"> CALL FOR INPUT</w:t>
                                  </w:r>
                                  <w:r>
                                    <w:rPr>
                                      <w:b/>
                                      <w:color w:val="000000"/>
                                    </w:rPr>
                                    <w:br/>
                                  </w:r>
                                </w:p>
                                <w:p w14:paraId="5874456E" w14:textId="77777777" w:rsidR="00F85E7D" w:rsidRDefault="00F85E7D">
                                  <w:pPr>
                                    <w:jc w:val="center"/>
                                    <w:textDirection w:val="btLr"/>
                                  </w:pPr>
                                </w:p>
                                <w:p w14:paraId="5874456F" w14:textId="77777777" w:rsidR="00F85E7D" w:rsidRDefault="00F85E7D">
                                  <w:pPr>
                                    <w:jc w:val="right"/>
                                    <w:textDirection w:val="btLr"/>
                                  </w:pPr>
                                </w:p>
                                <w:p w14:paraId="58744570" w14:textId="77777777" w:rsidR="00F85E7D" w:rsidRDefault="00BA306A">
                                  <w:pPr>
                                    <w:jc w:val="center"/>
                                    <w:textDirection w:val="btLr"/>
                                  </w:pPr>
                                  <w:r>
                                    <w:rPr>
                                      <w:b/>
                                      <w:color w:val="000000"/>
                                    </w:rPr>
                                    <w:t xml:space="preserve"> </w:t>
                                  </w:r>
                                </w:p>
                                <w:p w14:paraId="58744571" w14:textId="77777777" w:rsidR="00F85E7D" w:rsidRDefault="00F85E7D">
                                  <w:pPr>
                                    <w:textDirection w:val="btLr"/>
                                  </w:pPr>
                                </w:p>
                              </w:txbxContent>
                            </wps:txbx>
                            <wps:bodyPr spcFirstLastPara="1" wrap="square" lIns="91425" tIns="45700" rIns="91425" bIns="45700" anchor="t" anchorCtr="0">
                              <a:noAutofit/>
                            </wps:bodyPr>
                          </wps:wsp>
                        </a:graphicData>
                      </a:graphic>
                    </wp:anchor>
                  </w:drawing>
                </mc:Choice>
                <mc:Fallback>
                  <w:pict>
                    <v:rect w14:anchorId="58744565" id="Rectangle 6" o:spid="_x0000_s1026" style="position:absolute;left:0;text-align:left;margin-left:261pt;margin-top:6pt;width:369.15pt;height:38.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" filled="f" stroked="f">
                      <v:textbox inset="2.53958mm,1.2694mm,2.53958mm,1.2694mm">
                        <w:txbxContent>
                          <w:p w14:paraId="5874456D" w14:textId="77777777" w:rsidR="00F85E7D" w:rsidRDefault="00BA306A">
                            <w:pPr>
                              <w:jc w:val="center"/>
                              <w:textDirection w:val="btLr"/>
                            </w:pPr>
                            <w:r>
                              <w:rPr>
                                <w:b/>
                                <w:color w:val="000000"/>
                              </w:rPr>
                              <w:t xml:space="preserve"> CALL FOR INPUT</w:t>
                            </w:r>
                            <w:r>
                              <w:rPr>
                                <w:b/>
                                <w:color w:val="000000"/>
                              </w:rPr>
                              <w:br/>
                            </w:r>
                          </w:p>
                          <w:p w14:paraId="5874456E" w14:textId="77777777" w:rsidR="00F85E7D" w:rsidRDefault="00F85E7D">
                            <w:pPr>
                              <w:jc w:val="center"/>
                              <w:textDirection w:val="btLr"/>
                            </w:pPr>
                          </w:p>
                          <w:p w14:paraId="5874456F" w14:textId="77777777" w:rsidR="00F85E7D" w:rsidRDefault="00F85E7D">
                            <w:pPr>
                              <w:jc w:val="right"/>
                              <w:textDirection w:val="btLr"/>
                            </w:pPr>
                          </w:p>
                          <w:p w14:paraId="58744570" w14:textId="77777777" w:rsidR="00F85E7D" w:rsidRDefault="00BA306A">
                            <w:pPr>
                              <w:jc w:val="center"/>
                              <w:textDirection w:val="btLr"/>
                            </w:pPr>
                            <w:r>
                              <w:rPr>
                                <w:b/>
                                <w:color w:val="000000"/>
                              </w:rPr>
                              <w:t xml:space="preserve"> </w:t>
                            </w:r>
                          </w:p>
                          <w:p w14:paraId="58744571" w14:textId="77777777" w:rsidR="00F85E7D" w:rsidRDefault="00F85E7D">
                            <w:pPr>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58744567" wp14:editId="58744568">
                  <wp:simplePos x="0" y="0"/>
                  <wp:positionH relativeFrom="column">
                    <wp:posOffset>223520</wp:posOffset>
                  </wp:positionH>
                  <wp:positionV relativeFrom="paragraph">
                    <wp:posOffset>62865</wp:posOffset>
                  </wp:positionV>
                  <wp:extent cx="571500" cy="45720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571500" cy="457200"/>
                          </a:xfrm>
                          <a:prstGeom prst="rect">
                            <a:avLst/>
                          </a:prstGeom>
                          <a:ln/>
                        </pic:spPr>
                      </pic:pic>
                    </a:graphicData>
                  </a:graphic>
                </wp:anchor>
              </w:drawing>
            </w:r>
          </w:p>
          <w:p w14:paraId="58744514" w14:textId="77777777" w:rsidR="00F85E7D" w:rsidRDefault="00F85E7D">
            <w:pPr>
              <w:ind w:left="86"/>
              <w:jc w:val="left"/>
              <w:rPr>
                <w:rFonts w:ascii="Times New Roman" w:eastAsia="Times New Roman" w:hAnsi="Times New Roman" w:cs="Times New Roman"/>
                <w:b/>
                <w:sz w:val="24"/>
                <w:szCs w:val="24"/>
              </w:rPr>
            </w:pPr>
          </w:p>
        </w:tc>
      </w:tr>
      <w:tr w:rsidR="00F85E7D" w14:paraId="58744518" w14:textId="77777777">
        <w:trPr>
          <w:cantSplit/>
          <w:trHeight w:val="348"/>
        </w:trPr>
        <w:tc>
          <w:tcPr>
            <w:tcW w:w="4821" w:type="dxa"/>
            <w:tcBorders>
              <w:top w:val="single" w:sz="4" w:space="0" w:color="000000"/>
              <w:left w:val="single" w:sz="4" w:space="0" w:color="000000"/>
              <w:bottom w:val="single" w:sz="4" w:space="0" w:color="000000"/>
              <w:right w:val="single" w:sz="4" w:space="0" w:color="000000"/>
            </w:tcBorders>
            <w:shd w:val="clear" w:color="auto" w:fill="E0E0E0"/>
            <w:tcMar>
              <w:left w:w="28" w:type="dxa"/>
              <w:right w:w="28" w:type="dxa"/>
            </w:tcMar>
            <w:vAlign w:val="center"/>
          </w:tcPr>
          <w:p w14:paraId="58744516" w14:textId="77777777" w:rsidR="00F85E7D" w:rsidRDefault="00BA306A">
            <w:pPr>
              <w:spacing w:before="120" w:after="120"/>
              <w:jc w:val="left"/>
              <w:rPr>
                <w:i/>
              </w:rPr>
            </w:pPr>
            <w:r>
              <w:rPr>
                <w:i/>
              </w:rPr>
              <w:t>Name of submitter</w:t>
            </w:r>
          </w:p>
        </w:tc>
        <w:tc>
          <w:tcPr>
            <w:tcW w:w="110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8744517" w14:textId="77777777" w:rsidR="00F85E7D" w:rsidRDefault="00BA306A">
            <w:pPr>
              <w:spacing w:before="120"/>
              <w:ind w:left="227"/>
              <w:jc w:val="left"/>
              <w:rPr>
                <w:rFonts w:ascii="Times New Roman" w:eastAsia="Times New Roman" w:hAnsi="Times New Roman" w:cs="Times New Roman"/>
                <w:color w:val="0000FF"/>
              </w:rPr>
            </w:pPr>
            <w:r>
              <w:rPr>
                <w:rFonts w:ascii="Times New Roman" w:eastAsia="Times New Roman" w:hAnsi="Times New Roman" w:cs="Times New Roman"/>
                <w:color w:val="0000FF"/>
              </w:rPr>
              <w:t>Anu Khan</w:t>
            </w:r>
          </w:p>
        </w:tc>
      </w:tr>
      <w:tr w:rsidR="00F85E7D" w14:paraId="5874451B" w14:textId="77777777">
        <w:trPr>
          <w:cantSplit/>
          <w:trHeight w:val="348"/>
        </w:trPr>
        <w:tc>
          <w:tcPr>
            <w:tcW w:w="4821" w:type="dxa"/>
            <w:tcBorders>
              <w:top w:val="single" w:sz="4" w:space="0" w:color="000000"/>
              <w:left w:val="single" w:sz="4" w:space="0" w:color="000000"/>
              <w:bottom w:val="single" w:sz="4" w:space="0" w:color="000000"/>
              <w:right w:val="single" w:sz="4" w:space="0" w:color="000000"/>
            </w:tcBorders>
            <w:shd w:val="clear" w:color="auto" w:fill="E0E0E0"/>
            <w:tcMar>
              <w:left w:w="28" w:type="dxa"/>
              <w:right w:w="28" w:type="dxa"/>
            </w:tcMar>
            <w:vAlign w:val="center"/>
          </w:tcPr>
          <w:p w14:paraId="58744519" w14:textId="77777777" w:rsidR="00F85E7D" w:rsidRDefault="00BA306A">
            <w:pPr>
              <w:spacing w:before="120" w:after="120"/>
              <w:jc w:val="left"/>
              <w:rPr>
                <w:i/>
              </w:rPr>
            </w:pPr>
            <w:r>
              <w:rPr>
                <w:i/>
              </w:rPr>
              <w:t>Affiliated organization of submitter (if any)</w:t>
            </w:r>
          </w:p>
        </w:tc>
        <w:tc>
          <w:tcPr>
            <w:tcW w:w="110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874451A" w14:textId="77777777" w:rsidR="00F85E7D" w:rsidRDefault="00BA306A">
            <w:pPr>
              <w:spacing w:before="120"/>
              <w:ind w:left="227"/>
              <w:jc w:val="left"/>
              <w:rPr>
                <w:rFonts w:ascii="Times New Roman" w:eastAsia="Times New Roman" w:hAnsi="Times New Roman" w:cs="Times New Roman"/>
                <w:color w:val="0000FF"/>
              </w:rPr>
            </w:pPr>
            <w:r>
              <w:rPr>
                <w:rFonts w:ascii="Times New Roman" w:eastAsia="Times New Roman" w:hAnsi="Times New Roman" w:cs="Times New Roman"/>
                <w:color w:val="0000FF"/>
              </w:rPr>
              <w:t>Carbon Removal Standards Initiative</w:t>
            </w:r>
          </w:p>
        </w:tc>
      </w:tr>
      <w:tr w:rsidR="00F85E7D" w14:paraId="5874451E" w14:textId="77777777">
        <w:trPr>
          <w:cantSplit/>
          <w:trHeight w:val="348"/>
        </w:trPr>
        <w:tc>
          <w:tcPr>
            <w:tcW w:w="4821" w:type="dxa"/>
            <w:tcBorders>
              <w:top w:val="single" w:sz="4" w:space="0" w:color="000000"/>
              <w:left w:val="single" w:sz="4" w:space="0" w:color="000000"/>
              <w:bottom w:val="single" w:sz="4" w:space="0" w:color="000000"/>
              <w:right w:val="single" w:sz="4" w:space="0" w:color="000000"/>
            </w:tcBorders>
            <w:shd w:val="clear" w:color="auto" w:fill="E0E0E0"/>
            <w:tcMar>
              <w:left w:w="28" w:type="dxa"/>
              <w:right w:w="28" w:type="dxa"/>
            </w:tcMar>
            <w:vAlign w:val="center"/>
          </w:tcPr>
          <w:p w14:paraId="5874451C" w14:textId="77777777" w:rsidR="00F85E7D" w:rsidRDefault="00BA306A">
            <w:pPr>
              <w:spacing w:before="120" w:after="120"/>
              <w:jc w:val="left"/>
              <w:rPr>
                <w:i/>
              </w:rPr>
            </w:pPr>
            <w:r>
              <w:rPr>
                <w:i/>
              </w:rPr>
              <w:t xml:space="preserve"> Email of submitter</w:t>
            </w:r>
          </w:p>
        </w:tc>
        <w:tc>
          <w:tcPr>
            <w:tcW w:w="110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874451D" w14:textId="77777777" w:rsidR="00F85E7D" w:rsidRDefault="00BA306A">
            <w:pPr>
              <w:spacing w:before="120"/>
              <w:ind w:left="227"/>
              <w:jc w:val="left"/>
              <w:rPr>
                <w:rFonts w:ascii="Times New Roman" w:eastAsia="Times New Roman" w:hAnsi="Times New Roman" w:cs="Times New Roman"/>
                <w:color w:val="0000FF"/>
              </w:rPr>
            </w:pPr>
            <w:r>
              <w:rPr>
                <w:rFonts w:ascii="Times New Roman" w:eastAsia="Times New Roman" w:hAnsi="Times New Roman" w:cs="Times New Roman"/>
                <w:color w:val="0000FF"/>
              </w:rPr>
              <w:t>anu@carbonremovalstandards.org</w:t>
            </w:r>
          </w:p>
        </w:tc>
      </w:tr>
      <w:tr w:rsidR="00F85E7D" w14:paraId="58744521" w14:textId="77777777">
        <w:trPr>
          <w:cantSplit/>
        </w:trPr>
        <w:tc>
          <w:tcPr>
            <w:tcW w:w="4821" w:type="dxa"/>
            <w:tcBorders>
              <w:top w:val="single" w:sz="4" w:space="0" w:color="000000"/>
              <w:left w:val="single" w:sz="4" w:space="0" w:color="000000"/>
              <w:bottom w:val="single" w:sz="4" w:space="0" w:color="000000"/>
              <w:right w:val="single" w:sz="4" w:space="0" w:color="000000"/>
            </w:tcBorders>
            <w:shd w:val="clear" w:color="auto" w:fill="E0E0E0"/>
            <w:tcMar>
              <w:left w:w="28" w:type="dxa"/>
              <w:right w:w="28" w:type="dxa"/>
            </w:tcMar>
          </w:tcPr>
          <w:p w14:paraId="5874451F" w14:textId="77777777" w:rsidR="00F85E7D" w:rsidRDefault="00BA306A">
            <w:pPr>
              <w:spacing w:before="120" w:after="120"/>
              <w:jc w:val="left"/>
              <w:rPr>
                <w:i/>
                <w:sz w:val="20"/>
                <w:szCs w:val="20"/>
              </w:rPr>
            </w:pPr>
            <w:r>
              <w:rPr>
                <w:i/>
              </w:rPr>
              <w:t>Date of submission</w:t>
            </w:r>
          </w:p>
        </w:tc>
        <w:tc>
          <w:tcPr>
            <w:tcW w:w="110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8744520" w14:textId="77777777" w:rsidR="00F85E7D" w:rsidRDefault="00BA306A">
            <w:pPr>
              <w:spacing w:before="60"/>
              <w:jc w:val="left"/>
              <w:rPr>
                <w:sz w:val="20"/>
                <w:szCs w:val="20"/>
              </w:rPr>
            </w:pPr>
            <w:r>
              <w:rPr>
                <w:sz w:val="20"/>
                <w:szCs w:val="20"/>
              </w:rPr>
              <w:t xml:space="preserve">   23 June 2025</w:t>
            </w:r>
          </w:p>
        </w:tc>
      </w:tr>
    </w:tbl>
    <w:p w14:paraId="58744522" w14:textId="77777777" w:rsidR="00F85E7D" w:rsidRDefault="00F85E7D">
      <w:pPr>
        <w:rPr>
          <w:rFonts w:ascii="Calibri" w:eastAsia="Calibri" w:hAnsi="Calibri" w:cs="Calibri"/>
        </w:rPr>
      </w:pPr>
    </w:p>
    <w:p w14:paraId="58744523" w14:textId="77777777" w:rsidR="00F85E7D" w:rsidRDefault="00BA306A">
      <w:pPr>
        <w:jc w:val="left"/>
      </w:pPr>
      <w:r>
        <w:t xml:space="preserve">Instruction: Enter your input in the table below.  </w:t>
      </w:r>
      <w:r>
        <w:br/>
      </w:r>
    </w:p>
    <w:tbl>
      <w:tblPr>
        <w:tblStyle w:val="a0"/>
        <w:tblW w:w="159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3"/>
        <w:gridCol w:w="2802"/>
        <w:gridCol w:w="2977"/>
        <w:gridCol w:w="4536"/>
        <w:gridCol w:w="4856"/>
      </w:tblGrid>
      <w:tr w:rsidR="00F85E7D" w14:paraId="58744525" w14:textId="77777777">
        <w:trPr>
          <w:cantSplit/>
          <w:trHeight w:val="631"/>
          <w:tblHeader/>
          <w:jc w:val="center"/>
        </w:trPr>
        <w:tc>
          <w:tcPr>
            <w:tcW w:w="15914" w:type="dxa"/>
            <w:gridSpan w:val="5"/>
            <w:tcBorders>
              <w:top w:val="single" w:sz="6" w:space="0" w:color="000000"/>
              <w:left w:val="single" w:sz="6" w:space="0" w:color="000000"/>
              <w:bottom w:val="single" w:sz="6" w:space="0" w:color="000000"/>
              <w:right w:val="single" w:sz="6" w:space="0" w:color="000000"/>
            </w:tcBorders>
            <w:shd w:val="clear" w:color="auto" w:fill="auto"/>
          </w:tcPr>
          <w:p w14:paraId="58744524" w14:textId="77777777" w:rsidR="00F85E7D" w:rsidRDefault="00BA306A">
            <w:pPr>
              <w:keepLines/>
              <w:spacing w:before="120" w:after="120" w:line="276" w:lineRule="auto"/>
              <w:jc w:val="left"/>
              <w:rPr>
                <w:b/>
                <w:color w:val="0070C0"/>
                <w:sz w:val="20"/>
                <w:szCs w:val="20"/>
              </w:rPr>
            </w:pPr>
            <w:r>
              <w:rPr>
                <w:b/>
              </w:rPr>
              <w:t xml:space="preserve">Document reference number and title: </w:t>
            </w:r>
            <w:r>
              <w:rPr>
                <w:b/>
              </w:rPr>
              <w:br/>
            </w:r>
            <w:r>
              <w:rPr>
                <w:b/>
                <w:color w:val="0070C0"/>
              </w:rPr>
              <w:t>A6.4-MEP006-A02. Concept note: Applicability of removal guidance to emission reductions activities and vice versa (version 01.0)</w:t>
            </w:r>
          </w:p>
        </w:tc>
      </w:tr>
      <w:tr w:rsidR="00F85E7D" w14:paraId="5874452C" w14:textId="77777777">
        <w:trPr>
          <w:cantSplit/>
          <w:tblHeader/>
          <w:jc w:val="center"/>
        </w:trPr>
        <w:tc>
          <w:tcPr>
            <w:tcW w:w="743" w:type="dxa"/>
            <w:tcBorders>
              <w:top w:val="single" w:sz="6" w:space="0" w:color="000000"/>
              <w:left w:val="single" w:sz="6" w:space="0" w:color="000000"/>
              <w:bottom w:val="single" w:sz="6" w:space="0" w:color="000000"/>
              <w:right w:val="single" w:sz="6" w:space="0" w:color="000000"/>
            </w:tcBorders>
            <w:shd w:val="clear" w:color="auto" w:fill="E7E6E6"/>
          </w:tcPr>
          <w:p w14:paraId="58744526" w14:textId="77777777" w:rsidR="00F85E7D" w:rsidRDefault="00BA306A">
            <w:pPr>
              <w:keepLines/>
              <w:spacing w:before="40" w:after="40" w:line="190" w:lineRule="auto"/>
              <w:jc w:val="center"/>
              <w:rPr>
                <w:b/>
                <w:sz w:val="20"/>
                <w:szCs w:val="20"/>
              </w:rPr>
            </w:pPr>
            <w:r>
              <w:rPr>
                <w:b/>
                <w:sz w:val="20"/>
                <w:szCs w:val="20"/>
              </w:rPr>
              <w:t>Item</w:t>
            </w:r>
          </w:p>
        </w:tc>
        <w:tc>
          <w:tcPr>
            <w:tcW w:w="2802" w:type="dxa"/>
            <w:tcBorders>
              <w:top w:val="single" w:sz="6" w:space="0" w:color="000000"/>
              <w:left w:val="single" w:sz="6" w:space="0" w:color="000000"/>
              <w:bottom w:val="single" w:sz="6" w:space="0" w:color="000000"/>
              <w:right w:val="single" w:sz="6" w:space="0" w:color="000000"/>
            </w:tcBorders>
            <w:shd w:val="clear" w:color="auto" w:fill="E7E6E6"/>
          </w:tcPr>
          <w:p w14:paraId="58744527" w14:textId="77777777" w:rsidR="00F85E7D" w:rsidRDefault="00BA306A">
            <w:pPr>
              <w:keepLines/>
              <w:spacing w:before="40" w:after="40" w:line="190" w:lineRule="auto"/>
              <w:jc w:val="center"/>
              <w:rPr>
                <w:b/>
                <w:sz w:val="20"/>
                <w:szCs w:val="20"/>
              </w:rPr>
            </w:pPr>
            <w:r>
              <w:rPr>
                <w:b/>
                <w:sz w:val="20"/>
                <w:szCs w:val="20"/>
              </w:rPr>
              <w:t xml:space="preserve">Section no. </w:t>
            </w:r>
            <w:r>
              <w:rPr>
                <w:b/>
                <w:sz w:val="20"/>
                <w:szCs w:val="20"/>
              </w:rPr>
              <w:br/>
            </w:r>
            <w:r>
              <w:rPr>
                <w:sz w:val="20"/>
                <w:szCs w:val="20"/>
              </w:rPr>
              <w:t>(as indicated in the document)</w:t>
            </w:r>
          </w:p>
        </w:tc>
        <w:tc>
          <w:tcPr>
            <w:tcW w:w="2977" w:type="dxa"/>
            <w:tcBorders>
              <w:top w:val="single" w:sz="6" w:space="0" w:color="000000"/>
              <w:left w:val="single" w:sz="6" w:space="0" w:color="000000"/>
              <w:bottom w:val="single" w:sz="6" w:space="0" w:color="000000"/>
              <w:right w:val="single" w:sz="6" w:space="0" w:color="000000"/>
            </w:tcBorders>
            <w:shd w:val="clear" w:color="auto" w:fill="E7E6E6"/>
          </w:tcPr>
          <w:p w14:paraId="58744528" w14:textId="77777777" w:rsidR="00F85E7D" w:rsidRDefault="00BA306A">
            <w:pPr>
              <w:keepLines/>
              <w:spacing w:before="40" w:after="40" w:line="190" w:lineRule="auto"/>
              <w:jc w:val="center"/>
              <w:rPr>
                <w:b/>
                <w:sz w:val="20"/>
                <w:szCs w:val="20"/>
              </w:rPr>
            </w:pPr>
            <w:r>
              <w:rPr>
                <w:b/>
                <w:sz w:val="20"/>
                <w:szCs w:val="20"/>
              </w:rPr>
              <w:t xml:space="preserve">Paragraph/Table/Figure no. </w:t>
            </w:r>
            <w:r>
              <w:rPr>
                <w:b/>
                <w:sz w:val="20"/>
                <w:szCs w:val="20"/>
              </w:rPr>
              <w:br/>
            </w:r>
            <w:r>
              <w:rPr>
                <w:sz w:val="20"/>
                <w:szCs w:val="20"/>
              </w:rPr>
              <w:t>(as indicated in the document)</w:t>
            </w:r>
          </w:p>
        </w:tc>
        <w:tc>
          <w:tcPr>
            <w:tcW w:w="4536" w:type="dxa"/>
            <w:tcBorders>
              <w:top w:val="single" w:sz="6" w:space="0" w:color="000000"/>
              <w:left w:val="single" w:sz="6" w:space="0" w:color="000000"/>
              <w:bottom w:val="single" w:sz="6" w:space="0" w:color="000000"/>
              <w:right w:val="single" w:sz="6" w:space="0" w:color="000000"/>
            </w:tcBorders>
            <w:shd w:val="clear" w:color="auto" w:fill="E7E6E6"/>
          </w:tcPr>
          <w:p w14:paraId="58744529" w14:textId="77777777" w:rsidR="00F85E7D" w:rsidRDefault="00BA306A">
            <w:pPr>
              <w:keepLines/>
              <w:spacing w:before="40" w:after="40" w:line="190" w:lineRule="auto"/>
              <w:jc w:val="center"/>
              <w:rPr>
                <w:b/>
                <w:sz w:val="20"/>
                <w:szCs w:val="20"/>
              </w:rPr>
            </w:pPr>
            <w:r>
              <w:rPr>
                <w:b/>
                <w:sz w:val="20"/>
                <w:szCs w:val="20"/>
              </w:rPr>
              <w:t>Comment</w:t>
            </w:r>
            <w:r>
              <w:rPr>
                <w:b/>
                <w:sz w:val="20"/>
                <w:szCs w:val="20"/>
              </w:rPr>
              <w:br/>
            </w:r>
            <w:r>
              <w:rPr>
                <w:sz w:val="20"/>
                <w:szCs w:val="20"/>
              </w:rPr>
              <w:t>(including justification for change)</w:t>
            </w:r>
            <w:r>
              <w:rPr>
                <w:b/>
                <w:sz w:val="20"/>
                <w:szCs w:val="20"/>
              </w:rPr>
              <w:t xml:space="preserve"> </w:t>
            </w:r>
          </w:p>
        </w:tc>
        <w:tc>
          <w:tcPr>
            <w:tcW w:w="4856" w:type="dxa"/>
            <w:tcBorders>
              <w:top w:val="single" w:sz="6" w:space="0" w:color="000000"/>
              <w:left w:val="single" w:sz="6" w:space="0" w:color="000000"/>
              <w:bottom w:val="single" w:sz="6" w:space="0" w:color="000000"/>
              <w:right w:val="single" w:sz="6" w:space="0" w:color="000000"/>
            </w:tcBorders>
            <w:shd w:val="clear" w:color="auto" w:fill="E7E6E6"/>
          </w:tcPr>
          <w:p w14:paraId="5874452A" w14:textId="77777777" w:rsidR="00F85E7D" w:rsidRDefault="00BA306A">
            <w:pPr>
              <w:keepLines/>
              <w:spacing w:before="40" w:after="40" w:line="190" w:lineRule="auto"/>
              <w:jc w:val="center"/>
              <w:rPr>
                <w:b/>
                <w:sz w:val="20"/>
                <w:szCs w:val="20"/>
              </w:rPr>
            </w:pPr>
            <w:r>
              <w:rPr>
                <w:b/>
                <w:sz w:val="20"/>
                <w:szCs w:val="20"/>
              </w:rPr>
              <w:t>Proposed change</w:t>
            </w:r>
          </w:p>
          <w:p w14:paraId="5874452B" w14:textId="77777777" w:rsidR="00F85E7D" w:rsidRDefault="00BA306A">
            <w:pPr>
              <w:keepLines/>
              <w:spacing w:before="40" w:after="40" w:line="190" w:lineRule="auto"/>
              <w:jc w:val="center"/>
              <w:rPr>
                <w:sz w:val="20"/>
                <w:szCs w:val="20"/>
              </w:rPr>
            </w:pPr>
            <w:r>
              <w:rPr>
                <w:sz w:val="20"/>
                <w:szCs w:val="20"/>
              </w:rPr>
              <w:t>(including proposed text)</w:t>
            </w:r>
          </w:p>
        </w:tc>
      </w:tr>
      <w:tr w:rsidR="00F85E7D" w14:paraId="5874453E" w14:textId="77777777">
        <w:trPr>
          <w:cantSplit/>
          <w:jc w:val="center"/>
        </w:trPr>
        <w:tc>
          <w:tcPr>
            <w:tcW w:w="743" w:type="dxa"/>
            <w:tcBorders>
              <w:top w:val="single" w:sz="6" w:space="0" w:color="000000"/>
              <w:left w:val="single" w:sz="6" w:space="0" w:color="000000"/>
              <w:bottom w:val="single" w:sz="6" w:space="0" w:color="000000"/>
              <w:right w:val="single" w:sz="6" w:space="0" w:color="000000"/>
            </w:tcBorders>
          </w:tcPr>
          <w:p w14:paraId="5874452D" w14:textId="77777777" w:rsidR="00F85E7D" w:rsidRDefault="00BA306A">
            <w:pPr>
              <w:keepLines/>
              <w:spacing w:before="40" w:after="40" w:line="190" w:lineRule="auto"/>
              <w:jc w:val="center"/>
              <w:rPr>
                <w:sz w:val="20"/>
                <w:szCs w:val="20"/>
              </w:rPr>
            </w:pPr>
            <w:r>
              <w:rPr>
                <w:sz w:val="20"/>
                <w:szCs w:val="20"/>
              </w:rPr>
              <w:t>1</w:t>
            </w:r>
          </w:p>
        </w:tc>
        <w:tc>
          <w:tcPr>
            <w:tcW w:w="2802" w:type="dxa"/>
            <w:tcBorders>
              <w:top w:val="single" w:sz="6" w:space="0" w:color="000000"/>
              <w:left w:val="single" w:sz="6" w:space="0" w:color="000000"/>
              <w:bottom w:val="single" w:sz="6" w:space="0" w:color="000000"/>
              <w:right w:val="single" w:sz="6" w:space="0" w:color="000000"/>
            </w:tcBorders>
          </w:tcPr>
          <w:p w14:paraId="5874452E" w14:textId="77777777" w:rsidR="00F85E7D" w:rsidRDefault="00BA306A">
            <w:pPr>
              <w:keepLines/>
              <w:spacing w:before="40" w:after="40" w:line="190" w:lineRule="auto"/>
              <w:jc w:val="left"/>
              <w:rPr>
                <w:sz w:val="20"/>
                <w:szCs w:val="20"/>
              </w:rPr>
            </w:pPr>
            <w:r>
              <w:rPr>
                <w:sz w:val="20"/>
                <w:szCs w:val="20"/>
              </w:rPr>
              <w:t>3</w:t>
            </w:r>
          </w:p>
          <w:p w14:paraId="5874452F" w14:textId="77777777" w:rsidR="00F85E7D" w:rsidRDefault="00F85E7D">
            <w:pPr>
              <w:keepLines/>
              <w:spacing w:before="40" w:after="40" w:line="190" w:lineRule="auto"/>
              <w:jc w:val="left"/>
              <w:rPr>
                <w:sz w:val="20"/>
                <w:szCs w:val="20"/>
              </w:rPr>
            </w:pPr>
          </w:p>
        </w:tc>
        <w:tc>
          <w:tcPr>
            <w:tcW w:w="2977" w:type="dxa"/>
            <w:tcBorders>
              <w:top w:val="single" w:sz="6" w:space="0" w:color="000000"/>
              <w:left w:val="single" w:sz="6" w:space="0" w:color="000000"/>
              <w:bottom w:val="single" w:sz="6" w:space="0" w:color="000000"/>
              <w:right w:val="single" w:sz="6" w:space="0" w:color="000000"/>
            </w:tcBorders>
          </w:tcPr>
          <w:p w14:paraId="58744530" w14:textId="77777777" w:rsidR="00F85E7D" w:rsidRDefault="00BA306A">
            <w:pPr>
              <w:keepLines/>
              <w:spacing w:before="40" w:after="40" w:line="190" w:lineRule="auto"/>
              <w:jc w:val="left"/>
              <w:rPr>
                <w:sz w:val="20"/>
                <w:szCs w:val="20"/>
              </w:rPr>
            </w:pPr>
            <w:r>
              <w:rPr>
                <w:sz w:val="20"/>
                <w:szCs w:val="20"/>
              </w:rPr>
              <w:t>Paragraph 7-8</w:t>
            </w:r>
          </w:p>
        </w:tc>
        <w:tc>
          <w:tcPr>
            <w:tcW w:w="4536" w:type="dxa"/>
            <w:tcBorders>
              <w:top w:val="single" w:sz="6" w:space="0" w:color="000000"/>
              <w:left w:val="single" w:sz="6" w:space="0" w:color="000000"/>
              <w:bottom w:val="single" w:sz="6" w:space="0" w:color="000000"/>
              <w:right w:val="single" w:sz="6" w:space="0" w:color="000000"/>
            </w:tcBorders>
          </w:tcPr>
          <w:p w14:paraId="58744531" w14:textId="77777777" w:rsidR="00F85E7D" w:rsidRDefault="00BA306A">
            <w:pPr>
              <w:keepLines/>
              <w:spacing w:before="40" w:after="40" w:line="190" w:lineRule="auto"/>
              <w:jc w:val="left"/>
              <w:rPr>
                <w:sz w:val="20"/>
                <w:szCs w:val="20"/>
              </w:rPr>
            </w:pPr>
            <w:r>
              <w:rPr>
                <w:sz w:val="20"/>
                <w:szCs w:val="20"/>
              </w:rPr>
              <w:t xml:space="preserve">“Accordingly, the MEP proposes to exempt certain greenhouse gas reservoirs” if those reservoirs are not under the control of the activity participant, in a different location from the activity, or changes could not be attributed to the activity. </w:t>
            </w:r>
          </w:p>
          <w:p w14:paraId="58744532" w14:textId="77777777" w:rsidR="00F85E7D" w:rsidRDefault="00F85E7D">
            <w:pPr>
              <w:keepLines/>
              <w:spacing w:before="40" w:after="40" w:line="190" w:lineRule="auto"/>
              <w:jc w:val="left"/>
              <w:rPr>
                <w:sz w:val="20"/>
                <w:szCs w:val="20"/>
              </w:rPr>
            </w:pPr>
          </w:p>
          <w:p w14:paraId="58744533" w14:textId="77777777" w:rsidR="00F85E7D" w:rsidRDefault="00BA306A">
            <w:pPr>
              <w:keepLines/>
              <w:spacing w:before="40" w:after="40" w:line="190" w:lineRule="auto"/>
              <w:jc w:val="left"/>
              <w:rPr>
                <w:sz w:val="20"/>
                <w:szCs w:val="20"/>
              </w:rPr>
            </w:pPr>
            <w:r>
              <w:rPr>
                <w:sz w:val="20"/>
                <w:szCs w:val="20"/>
              </w:rPr>
              <w:t xml:space="preserve">We recommend against this exemption for open-system carbon removal pathways (for example, enhanced weathering and ocean alkalinity) where the primary storage reservoir is, by definition, outside the control of the activity participant. It is </w:t>
            </w:r>
            <w:proofErr w:type="gramStart"/>
            <w:r>
              <w:rPr>
                <w:sz w:val="20"/>
                <w:szCs w:val="20"/>
              </w:rPr>
              <w:t>absolutely necessary</w:t>
            </w:r>
            <w:proofErr w:type="gramEnd"/>
            <w:r>
              <w:rPr>
                <w:sz w:val="20"/>
                <w:szCs w:val="20"/>
              </w:rPr>
              <w:t xml:space="preserve"> to include these reservoirs in calculations to achieve an accurate estimate of net removals as a result of these activities.</w:t>
            </w:r>
          </w:p>
          <w:p w14:paraId="58744534" w14:textId="77777777" w:rsidR="00F85E7D" w:rsidRDefault="00F85E7D">
            <w:pPr>
              <w:keepLines/>
              <w:spacing w:before="40" w:after="40" w:line="190" w:lineRule="auto"/>
              <w:jc w:val="left"/>
              <w:rPr>
                <w:sz w:val="20"/>
                <w:szCs w:val="20"/>
              </w:rPr>
            </w:pPr>
          </w:p>
          <w:p w14:paraId="58744535" w14:textId="77777777" w:rsidR="00F85E7D" w:rsidRDefault="00BA306A">
            <w:pPr>
              <w:keepLines/>
              <w:spacing w:before="40" w:after="40" w:line="190" w:lineRule="auto"/>
              <w:jc w:val="left"/>
              <w:rPr>
                <w:sz w:val="20"/>
                <w:szCs w:val="20"/>
              </w:rPr>
            </w:pPr>
            <w:r>
              <w:rPr>
                <w:sz w:val="20"/>
                <w:szCs w:val="20"/>
              </w:rPr>
              <w:t xml:space="preserve">Section 4, Para 14 of the Removals Standard allows for the use of default values (which we take the include models) to calculate removals from applicable reservoirs. We believe this section obviates the need for categorical exemptions in Section 3, Paragraph 8 of the Concept note. </w:t>
            </w:r>
          </w:p>
          <w:p w14:paraId="58744536" w14:textId="77777777" w:rsidR="00F85E7D" w:rsidRDefault="00F85E7D">
            <w:pPr>
              <w:keepLines/>
              <w:spacing w:before="40" w:after="40" w:line="190" w:lineRule="auto"/>
              <w:jc w:val="left"/>
              <w:rPr>
                <w:sz w:val="20"/>
                <w:szCs w:val="20"/>
              </w:rPr>
            </w:pPr>
          </w:p>
        </w:tc>
        <w:tc>
          <w:tcPr>
            <w:tcW w:w="4856" w:type="dxa"/>
            <w:tcBorders>
              <w:top w:val="single" w:sz="6" w:space="0" w:color="000000"/>
              <w:left w:val="single" w:sz="6" w:space="0" w:color="000000"/>
              <w:bottom w:val="single" w:sz="6" w:space="0" w:color="000000"/>
              <w:right w:val="single" w:sz="6" w:space="0" w:color="000000"/>
            </w:tcBorders>
          </w:tcPr>
          <w:p w14:paraId="58744537" w14:textId="77777777" w:rsidR="00F85E7D" w:rsidRDefault="00BA306A">
            <w:pPr>
              <w:keepLines/>
              <w:spacing w:before="40" w:after="40" w:line="190" w:lineRule="auto"/>
              <w:jc w:val="left"/>
              <w:rPr>
                <w:sz w:val="20"/>
                <w:szCs w:val="20"/>
              </w:rPr>
            </w:pPr>
            <w:r>
              <w:rPr>
                <w:sz w:val="20"/>
                <w:szCs w:val="20"/>
              </w:rPr>
              <w:t>Remove the proposed exemption for reservoirs that are necessary to calculate net removals (Section 3, Paragraph 8)</w:t>
            </w:r>
          </w:p>
          <w:p w14:paraId="58744538" w14:textId="77777777" w:rsidR="00F85E7D" w:rsidRDefault="00F85E7D">
            <w:pPr>
              <w:keepLines/>
              <w:spacing w:before="40" w:after="40" w:line="190" w:lineRule="auto"/>
              <w:jc w:val="left"/>
              <w:rPr>
                <w:sz w:val="20"/>
                <w:szCs w:val="20"/>
              </w:rPr>
            </w:pPr>
          </w:p>
          <w:p w14:paraId="58744539" w14:textId="77777777" w:rsidR="00F85E7D" w:rsidRDefault="00BA306A">
            <w:pPr>
              <w:keepLines/>
              <w:spacing w:before="40" w:after="40" w:line="190" w:lineRule="auto"/>
              <w:jc w:val="left"/>
              <w:rPr>
                <w:sz w:val="20"/>
                <w:szCs w:val="20"/>
              </w:rPr>
            </w:pPr>
            <w:r>
              <w:rPr>
                <w:sz w:val="20"/>
                <w:szCs w:val="20"/>
              </w:rPr>
              <w:t>OR</w:t>
            </w:r>
          </w:p>
          <w:p w14:paraId="5874453A" w14:textId="77777777" w:rsidR="00F85E7D" w:rsidRDefault="00F85E7D">
            <w:pPr>
              <w:keepLines/>
              <w:spacing w:before="40" w:after="40" w:line="190" w:lineRule="auto"/>
              <w:jc w:val="left"/>
              <w:rPr>
                <w:sz w:val="20"/>
                <w:szCs w:val="20"/>
              </w:rPr>
            </w:pPr>
          </w:p>
          <w:p w14:paraId="5874453B" w14:textId="77777777" w:rsidR="00F85E7D" w:rsidRDefault="00BA306A">
            <w:pPr>
              <w:keepLines/>
              <w:spacing w:before="40" w:after="40" w:line="190" w:lineRule="auto"/>
              <w:jc w:val="left"/>
              <w:rPr>
                <w:sz w:val="20"/>
                <w:szCs w:val="20"/>
              </w:rPr>
            </w:pPr>
            <w:r>
              <w:rPr>
                <w:sz w:val="20"/>
                <w:szCs w:val="20"/>
              </w:rPr>
              <w:t xml:space="preserve">Clarify in Paragraph 8 that reservoirs that are exempt from monitoring and reporting requirements reservoirs must still be included in the Removals Standard, Section 4.4 Accounting for Removals. </w:t>
            </w:r>
          </w:p>
          <w:p w14:paraId="5874453C" w14:textId="77777777" w:rsidR="00F85E7D" w:rsidRDefault="00F85E7D">
            <w:pPr>
              <w:keepLines/>
              <w:spacing w:before="40" w:after="40" w:line="190" w:lineRule="auto"/>
              <w:jc w:val="left"/>
              <w:rPr>
                <w:sz w:val="20"/>
                <w:szCs w:val="20"/>
              </w:rPr>
            </w:pPr>
          </w:p>
          <w:p w14:paraId="5874453D" w14:textId="77777777" w:rsidR="00F85E7D" w:rsidRDefault="00F85E7D">
            <w:pPr>
              <w:keepLines/>
              <w:spacing w:before="40" w:after="40" w:line="190" w:lineRule="auto"/>
              <w:jc w:val="left"/>
              <w:rPr>
                <w:sz w:val="20"/>
                <w:szCs w:val="20"/>
              </w:rPr>
            </w:pPr>
          </w:p>
        </w:tc>
      </w:tr>
      <w:tr w:rsidR="00F85E7D" w14:paraId="58744548" w14:textId="77777777">
        <w:trPr>
          <w:cantSplit/>
          <w:jc w:val="center"/>
        </w:trPr>
        <w:tc>
          <w:tcPr>
            <w:tcW w:w="743" w:type="dxa"/>
            <w:tcBorders>
              <w:top w:val="single" w:sz="6" w:space="0" w:color="000000"/>
              <w:left w:val="single" w:sz="6" w:space="0" w:color="000000"/>
              <w:bottom w:val="single" w:sz="6" w:space="0" w:color="000000"/>
              <w:right w:val="single" w:sz="6" w:space="0" w:color="000000"/>
            </w:tcBorders>
          </w:tcPr>
          <w:p w14:paraId="5874453F" w14:textId="77777777" w:rsidR="00F85E7D" w:rsidRDefault="00BA306A">
            <w:pPr>
              <w:keepLines/>
              <w:spacing w:before="40" w:after="40" w:line="190" w:lineRule="auto"/>
              <w:jc w:val="center"/>
              <w:rPr>
                <w:sz w:val="20"/>
                <w:szCs w:val="20"/>
              </w:rPr>
            </w:pPr>
            <w:r>
              <w:rPr>
                <w:sz w:val="20"/>
                <w:szCs w:val="20"/>
              </w:rPr>
              <w:lastRenderedPageBreak/>
              <w:t>2</w:t>
            </w:r>
          </w:p>
        </w:tc>
        <w:tc>
          <w:tcPr>
            <w:tcW w:w="2802" w:type="dxa"/>
            <w:tcBorders>
              <w:top w:val="single" w:sz="6" w:space="0" w:color="000000"/>
              <w:left w:val="single" w:sz="6" w:space="0" w:color="000000"/>
              <w:bottom w:val="single" w:sz="6" w:space="0" w:color="000000"/>
              <w:right w:val="single" w:sz="6" w:space="0" w:color="000000"/>
            </w:tcBorders>
          </w:tcPr>
          <w:p w14:paraId="58744540" w14:textId="77777777" w:rsidR="00F85E7D" w:rsidRDefault="00F85E7D">
            <w:pPr>
              <w:keepLines/>
              <w:spacing w:before="40" w:after="40" w:line="190" w:lineRule="auto"/>
              <w:jc w:val="left"/>
              <w:rPr>
                <w:sz w:val="20"/>
                <w:szCs w:val="20"/>
              </w:rPr>
            </w:pPr>
          </w:p>
          <w:p w14:paraId="58744541" w14:textId="77777777" w:rsidR="00F85E7D" w:rsidRDefault="00BA306A">
            <w:pPr>
              <w:keepLines/>
              <w:spacing w:before="40" w:after="40" w:line="190" w:lineRule="auto"/>
              <w:jc w:val="left"/>
              <w:rPr>
                <w:sz w:val="20"/>
                <w:szCs w:val="20"/>
              </w:rPr>
            </w:pPr>
            <w:r>
              <w:rPr>
                <w:sz w:val="20"/>
                <w:szCs w:val="20"/>
              </w:rPr>
              <w:t>3</w:t>
            </w:r>
          </w:p>
        </w:tc>
        <w:tc>
          <w:tcPr>
            <w:tcW w:w="2977" w:type="dxa"/>
            <w:tcBorders>
              <w:top w:val="single" w:sz="6" w:space="0" w:color="000000"/>
              <w:left w:val="single" w:sz="6" w:space="0" w:color="000000"/>
              <w:bottom w:val="single" w:sz="6" w:space="0" w:color="000000"/>
              <w:right w:val="single" w:sz="6" w:space="0" w:color="000000"/>
            </w:tcBorders>
          </w:tcPr>
          <w:p w14:paraId="58744542" w14:textId="77777777" w:rsidR="00F85E7D" w:rsidRDefault="00BA306A">
            <w:pPr>
              <w:keepLines/>
              <w:spacing w:before="40" w:after="40" w:line="190" w:lineRule="auto"/>
              <w:jc w:val="left"/>
              <w:rPr>
                <w:sz w:val="20"/>
                <w:szCs w:val="20"/>
              </w:rPr>
            </w:pPr>
            <w:r>
              <w:rPr>
                <w:sz w:val="20"/>
                <w:szCs w:val="20"/>
              </w:rPr>
              <w:t>Footnote 3</w:t>
            </w:r>
          </w:p>
        </w:tc>
        <w:tc>
          <w:tcPr>
            <w:tcW w:w="4536" w:type="dxa"/>
            <w:tcBorders>
              <w:top w:val="single" w:sz="6" w:space="0" w:color="000000"/>
              <w:left w:val="single" w:sz="6" w:space="0" w:color="000000"/>
              <w:bottom w:val="single" w:sz="6" w:space="0" w:color="000000"/>
              <w:right w:val="single" w:sz="6" w:space="0" w:color="000000"/>
            </w:tcBorders>
          </w:tcPr>
          <w:p w14:paraId="58744543" w14:textId="77777777" w:rsidR="00F85E7D" w:rsidRDefault="00BA306A">
            <w:pPr>
              <w:keepLines/>
              <w:spacing w:before="40" w:after="40" w:line="190" w:lineRule="auto"/>
              <w:jc w:val="left"/>
              <w:rPr>
                <w:sz w:val="20"/>
                <w:szCs w:val="20"/>
              </w:rPr>
            </w:pPr>
            <w:r>
              <w:rPr>
                <w:sz w:val="20"/>
                <w:szCs w:val="20"/>
              </w:rPr>
              <w:t xml:space="preserve">This footnote specifically references downstream carbon storage from EW as an example of a (plausibly) exempt reservoir. </w:t>
            </w:r>
          </w:p>
          <w:p w14:paraId="58744544" w14:textId="77777777" w:rsidR="00F85E7D" w:rsidRDefault="00F85E7D">
            <w:pPr>
              <w:keepLines/>
              <w:spacing w:before="40" w:after="40" w:line="190" w:lineRule="auto"/>
              <w:jc w:val="left"/>
              <w:rPr>
                <w:sz w:val="20"/>
                <w:szCs w:val="20"/>
              </w:rPr>
            </w:pPr>
          </w:p>
          <w:p w14:paraId="58744545" w14:textId="77777777" w:rsidR="00F85E7D" w:rsidRDefault="00BA306A">
            <w:pPr>
              <w:keepLines/>
              <w:spacing w:before="40" w:after="40" w:line="190" w:lineRule="auto"/>
              <w:jc w:val="left"/>
              <w:rPr>
                <w:sz w:val="20"/>
                <w:szCs w:val="20"/>
              </w:rPr>
            </w:pPr>
            <w:r>
              <w:rPr>
                <w:sz w:val="20"/>
                <w:szCs w:val="20"/>
              </w:rPr>
              <w:t xml:space="preserve">We recommend against using this example as there is growing evidence that downstream carbon can be directly monitored under certain conditions (e.g. </w:t>
            </w:r>
            <w:hyperlink r:id="rId12">
              <w:r>
                <w:rPr>
                  <w:color w:val="1155CC"/>
                  <w:sz w:val="20"/>
                  <w:szCs w:val="20"/>
                  <w:u w:val="single"/>
                </w:rPr>
                <w:t>https://agu.confex.com/agu/agu24/meetingapp.cgi/Paper/1595573</w:t>
              </w:r>
            </w:hyperlink>
            <w:r>
              <w:rPr>
                <w:sz w:val="20"/>
                <w:szCs w:val="20"/>
              </w:rPr>
              <w:t xml:space="preserve"> )</w:t>
            </w:r>
          </w:p>
          <w:p w14:paraId="58744546" w14:textId="77777777" w:rsidR="00F85E7D" w:rsidRDefault="00F85E7D">
            <w:pPr>
              <w:keepLines/>
              <w:spacing w:before="40" w:after="40" w:line="190" w:lineRule="auto"/>
              <w:jc w:val="left"/>
              <w:rPr>
                <w:sz w:val="20"/>
                <w:szCs w:val="20"/>
              </w:rPr>
            </w:pPr>
          </w:p>
        </w:tc>
        <w:tc>
          <w:tcPr>
            <w:tcW w:w="4856" w:type="dxa"/>
            <w:tcBorders>
              <w:top w:val="single" w:sz="6" w:space="0" w:color="000000"/>
              <w:left w:val="single" w:sz="6" w:space="0" w:color="000000"/>
              <w:bottom w:val="single" w:sz="6" w:space="0" w:color="000000"/>
              <w:right w:val="single" w:sz="6" w:space="0" w:color="000000"/>
            </w:tcBorders>
          </w:tcPr>
          <w:p w14:paraId="58744547" w14:textId="77777777" w:rsidR="00F85E7D" w:rsidRDefault="00F85E7D">
            <w:pPr>
              <w:keepLines/>
              <w:spacing w:before="40" w:after="40" w:line="190" w:lineRule="auto"/>
              <w:jc w:val="left"/>
              <w:rPr>
                <w:sz w:val="20"/>
                <w:szCs w:val="20"/>
              </w:rPr>
            </w:pPr>
          </w:p>
        </w:tc>
      </w:tr>
      <w:tr w:rsidR="00F85E7D" w14:paraId="5874454F" w14:textId="77777777">
        <w:trPr>
          <w:cantSplit/>
          <w:jc w:val="center"/>
        </w:trPr>
        <w:tc>
          <w:tcPr>
            <w:tcW w:w="743" w:type="dxa"/>
            <w:tcBorders>
              <w:top w:val="single" w:sz="6" w:space="0" w:color="000000"/>
              <w:left w:val="single" w:sz="6" w:space="0" w:color="000000"/>
              <w:bottom w:val="single" w:sz="6" w:space="0" w:color="000000"/>
              <w:right w:val="single" w:sz="6" w:space="0" w:color="000000"/>
            </w:tcBorders>
          </w:tcPr>
          <w:p w14:paraId="58744549" w14:textId="77777777" w:rsidR="00F85E7D" w:rsidRDefault="00BA306A">
            <w:pPr>
              <w:keepLines/>
              <w:spacing w:before="40" w:after="40" w:line="190" w:lineRule="auto"/>
              <w:jc w:val="center"/>
              <w:rPr>
                <w:sz w:val="20"/>
                <w:szCs w:val="20"/>
              </w:rPr>
            </w:pPr>
            <w:r>
              <w:rPr>
                <w:sz w:val="20"/>
                <w:szCs w:val="20"/>
              </w:rPr>
              <w:t>3</w:t>
            </w:r>
          </w:p>
        </w:tc>
        <w:tc>
          <w:tcPr>
            <w:tcW w:w="2802" w:type="dxa"/>
            <w:tcBorders>
              <w:top w:val="single" w:sz="6" w:space="0" w:color="000000"/>
              <w:left w:val="single" w:sz="6" w:space="0" w:color="000000"/>
              <w:bottom w:val="single" w:sz="6" w:space="0" w:color="000000"/>
              <w:right w:val="single" w:sz="6" w:space="0" w:color="000000"/>
            </w:tcBorders>
          </w:tcPr>
          <w:p w14:paraId="5874454A" w14:textId="77777777" w:rsidR="00F85E7D" w:rsidRDefault="00F85E7D">
            <w:pPr>
              <w:keepLines/>
              <w:spacing w:before="40" w:after="40" w:line="190" w:lineRule="auto"/>
              <w:jc w:val="left"/>
              <w:rPr>
                <w:sz w:val="20"/>
                <w:szCs w:val="20"/>
              </w:rPr>
            </w:pPr>
          </w:p>
          <w:p w14:paraId="5874454B" w14:textId="77777777" w:rsidR="00F85E7D" w:rsidRDefault="00F85E7D">
            <w:pPr>
              <w:keepLines/>
              <w:spacing w:before="40" w:after="40" w:line="190" w:lineRule="auto"/>
              <w:jc w:val="left"/>
              <w:rPr>
                <w:sz w:val="20"/>
                <w:szCs w:val="20"/>
              </w:rPr>
            </w:pPr>
          </w:p>
        </w:tc>
        <w:tc>
          <w:tcPr>
            <w:tcW w:w="2977" w:type="dxa"/>
            <w:tcBorders>
              <w:top w:val="single" w:sz="6" w:space="0" w:color="000000"/>
              <w:left w:val="single" w:sz="6" w:space="0" w:color="000000"/>
              <w:bottom w:val="single" w:sz="6" w:space="0" w:color="000000"/>
              <w:right w:val="single" w:sz="6" w:space="0" w:color="000000"/>
            </w:tcBorders>
          </w:tcPr>
          <w:p w14:paraId="5874454C" w14:textId="77777777" w:rsidR="00F85E7D" w:rsidRDefault="00F85E7D">
            <w:pPr>
              <w:keepLines/>
              <w:spacing w:before="40" w:after="40" w:line="190" w:lineRule="auto"/>
              <w:jc w:val="left"/>
              <w:rPr>
                <w:sz w:val="20"/>
                <w:szCs w:val="20"/>
              </w:rPr>
            </w:pPr>
          </w:p>
        </w:tc>
        <w:tc>
          <w:tcPr>
            <w:tcW w:w="4536" w:type="dxa"/>
            <w:tcBorders>
              <w:top w:val="single" w:sz="6" w:space="0" w:color="000000"/>
              <w:left w:val="single" w:sz="6" w:space="0" w:color="000000"/>
              <w:bottom w:val="single" w:sz="6" w:space="0" w:color="000000"/>
              <w:right w:val="single" w:sz="6" w:space="0" w:color="000000"/>
            </w:tcBorders>
          </w:tcPr>
          <w:p w14:paraId="5874454D" w14:textId="77777777" w:rsidR="00F85E7D" w:rsidRDefault="00F85E7D">
            <w:pPr>
              <w:keepLines/>
              <w:spacing w:before="40" w:after="40" w:line="190" w:lineRule="auto"/>
              <w:jc w:val="left"/>
              <w:rPr>
                <w:sz w:val="20"/>
                <w:szCs w:val="20"/>
              </w:rPr>
            </w:pPr>
          </w:p>
        </w:tc>
        <w:tc>
          <w:tcPr>
            <w:tcW w:w="4856" w:type="dxa"/>
            <w:tcBorders>
              <w:top w:val="single" w:sz="6" w:space="0" w:color="000000"/>
              <w:left w:val="single" w:sz="6" w:space="0" w:color="000000"/>
              <w:bottom w:val="single" w:sz="6" w:space="0" w:color="000000"/>
              <w:right w:val="single" w:sz="6" w:space="0" w:color="000000"/>
            </w:tcBorders>
          </w:tcPr>
          <w:p w14:paraId="5874454E" w14:textId="77777777" w:rsidR="00F85E7D" w:rsidRDefault="00F85E7D">
            <w:pPr>
              <w:keepLines/>
              <w:spacing w:before="40" w:after="40" w:line="190" w:lineRule="auto"/>
              <w:jc w:val="left"/>
              <w:rPr>
                <w:sz w:val="20"/>
                <w:szCs w:val="20"/>
              </w:rPr>
            </w:pPr>
          </w:p>
        </w:tc>
      </w:tr>
      <w:tr w:rsidR="00F85E7D" w14:paraId="58744556" w14:textId="77777777">
        <w:trPr>
          <w:cantSplit/>
          <w:jc w:val="center"/>
        </w:trPr>
        <w:tc>
          <w:tcPr>
            <w:tcW w:w="743" w:type="dxa"/>
            <w:tcBorders>
              <w:top w:val="single" w:sz="6" w:space="0" w:color="000000"/>
              <w:left w:val="single" w:sz="6" w:space="0" w:color="000000"/>
              <w:bottom w:val="single" w:sz="6" w:space="0" w:color="000000"/>
              <w:right w:val="single" w:sz="6" w:space="0" w:color="000000"/>
            </w:tcBorders>
          </w:tcPr>
          <w:p w14:paraId="58744550" w14:textId="77777777" w:rsidR="00F85E7D" w:rsidRDefault="00BA306A">
            <w:pPr>
              <w:keepLines/>
              <w:spacing w:before="40" w:after="40" w:line="190" w:lineRule="auto"/>
              <w:jc w:val="center"/>
              <w:rPr>
                <w:sz w:val="20"/>
                <w:szCs w:val="20"/>
              </w:rPr>
            </w:pPr>
            <w:r>
              <w:rPr>
                <w:sz w:val="20"/>
                <w:szCs w:val="20"/>
              </w:rPr>
              <w:t>4</w:t>
            </w:r>
          </w:p>
        </w:tc>
        <w:tc>
          <w:tcPr>
            <w:tcW w:w="2802" w:type="dxa"/>
            <w:tcBorders>
              <w:top w:val="single" w:sz="6" w:space="0" w:color="000000"/>
              <w:left w:val="single" w:sz="6" w:space="0" w:color="000000"/>
              <w:bottom w:val="single" w:sz="6" w:space="0" w:color="000000"/>
              <w:right w:val="single" w:sz="6" w:space="0" w:color="000000"/>
            </w:tcBorders>
          </w:tcPr>
          <w:p w14:paraId="58744551" w14:textId="77777777" w:rsidR="00F85E7D" w:rsidRDefault="00F85E7D">
            <w:pPr>
              <w:keepLines/>
              <w:spacing w:before="40" w:after="40" w:line="190" w:lineRule="auto"/>
              <w:jc w:val="left"/>
              <w:rPr>
                <w:sz w:val="20"/>
                <w:szCs w:val="20"/>
              </w:rPr>
            </w:pPr>
          </w:p>
          <w:p w14:paraId="58744552" w14:textId="77777777" w:rsidR="00F85E7D" w:rsidRDefault="00F85E7D">
            <w:pPr>
              <w:keepLines/>
              <w:spacing w:before="40" w:after="40" w:line="190" w:lineRule="auto"/>
              <w:jc w:val="left"/>
              <w:rPr>
                <w:sz w:val="20"/>
                <w:szCs w:val="20"/>
              </w:rPr>
            </w:pPr>
          </w:p>
        </w:tc>
        <w:tc>
          <w:tcPr>
            <w:tcW w:w="2977" w:type="dxa"/>
            <w:tcBorders>
              <w:top w:val="single" w:sz="6" w:space="0" w:color="000000"/>
              <w:left w:val="single" w:sz="6" w:space="0" w:color="000000"/>
              <w:bottom w:val="single" w:sz="6" w:space="0" w:color="000000"/>
              <w:right w:val="single" w:sz="6" w:space="0" w:color="000000"/>
            </w:tcBorders>
          </w:tcPr>
          <w:p w14:paraId="58744553" w14:textId="77777777" w:rsidR="00F85E7D" w:rsidRDefault="00F85E7D">
            <w:pPr>
              <w:keepLines/>
              <w:spacing w:before="40" w:after="40" w:line="190" w:lineRule="auto"/>
              <w:jc w:val="left"/>
              <w:rPr>
                <w:sz w:val="20"/>
                <w:szCs w:val="20"/>
              </w:rPr>
            </w:pPr>
          </w:p>
        </w:tc>
        <w:tc>
          <w:tcPr>
            <w:tcW w:w="4536" w:type="dxa"/>
            <w:tcBorders>
              <w:top w:val="single" w:sz="6" w:space="0" w:color="000000"/>
              <w:left w:val="single" w:sz="6" w:space="0" w:color="000000"/>
              <w:bottom w:val="single" w:sz="6" w:space="0" w:color="000000"/>
              <w:right w:val="single" w:sz="6" w:space="0" w:color="000000"/>
            </w:tcBorders>
          </w:tcPr>
          <w:p w14:paraId="58744554" w14:textId="77777777" w:rsidR="00F85E7D" w:rsidRDefault="00F85E7D">
            <w:pPr>
              <w:keepLines/>
              <w:spacing w:before="40" w:after="40" w:line="190" w:lineRule="auto"/>
              <w:jc w:val="left"/>
              <w:rPr>
                <w:sz w:val="20"/>
                <w:szCs w:val="20"/>
              </w:rPr>
            </w:pPr>
          </w:p>
        </w:tc>
        <w:tc>
          <w:tcPr>
            <w:tcW w:w="4856" w:type="dxa"/>
            <w:tcBorders>
              <w:top w:val="single" w:sz="6" w:space="0" w:color="000000"/>
              <w:left w:val="single" w:sz="6" w:space="0" w:color="000000"/>
              <w:bottom w:val="single" w:sz="6" w:space="0" w:color="000000"/>
              <w:right w:val="single" w:sz="6" w:space="0" w:color="000000"/>
            </w:tcBorders>
          </w:tcPr>
          <w:p w14:paraId="58744555" w14:textId="77777777" w:rsidR="00F85E7D" w:rsidRDefault="00F85E7D">
            <w:pPr>
              <w:keepLines/>
              <w:spacing w:before="40" w:after="40" w:line="190" w:lineRule="auto"/>
              <w:jc w:val="left"/>
              <w:rPr>
                <w:sz w:val="20"/>
                <w:szCs w:val="20"/>
              </w:rPr>
            </w:pPr>
          </w:p>
        </w:tc>
      </w:tr>
      <w:tr w:rsidR="00F85E7D" w14:paraId="5874455D" w14:textId="77777777">
        <w:trPr>
          <w:cantSplit/>
          <w:jc w:val="center"/>
        </w:trPr>
        <w:tc>
          <w:tcPr>
            <w:tcW w:w="743" w:type="dxa"/>
            <w:tcBorders>
              <w:top w:val="single" w:sz="6" w:space="0" w:color="000000"/>
              <w:left w:val="single" w:sz="6" w:space="0" w:color="000000"/>
              <w:bottom w:val="single" w:sz="6" w:space="0" w:color="000000"/>
              <w:right w:val="single" w:sz="6" w:space="0" w:color="000000"/>
            </w:tcBorders>
          </w:tcPr>
          <w:p w14:paraId="58744557" w14:textId="77777777" w:rsidR="00F85E7D" w:rsidRDefault="00BA306A">
            <w:pPr>
              <w:keepLines/>
              <w:spacing w:before="40" w:after="40" w:line="190" w:lineRule="auto"/>
              <w:jc w:val="center"/>
              <w:rPr>
                <w:sz w:val="20"/>
                <w:szCs w:val="20"/>
              </w:rPr>
            </w:pPr>
            <w:r>
              <w:rPr>
                <w:sz w:val="20"/>
                <w:szCs w:val="20"/>
              </w:rPr>
              <w:t>5</w:t>
            </w:r>
          </w:p>
        </w:tc>
        <w:tc>
          <w:tcPr>
            <w:tcW w:w="2802" w:type="dxa"/>
            <w:tcBorders>
              <w:top w:val="single" w:sz="6" w:space="0" w:color="000000"/>
              <w:left w:val="single" w:sz="6" w:space="0" w:color="000000"/>
              <w:bottom w:val="single" w:sz="6" w:space="0" w:color="000000"/>
              <w:right w:val="single" w:sz="6" w:space="0" w:color="000000"/>
            </w:tcBorders>
          </w:tcPr>
          <w:p w14:paraId="58744558" w14:textId="77777777" w:rsidR="00F85E7D" w:rsidRDefault="00F85E7D">
            <w:pPr>
              <w:keepLines/>
              <w:spacing w:before="40" w:after="40" w:line="190" w:lineRule="auto"/>
              <w:jc w:val="left"/>
              <w:rPr>
                <w:sz w:val="20"/>
                <w:szCs w:val="20"/>
              </w:rPr>
            </w:pPr>
          </w:p>
          <w:p w14:paraId="58744559" w14:textId="77777777" w:rsidR="00F85E7D" w:rsidRDefault="00F85E7D">
            <w:pPr>
              <w:keepLines/>
              <w:spacing w:before="40" w:after="40" w:line="190" w:lineRule="auto"/>
              <w:jc w:val="left"/>
              <w:rPr>
                <w:sz w:val="20"/>
                <w:szCs w:val="20"/>
              </w:rPr>
            </w:pPr>
          </w:p>
        </w:tc>
        <w:tc>
          <w:tcPr>
            <w:tcW w:w="2977" w:type="dxa"/>
            <w:tcBorders>
              <w:top w:val="single" w:sz="6" w:space="0" w:color="000000"/>
              <w:left w:val="single" w:sz="6" w:space="0" w:color="000000"/>
              <w:bottom w:val="single" w:sz="6" w:space="0" w:color="000000"/>
              <w:right w:val="single" w:sz="6" w:space="0" w:color="000000"/>
            </w:tcBorders>
          </w:tcPr>
          <w:p w14:paraId="5874455A" w14:textId="77777777" w:rsidR="00F85E7D" w:rsidRDefault="00F85E7D">
            <w:pPr>
              <w:keepLines/>
              <w:spacing w:before="40" w:after="40" w:line="190" w:lineRule="auto"/>
              <w:jc w:val="left"/>
              <w:rPr>
                <w:sz w:val="20"/>
                <w:szCs w:val="20"/>
              </w:rPr>
            </w:pPr>
          </w:p>
        </w:tc>
        <w:tc>
          <w:tcPr>
            <w:tcW w:w="4536" w:type="dxa"/>
            <w:tcBorders>
              <w:top w:val="single" w:sz="6" w:space="0" w:color="000000"/>
              <w:left w:val="single" w:sz="6" w:space="0" w:color="000000"/>
              <w:bottom w:val="single" w:sz="6" w:space="0" w:color="000000"/>
              <w:right w:val="single" w:sz="6" w:space="0" w:color="000000"/>
            </w:tcBorders>
          </w:tcPr>
          <w:p w14:paraId="5874455B" w14:textId="77777777" w:rsidR="00F85E7D" w:rsidRDefault="00F85E7D">
            <w:pPr>
              <w:keepLines/>
              <w:spacing w:before="40" w:after="40" w:line="190" w:lineRule="auto"/>
              <w:jc w:val="left"/>
              <w:rPr>
                <w:sz w:val="20"/>
                <w:szCs w:val="20"/>
              </w:rPr>
            </w:pPr>
          </w:p>
        </w:tc>
        <w:tc>
          <w:tcPr>
            <w:tcW w:w="4856" w:type="dxa"/>
            <w:tcBorders>
              <w:top w:val="single" w:sz="6" w:space="0" w:color="000000"/>
              <w:left w:val="single" w:sz="6" w:space="0" w:color="000000"/>
              <w:bottom w:val="single" w:sz="6" w:space="0" w:color="000000"/>
              <w:right w:val="single" w:sz="6" w:space="0" w:color="000000"/>
            </w:tcBorders>
          </w:tcPr>
          <w:p w14:paraId="5874455C" w14:textId="77777777" w:rsidR="00F85E7D" w:rsidRDefault="00F85E7D">
            <w:pPr>
              <w:keepLines/>
              <w:spacing w:before="40" w:after="40" w:line="190" w:lineRule="auto"/>
              <w:jc w:val="left"/>
              <w:rPr>
                <w:sz w:val="20"/>
                <w:szCs w:val="20"/>
              </w:rPr>
            </w:pPr>
          </w:p>
        </w:tc>
      </w:tr>
      <w:tr w:rsidR="00F85E7D" w14:paraId="58744563" w14:textId="77777777">
        <w:trPr>
          <w:cantSplit/>
          <w:jc w:val="center"/>
        </w:trPr>
        <w:tc>
          <w:tcPr>
            <w:tcW w:w="743" w:type="dxa"/>
            <w:tcBorders>
              <w:top w:val="single" w:sz="6" w:space="0" w:color="000000"/>
              <w:left w:val="single" w:sz="6" w:space="0" w:color="000000"/>
              <w:bottom w:val="single" w:sz="6" w:space="0" w:color="000000"/>
              <w:right w:val="single" w:sz="6" w:space="0" w:color="000000"/>
            </w:tcBorders>
          </w:tcPr>
          <w:p w14:paraId="5874455E" w14:textId="77777777" w:rsidR="00F85E7D" w:rsidRDefault="00F85E7D">
            <w:pPr>
              <w:keepLines/>
              <w:spacing w:before="40" w:after="40" w:line="190" w:lineRule="auto"/>
              <w:jc w:val="center"/>
              <w:rPr>
                <w:sz w:val="20"/>
                <w:szCs w:val="20"/>
              </w:rPr>
            </w:pPr>
          </w:p>
        </w:tc>
        <w:tc>
          <w:tcPr>
            <w:tcW w:w="2802" w:type="dxa"/>
            <w:tcBorders>
              <w:top w:val="single" w:sz="6" w:space="0" w:color="000000"/>
              <w:left w:val="single" w:sz="6" w:space="0" w:color="000000"/>
              <w:bottom w:val="single" w:sz="6" w:space="0" w:color="000000"/>
              <w:right w:val="single" w:sz="6" w:space="0" w:color="000000"/>
            </w:tcBorders>
          </w:tcPr>
          <w:p w14:paraId="5874455F" w14:textId="77777777" w:rsidR="00F85E7D" w:rsidRDefault="00F85E7D">
            <w:pPr>
              <w:keepLines/>
              <w:spacing w:before="40" w:after="40" w:line="190" w:lineRule="auto"/>
              <w:jc w:val="left"/>
              <w:rPr>
                <w:sz w:val="20"/>
                <w:szCs w:val="20"/>
              </w:rPr>
            </w:pPr>
          </w:p>
        </w:tc>
        <w:tc>
          <w:tcPr>
            <w:tcW w:w="2977" w:type="dxa"/>
            <w:tcBorders>
              <w:top w:val="single" w:sz="6" w:space="0" w:color="000000"/>
              <w:left w:val="single" w:sz="6" w:space="0" w:color="000000"/>
              <w:bottom w:val="single" w:sz="6" w:space="0" w:color="000000"/>
              <w:right w:val="single" w:sz="6" w:space="0" w:color="000000"/>
            </w:tcBorders>
          </w:tcPr>
          <w:p w14:paraId="58744560" w14:textId="77777777" w:rsidR="00F85E7D" w:rsidRDefault="00F85E7D">
            <w:pPr>
              <w:keepLines/>
              <w:spacing w:before="40" w:after="40" w:line="190" w:lineRule="auto"/>
              <w:jc w:val="left"/>
              <w:rPr>
                <w:sz w:val="20"/>
                <w:szCs w:val="20"/>
              </w:rPr>
            </w:pPr>
          </w:p>
        </w:tc>
        <w:tc>
          <w:tcPr>
            <w:tcW w:w="4536" w:type="dxa"/>
            <w:tcBorders>
              <w:top w:val="single" w:sz="6" w:space="0" w:color="000000"/>
              <w:left w:val="single" w:sz="6" w:space="0" w:color="000000"/>
              <w:bottom w:val="single" w:sz="6" w:space="0" w:color="000000"/>
              <w:right w:val="single" w:sz="6" w:space="0" w:color="000000"/>
            </w:tcBorders>
          </w:tcPr>
          <w:p w14:paraId="58744561" w14:textId="77777777" w:rsidR="00F85E7D" w:rsidRDefault="00F85E7D">
            <w:pPr>
              <w:keepLines/>
              <w:spacing w:before="40" w:after="40" w:line="190" w:lineRule="auto"/>
              <w:jc w:val="left"/>
              <w:rPr>
                <w:sz w:val="20"/>
                <w:szCs w:val="20"/>
              </w:rPr>
            </w:pPr>
          </w:p>
        </w:tc>
        <w:tc>
          <w:tcPr>
            <w:tcW w:w="4856" w:type="dxa"/>
            <w:tcBorders>
              <w:top w:val="single" w:sz="6" w:space="0" w:color="000000"/>
              <w:left w:val="single" w:sz="6" w:space="0" w:color="000000"/>
              <w:bottom w:val="single" w:sz="6" w:space="0" w:color="000000"/>
              <w:right w:val="single" w:sz="6" w:space="0" w:color="000000"/>
            </w:tcBorders>
          </w:tcPr>
          <w:p w14:paraId="58744562" w14:textId="77777777" w:rsidR="00F85E7D" w:rsidRDefault="00F85E7D">
            <w:pPr>
              <w:keepLines/>
              <w:spacing w:before="40" w:after="40" w:line="190" w:lineRule="auto"/>
              <w:jc w:val="left"/>
              <w:rPr>
                <w:sz w:val="20"/>
                <w:szCs w:val="20"/>
              </w:rPr>
            </w:pPr>
          </w:p>
        </w:tc>
      </w:tr>
    </w:tbl>
    <w:p w14:paraId="58744564" w14:textId="77777777" w:rsidR="00F85E7D" w:rsidRDefault="00BA306A">
      <w:r>
        <w:t>-- (</w:t>
      </w:r>
      <w:r>
        <w:rPr>
          <w:i/>
        </w:rPr>
        <w:t>Please add rows as required</w:t>
      </w:r>
      <w:r>
        <w:t>) -</w:t>
      </w:r>
    </w:p>
    <w:sectPr w:rsidR="00F85E7D">
      <w:footerReference w:type="even" r:id="rId13"/>
      <w:footerReference w:type="default" r:id="rId14"/>
      <w:pgSz w:w="16840" w:h="11907" w:orient="landscape"/>
      <w:pgMar w:top="576" w:right="994" w:bottom="850" w:left="850" w:header="563" w:footer="2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44571" w14:textId="77777777" w:rsidR="00BA306A" w:rsidRDefault="00BA306A">
      <w:r>
        <w:separator/>
      </w:r>
    </w:p>
  </w:endnote>
  <w:endnote w:type="continuationSeparator" w:id="0">
    <w:p w14:paraId="58744573" w14:textId="77777777" w:rsidR="00BA306A" w:rsidRDefault="00BA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4569" w14:textId="77777777" w:rsidR="00F85E7D" w:rsidRDefault="00BA306A">
    <w:pPr>
      <w:pBdr>
        <w:top w:val="nil"/>
        <w:left w:val="nil"/>
        <w:bottom w:val="nil"/>
        <w:right w:val="nil"/>
        <w:between w:val="nil"/>
      </w:pBdr>
      <w:tabs>
        <w:tab w:val="center" w:pos="4820"/>
        <w:tab w:val="right" w:pos="9639"/>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p w14:paraId="5874456A" w14:textId="77777777" w:rsidR="00F85E7D" w:rsidRDefault="00F85E7D">
    <w:pPr>
      <w:pBdr>
        <w:top w:val="nil"/>
        <w:left w:val="nil"/>
        <w:bottom w:val="nil"/>
        <w:right w:val="nil"/>
        <w:between w:val="nil"/>
      </w:pBdr>
      <w:tabs>
        <w:tab w:val="center" w:pos="4820"/>
        <w:tab w:val="right" w:pos="9639"/>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456B" w14:textId="3BBB3585" w:rsidR="00F85E7D" w:rsidRDefault="00BA306A">
    <w:pPr>
      <w:tabs>
        <w:tab w:val="center" w:pos="4550"/>
        <w:tab w:val="left" w:pos="5818"/>
      </w:tabs>
      <w:ind w:right="260"/>
      <w:jc w:val="right"/>
      <w:rPr>
        <w:color w:val="222A35"/>
        <w:sz w:val="20"/>
        <w:szCs w:val="20"/>
      </w:rPr>
    </w:pPr>
    <w:r>
      <w:rPr>
        <w:color w:val="8496B0"/>
        <w:sz w:val="20"/>
        <w:szCs w:val="20"/>
      </w:rPr>
      <w:t xml:space="preserve">Page </w:t>
    </w:r>
    <w:r>
      <w:rPr>
        <w:color w:val="323E4F"/>
        <w:sz w:val="20"/>
        <w:szCs w:val="20"/>
      </w:rPr>
      <w:fldChar w:fldCharType="begin"/>
    </w:r>
    <w:r>
      <w:rPr>
        <w:color w:val="323E4F"/>
        <w:sz w:val="20"/>
        <w:szCs w:val="20"/>
      </w:rPr>
      <w:instrText>PAGE</w:instrText>
    </w:r>
    <w:r>
      <w:rPr>
        <w:color w:val="323E4F"/>
        <w:sz w:val="20"/>
        <w:szCs w:val="20"/>
      </w:rPr>
      <w:fldChar w:fldCharType="separate"/>
    </w:r>
    <w:r>
      <w:rPr>
        <w:noProof/>
        <w:color w:val="323E4F"/>
        <w:sz w:val="20"/>
        <w:szCs w:val="20"/>
      </w:rPr>
      <w:t>1</w:t>
    </w:r>
    <w:r>
      <w:rPr>
        <w:color w:val="323E4F"/>
        <w:sz w:val="20"/>
        <w:szCs w:val="20"/>
      </w:rPr>
      <w:fldChar w:fldCharType="end"/>
    </w:r>
    <w:r>
      <w:rPr>
        <w:color w:val="323E4F"/>
        <w:sz w:val="20"/>
        <w:szCs w:val="20"/>
      </w:rPr>
      <w:t xml:space="preserve"> | </w:t>
    </w:r>
    <w:r>
      <w:rPr>
        <w:color w:val="323E4F"/>
        <w:sz w:val="20"/>
        <w:szCs w:val="20"/>
      </w:rPr>
      <w:fldChar w:fldCharType="begin"/>
    </w:r>
    <w:r>
      <w:rPr>
        <w:color w:val="323E4F"/>
        <w:sz w:val="20"/>
        <w:szCs w:val="20"/>
      </w:rPr>
      <w:instrText>NUMPAGES</w:instrText>
    </w:r>
    <w:r>
      <w:rPr>
        <w:color w:val="323E4F"/>
        <w:sz w:val="20"/>
        <w:szCs w:val="20"/>
      </w:rPr>
      <w:fldChar w:fldCharType="separate"/>
    </w:r>
    <w:r>
      <w:rPr>
        <w:noProof/>
        <w:color w:val="323E4F"/>
        <w:sz w:val="20"/>
        <w:szCs w:val="20"/>
      </w:rPr>
      <w:t>2</w:t>
    </w:r>
    <w:r>
      <w:rPr>
        <w:color w:val="323E4F"/>
        <w:sz w:val="20"/>
        <w:szCs w:val="20"/>
      </w:rPr>
      <w:fldChar w:fldCharType="end"/>
    </w:r>
  </w:p>
  <w:p w14:paraId="5874456C" w14:textId="77777777" w:rsidR="00F85E7D" w:rsidRDefault="00F85E7D">
    <w:pPr>
      <w:pBdr>
        <w:top w:val="nil"/>
        <w:left w:val="nil"/>
        <w:bottom w:val="nil"/>
        <w:right w:val="nil"/>
        <w:between w:val="nil"/>
      </w:pBdr>
      <w:tabs>
        <w:tab w:val="center" w:pos="4820"/>
        <w:tab w:val="right" w:pos="9639"/>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456D" w14:textId="77777777" w:rsidR="00BA306A" w:rsidRDefault="00BA306A">
      <w:r>
        <w:separator/>
      </w:r>
    </w:p>
  </w:footnote>
  <w:footnote w:type="continuationSeparator" w:id="0">
    <w:p w14:paraId="5874456F" w14:textId="77777777" w:rsidR="00BA306A" w:rsidRDefault="00BA3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897FDB"/>
    <w:multiLevelType w:val="multilevel"/>
    <w:tmpl w:val="7102CC22"/>
    <w:lvl w:ilvl="0">
      <w:start w:val="1"/>
      <w:numFmt w:val="decimal"/>
      <w:pStyle w:val="StyleRegHead111pt"/>
      <w:lvlText w:val="%1."/>
      <w:lvlJc w:val="left"/>
      <w:pPr>
        <w:tabs>
          <w:tab w:val="num" w:pos="720"/>
        </w:tabs>
        <w:ind w:left="720" w:hanging="720"/>
      </w:pPr>
    </w:lvl>
    <w:lvl w:ilvl="1">
      <w:start w:val="1"/>
      <w:numFmt w:val="decimal"/>
      <w:pStyle w:val="RegHead2"/>
      <w:lvlText w:val="%2."/>
      <w:lvlJc w:val="left"/>
      <w:pPr>
        <w:tabs>
          <w:tab w:val="num" w:pos="1440"/>
        </w:tabs>
        <w:ind w:left="1440" w:hanging="720"/>
      </w:pPr>
    </w:lvl>
    <w:lvl w:ilvl="2">
      <w:start w:val="1"/>
      <w:numFmt w:val="decimal"/>
      <w:pStyle w:val="RegHead3"/>
      <w:lvlText w:val="%3."/>
      <w:lvlJc w:val="left"/>
      <w:pPr>
        <w:tabs>
          <w:tab w:val="num" w:pos="2160"/>
        </w:tabs>
        <w:ind w:left="2160" w:hanging="720"/>
      </w:pPr>
    </w:lvl>
    <w:lvl w:ilvl="3">
      <w:start w:val="1"/>
      <w:numFmt w:val="decimal"/>
      <w:pStyle w:val="RegPara"/>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5274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E7D"/>
    <w:rsid w:val="00BA306A"/>
    <w:rsid w:val="00EF1866"/>
    <w:rsid w:val="00F85E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44511"/>
  <w15:docId w15:val="{608A84B9-98EE-44F5-A342-4F862C80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200"/>
      <w:outlineLvl w:val="0"/>
    </w:pPr>
    <w:rPr>
      <w:b/>
      <w:sz w:val="24"/>
      <w:szCs w:val="24"/>
    </w:rPr>
  </w:style>
  <w:style w:type="paragraph" w:styleId="Heading2">
    <w:name w:val="heading 2"/>
    <w:basedOn w:val="Normal"/>
    <w:next w:val="Normal"/>
    <w:uiPriority w:val="9"/>
    <w:semiHidden/>
    <w:unhideWhenUsed/>
    <w:qFormat/>
    <w:pPr>
      <w:keepNext/>
      <w:spacing w:after="200"/>
      <w:ind w:left="567" w:hanging="567"/>
      <w:outlineLvl w:val="1"/>
    </w:pPr>
    <w:rPr>
      <w:b/>
    </w:rPr>
  </w:style>
  <w:style w:type="paragraph" w:styleId="Heading3">
    <w:name w:val="heading 3"/>
    <w:basedOn w:val="Normal"/>
    <w:next w:val="Normal"/>
    <w:uiPriority w:val="9"/>
    <w:semiHidden/>
    <w:unhideWhenUsed/>
    <w:qFormat/>
    <w:pPr>
      <w:keepNext/>
      <w:spacing w:after="200"/>
      <w:ind w:left="567" w:hanging="567"/>
      <w:outlineLvl w:val="2"/>
    </w:pPr>
  </w:style>
  <w:style w:type="paragraph" w:styleId="Heading4">
    <w:name w:val="heading 4"/>
    <w:basedOn w:val="Normal"/>
    <w:next w:val="Normal"/>
    <w:uiPriority w:val="9"/>
    <w:semiHidden/>
    <w:unhideWhenUsed/>
    <w:qFormat/>
    <w:pPr>
      <w:keepNext/>
      <w:spacing w:after="20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Footer"/>
  </w:style>
  <w:style w:type="paragraph" w:styleId="Footer">
    <w:name w:val="footer"/>
    <w:basedOn w:val="Normal"/>
    <w:link w:val="FooterChar"/>
    <w:uiPriority w:val="99"/>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rPr>
      <w:color w:val="FF0000"/>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paragraph" w:customStyle="1" w:styleId="AtxtHdgs">
    <w:name w:val="Atxt_Hdgs"/>
    <w:basedOn w:val="Normal"/>
    <w:rsid w:val="00C02B84"/>
    <w:pPr>
      <w:jc w:val="center"/>
    </w:pPr>
    <w:rPr>
      <w:rFonts w:ascii="Times New Roman" w:hAnsi="Times New Roman" w:cs="Times New Roman"/>
      <w:sz w:val="24"/>
      <w:szCs w:val="20"/>
    </w:rPr>
  </w:style>
  <w:style w:type="character" w:styleId="Hyperlink">
    <w:name w:val="Hyperlink"/>
    <w:rsid w:val="00AD2612"/>
    <w:rPr>
      <w:color w:val="0563C1"/>
      <w:u w:val="single"/>
    </w:rPr>
  </w:style>
  <w:style w:type="character" w:styleId="UnresolvedMention">
    <w:name w:val="Unresolved Mention"/>
    <w:uiPriority w:val="99"/>
    <w:semiHidden/>
    <w:unhideWhenUsed/>
    <w:rsid w:val="00AD2612"/>
    <w:rPr>
      <w:color w:val="605E5C"/>
      <w:shd w:val="clear" w:color="auto" w:fill="E1DFDD"/>
    </w:rPr>
  </w:style>
  <w:style w:type="character" w:customStyle="1" w:styleId="FooterChar">
    <w:name w:val="Footer Char"/>
    <w:link w:val="Footer"/>
    <w:uiPriority w:val="99"/>
    <w:rsid w:val="000808F1"/>
    <w:rPr>
      <w:rFonts w:ascii="Arial" w:hAnsi="Arial" w:cs="Arial"/>
      <w:sz w:val="22"/>
      <w:szCs w:val="22"/>
      <w:lang w:val="en-GB"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6" w:type="dxa"/>
        <w:right w:w="56" w:type="dxa"/>
      </w:tblCellMar>
    </w:tblPr>
  </w:style>
  <w:style w:type="table" w:customStyle="1" w:styleId="a0">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u.confex.com/agu/agu24/meetingapp.cgi/Paper/159557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9" ma:contentTypeDescription="Create a new document." ma:contentTypeScope="" ma:versionID="d7da099e5086f45020d60f3fef19023e">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26d0ce5e49ef4a7433c72751346a7a42"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omments" ma:index="27"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Q1LJs6X092ftNC+J+eA+3UzU/w==">CgMxLjA4AHIhMWYwX0JoUWpkS1RXTWNvN29LdnM2TFhfNDYtbWZfdGg3</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 xsi:nil="true"/>
    <Comments xmlns="819ae873-75e1-413b-9d00-7af9258cf281" xsi:nil="true"/>
    <Doc_x002e_SymbolNumber xmlns="819ae873-75e1-413b-9d00-7af9258cf2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4E1E7-F8F5-480C-9705-61C61439D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ae873-75e1-413b-9d00-7af9258cf281"/>
    <ds:schemaRef ds:uri="eb4559c4-8463-4985-927f-f0d558bff8f0"/>
    <ds:schemaRef ds:uri="13d80b15-5f07-43ab-b435-85767a7da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16938D58-6788-4017-A23F-01084DCC583F}">
  <ds:schemaRefs>
    <ds:schemaRef ds:uri="http://schemas.microsoft.com/office/2006/metadata/properties"/>
    <ds:schemaRef ds:uri="http://schemas.microsoft.com/office/infopath/2007/PartnerControls"/>
    <ds:schemaRef ds:uri="819ae873-75e1-413b-9d00-7af9258cf281"/>
    <ds:schemaRef ds:uri="eb4559c4-8463-4985-927f-f0d558bff8f0"/>
    <ds:schemaRef ds:uri="13d80b15-5f07-43ab-b435-85767a7dac08"/>
  </ds:schemaRefs>
</ds:datastoreItem>
</file>

<file path=customXml/itemProps4.xml><?xml version="1.0" encoding="utf-8"?>
<ds:datastoreItem xmlns:ds="http://schemas.openxmlformats.org/officeDocument/2006/customXml" ds:itemID="{6EF734C9-38CB-425F-B028-5E0DE78309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Jane Stickdorn</cp:lastModifiedBy>
  <cp:revision>2</cp:revision>
  <dcterms:created xsi:type="dcterms:W3CDTF">2025-06-30T13:12:00Z</dcterms:created>
  <dcterms:modified xsi:type="dcterms:W3CDTF">2025-06-30T13:12:00Z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0x0101008FB6730B0802B54A9F00C78B857E1443</vt:lpwstr>
  </property>
  <property fmtid="{D5CDD505-2E9C-101B-9397-08002B2CF9AE}" pid="4" name="MediaServiceImageTags">
    <vt:lpwstr/>
  </property>
</Properties>
</file>