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4F70E" w14:textId="572C83EA" w:rsidR="00F93539" w:rsidRPr="00F93539" w:rsidRDefault="005D6802" w:rsidP="00F93539">
      <w:pPr>
        <w:spacing w:after="0"/>
        <w:jc w:val="center"/>
        <w:rPr>
          <w:rFonts w:ascii="Arial" w:hAnsi="Arial" w:cs="Arial"/>
          <w:b/>
          <w:lang w:val="es-EC"/>
        </w:rPr>
      </w:pPr>
      <w:r>
        <w:rPr>
          <w:rFonts w:ascii="Arial" w:hAnsi="Arial" w:cs="Arial"/>
          <w:b/>
          <w:lang w:val="es-EC"/>
        </w:rPr>
        <w:t>Posición común</w:t>
      </w:r>
      <w:r w:rsidR="00F93539" w:rsidRPr="00F93539">
        <w:rPr>
          <w:rFonts w:ascii="Arial" w:hAnsi="Arial" w:cs="Arial"/>
          <w:b/>
          <w:lang w:val="es-EC"/>
        </w:rPr>
        <w:t xml:space="preserve"> de nrg4SD al Diálogo de Talanoa - Camino a la COP24</w:t>
      </w:r>
    </w:p>
    <w:p w14:paraId="58469486" w14:textId="77777777" w:rsidR="00F93539" w:rsidRPr="00F93539" w:rsidRDefault="00F93539" w:rsidP="00F93539">
      <w:pPr>
        <w:spacing w:after="0"/>
        <w:jc w:val="center"/>
        <w:rPr>
          <w:rFonts w:ascii="Arial" w:hAnsi="Arial" w:cs="Arial"/>
          <w:b/>
          <w:lang w:val="es-EC"/>
        </w:rPr>
      </w:pPr>
    </w:p>
    <w:p w14:paraId="5FB8947D" w14:textId="4C898469" w:rsidR="00F93539" w:rsidRPr="009D7736" w:rsidRDefault="00F93539" w:rsidP="009D7736">
      <w:pPr>
        <w:spacing w:after="0"/>
        <w:jc w:val="both"/>
        <w:rPr>
          <w:rFonts w:ascii="Arial" w:hAnsi="Arial" w:cs="Arial"/>
          <w:lang w:val="es-EC"/>
        </w:rPr>
      </w:pPr>
      <w:r w:rsidRPr="009D7736">
        <w:rPr>
          <w:rFonts w:ascii="Arial" w:hAnsi="Arial" w:cs="Arial"/>
          <w:lang w:val="es-EC"/>
        </w:rPr>
        <w:t>El Diálogo Talanoa es uno de los procesos más importantes en la agenda del cambio climático en</w:t>
      </w:r>
      <w:r w:rsidR="009D7736" w:rsidRPr="009D7736">
        <w:rPr>
          <w:rFonts w:ascii="Arial" w:hAnsi="Arial" w:cs="Arial"/>
          <w:lang w:val="es-EC"/>
        </w:rPr>
        <w:t xml:space="preserve"> el</w:t>
      </w:r>
      <w:r w:rsidRPr="009D7736">
        <w:rPr>
          <w:rFonts w:ascii="Arial" w:hAnsi="Arial" w:cs="Arial"/>
          <w:lang w:val="es-EC"/>
        </w:rPr>
        <w:t xml:space="preserve"> 2018. Es la primera vez que las Partes hacen un balance de sus esfuerzos colectivos en relaci</w:t>
      </w:r>
      <w:r w:rsidR="009D7736">
        <w:rPr>
          <w:rFonts w:ascii="Arial" w:hAnsi="Arial" w:cs="Arial"/>
          <w:lang w:val="es-EC"/>
        </w:rPr>
        <w:t xml:space="preserve">ón con los avances </w:t>
      </w:r>
      <w:r w:rsidRPr="009D7736">
        <w:rPr>
          <w:rFonts w:ascii="Arial" w:hAnsi="Arial" w:cs="Arial"/>
          <w:lang w:val="es-EC"/>
        </w:rPr>
        <w:t>hacia el objetivo de la temperatura a largo plazo al que se refiere el Acuerdo de París</w:t>
      </w:r>
      <w:r w:rsidR="009D7736">
        <w:rPr>
          <w:rFonts w:ascii="Arial" w:hAnsi="Arial" w:cs="Arial"/>
          <w:lang w:val="es-EC"/>
        </w:rPr>
        <w:t>,</w:t>
      </w:r>
      <w:r w:rsidRPr="009D7736">
        <w:rPr>
          <w:rFonts w:ascii="Arial" w:hAnsi="Arial" w:cs="Arial"/>
          <w:lang w:val="es-EC"/>
        </w:rPr>
        <w:t xml:space="preserve"> y es una oportunidad única para l</w:t>
      </w:r>
      <w:r w:rsidR="009D7736">
        <w:rPr>
          <w:rFonts w:ascii="Arial" w:hAnsi="Arial" w:cs="Arial"/>
          <w:lang w:val="es-EC"/>
        </w:rPr>
        <w:t xml:space="preserve">os interesados que no son Partes, </w:t>
      </w:r>
      <w:r w:rsidRPr="009D7736">
        <w:rPr>
          <w:rFonts w:ascii="Arial" w:hAnsi="Arial" w:cs="Arial"/>
          <w:lang w:val="es-EC"/>
        </w:rPr>
        <w:t>como los gobiernos regionales, para hacer que se escuchen sus voces.</w:t>
      </w:r>
    </w:p>
    <w:p w14:paraId="03306C23" w14:textId="77777777" w:rsidR="00F93539" w:rsidRDefault="00F93539" w:rsidP="00F93539">
      <w:pPr>
        <w:spacing w:after="0"/>
        <w:jc w:val="center"/>
        <w:rPr>
          <w:rFonts w:ascii="Arial" w:hAnsi="Arial" w:cs="Arial"/>
          <w:b/>
          <w:lang w:val="es-EC"/>
        </w:rPr>
      </w:pPr>
    </w:p>
    <w:p w14:paraId="298578AD" w14:textId="77777777" w:rsidR="009D7736" w:rsidRPr="009D7736" w:rsidRDefault="009D7736" w:rsidP="009D7736">
      <w:pPr>
        <w:spacing w:after="0"/>
        <w:rPr>
          <w:rFonts w:ascii="Arial" w:hAnsi="Arial" w:cs="Arial"/>
          <w:lang w:val="es-EC"/>
        </w:rPr>
      </w:pPr>
      <w:r w:rsidRPr="009D7736">
        <w:rPr>
          <w:rFonts w:ascii="Arial" w:hAnsi="Arial" w:cs="Arial"/>
          <w:lang w:val="es-EC"/>
        </w:rPr>
        <w:t>El Diálogo se estructurará en torno a tres temas generales:</w:t>
      </w:r>
    </w:p>
    <w:p w14:paraId="0DFDB367" w14:textId="77777777" w:rsidR="009D7736" w:rsidRDefault="009D7736" w:rsidP="009D7736">
      <w:pPr>
        <w:pStyle w:val="Prrafodelista"/>
        <w:numPr>
          <w:ilvl w:val="0"/>
          <w:numId w:val="6"/>
        </w:numPr>
        <w:spacing w:after="0"/>
        <w:rPr>
          <w:rFonts w:ascii="Arial" w:hAnsi="Arial" w:cs="Arial"/>
          <w:lang w:val="es-EC"/>
        </w:rPr>
      </w:pPr>
      <w:r w:rsidRPr="009D7736">
        <w:rPr>
          <w:rFonts w:ascii="Arial" w:hAnsi="Arial" w:cs="Arial"/>
          <w:lang w:val="es-EC"/>
        </w:rPr>
        <w:t>¿Dónde estamos?</w:t>
      </w:r>
    </w:p>
    <w:p w14:paraId="0F3AD5D8" w14:textId="77777777" w:rsidR="009D7736" w:rsidRDefault="009D7736" w:rsidP="009D7736">
      <w:pPr>
        <w:pStyle w:val="Prrafodelista"/>
        <w:numPr>
          <w:ilvl w:val="0"/>
          <w:numId w:val="6"/>
        </w:numPr>
        <w:spacing w:after="0"/>
        <w:rPr>
          <w:rFonts w:ascii="Arial" w:hAnsi="Arial" w:cs="Arial"/>
          <w:lang w:val="es-EC"/>
        </w:rPr>
      </w:pPr>
      <w:r w:rsidRPr="009D7736">
        <w:rPr>
          <w:rFonts w:ascii="Arial" w:hAnsi="Arial" w:cs="Arial"/>
          <w:lang w:val="es-EC"/>
        </w:rPr>
        <w:t>¿A dónde queremos ir?</w:t>
      </w:r>
    </w:p>
    <w:p w14:paraId="00E1DF1E" w14:textId="3DEB842F" w:rsidR="009D7736" w:rsidRPr="009D7736" w:rsidRDefault="009D7736" w:rsidP="009D7736">
      <w:pPr>
        <w:pStyle w:val="Prrafodelista"/>
        <w:numPr>
          <w:ilvl w:val="0"/>
          <w:numId w:val="6"/>
        </w:numPr>
        <w:spacing w:after="0"/>
        <w:rPr>
          <w:rFonts w:ascii="Arial" w:hAnsi="Arial" w:cs="Arial"/>
          <w:lang w:val="es-EC"/>
        </w:rPr>
      </w:pPr>
      <w:r w:rsidRPr="009D7736">
        <w:rPr>
          <w:rFonts w:ascii="Arial" w:hAnsi="Arial" w:cs="Arial"/>
          <w:lang w:val="es-EC"/>
        </w:rPr>
        <w:t>¿Cómo llegamos allí?</w:t>
      </w:r>
    </w:p>
    <w:p w14:paraId="4F37D2C6" w14:textId="77777777" w:rsidR="009D7736" w:rsidRPr="009D7736" w:rsidRDefault="009D7736" w:rsidP="009D7736">
      <w:pPr>
        <w:spacing w:after="0"/>
        <w:rPr>
          <w:rFonts w:ascii="Arial" w:hAnsi="Arial" w:cs="Arial"/>
          <w:lang w:val="es-EC"/>
        </w:rPr>
      </w:pPr>
    </w:p>
    <w:p w14:paraId="082F891F" w14:textId="2158FEE8" w:rsidR="009D7736" w:rsidRDefault="009D7736" w:rsidP="009D7736">
      <w:pPr>
        <w:spacing w:after="0"/>
        <w:rPr>
          <w:rFonts w:ascii="Arial" w:hAnsi="Arial" w:cs="Arial"/>
          <w:lang w:val="es-EC"/>
        </w:rPr>
      </w:pPr>
      <w:r w:rsidRPr="009D7736">
        <w:rPr>
          <w:rFonts w:ascii="Arial" w:hAnsi="Arial" w:cs="Arial"/>
          <w:lang w:val="es-EC"/>
        </w:rPr>
        <w:t xml:space="preserve">Una de las opciones para que los gobiernos regionales contribuyan al Diálogo de Talanoa es mediante la presentación de aportes a la </w:t>
      </w:r>
      <w:hyperlink r:id="rId7" w:history="1">
        <w:r w:rsidRPr="005D6802">
          <w:rPr>
            <w:rStyle w:val="Hipervnculo"/>
            <w:rFonts w:ascii="Arial" w:hAnsi="Arial" w:cs="Arial"/>
            <w:lang w:val="es-EC"/>
          </w:rPr>
          <w:t>Plataforma de</w:t>
        </w:r>
        <w:r w:rsidR="005D6802" w:rsidRPr="005D6802">
          <w:rPr>
            <w:rStyle w:val="Hipervnculo"/>
            <w:rFonts w:ascii="Arial" w:hAnsi="Arial" w:cs="Arial"/>
            <w:lang w:val="es-EC"/>
          </w:rPr>
          <w:t>l</w:t>
        </w:r>
        <w:r w:rsidRPr="005D6802">
          <w:rPr>
            <w:rStyle w:val="Hipervnculo"/>
            <w:rFonts w:ascii="Arial" w:hAnsi="Arial" w:cs="Arial"/>
            <w:lang w:val="es-EC"/>
          </w:rPr>
          <w:t xml:space="preserve"> Diálogo Talanoa</w:t>
        </w:r>
      </w:hyperlink>
      <w:r w:rsidRPr="009D7736">
        <w:rPr>
          <w:rFonts w:ascii="Arial" w:hAnsi="Arial" w:cs="Arial"/>
          <w:lang w:val="es-EC"/>
        </w:rPr>
        <w:t xml:space="preserve">. </w:t>
      </w:r>
      <w:r w:rsidR="005D6802">
        <w:rPr>
          <w:rFonts w:ascii="Arial" w:hAnsi="Arial" w:cs="Arial"/>
          <w:lang w:val="es-EC"/>
        </w:rPr>
        <w:t>N</w:t>
      </w:r>
      <w:r w:rsidRPr="009D7736">
        <w:rPr>
          <w:rFonts w:ascii="Arial" w:hAnsi="Arial" w:cs="Arial"/>
          <w:lang w:val="es-EC"/>
        </w:rPr>
        <w:t>rg4SD desea enviar una posición común de la red a la CMNUCC, representando todas las opiniones de los miembros de nrg4SD. Por este motivo, invitamos cordialmente a los miembros a responder el siguiente cuestionario, que estará abierto a contribuciones hasta el 28 de septiembre de 2018.</w:t>
      </w:r>
    </w:p>
    <w:p w14:paraId="6E37D309" w14:textId="6EA7F3EB" w:rsidR="004239AF" w:rsidRDefault="004239AF" w:rsidP="009D7736">
      <w:pPr>
        <w:spacing w:after="0"/>
        <w:rPr>
          <w:rFonts w:ascii="Arial" w:hAnsi="Arial" w:cs="Arial"/>
          <w:lang w:val="es-EC"/>
        </w:rPr>
      </w:pPr>
    </w:p>
    <w:p w14:paraId="0CFD082C" w14:textId="483AA303" w:rsidR="004239AF" w:rsidRDefault="004239AF" w:rsidP="004239AF">
      <w:pPr>
        <w:spacing w:after="0"/>
        <w:rPr>
          <w:rFonts w:ascii="Arial" w:hAnsi="Arial" w:cs="Arial"/>
          <w:lang w:val="es-EC"/>
        </w:rPr>
      </w:pPr>
      <w:r w:rsidRPr="004239AF">
        <w:rPr>
          <w:rFonts w:ascii="Arial" w:hAnsi="Arial" w:cs="Arial"/>
          <w:lang w:val="es-EC"/>
        </w:rPr>
        <w:t>Sus respuestas serán parte de un documento informativo que se enviará a la CMNUCC a fines de octubre, después de los preparativos para la COP24.</w:t>
      </w:r>
    </w:p>
    <w:p w14:paraId="0C8C8CB3" w14:textId="77777777" w:rsidR="004239AF" w:rsidRPr="004239AF" w:rsidRDefault="004239AF" w:rsidP="004239AF">
      <w:pPr>
        <w:spacing w:after="0"/>
        <w:rPr>
          <w:rFonts w:ascii="Arial" w:hAnsi="Arial" w:cs="Arial"/>
          <w:lang w:val="es-EC"/>
        </w:rPr>
      </w:pPr>
    </w:p>
    <w:p w14:paraId="3C457954" w14:textId="1113710D" w:rsidR="004239AF" w:rsidRPr="009D7736" w:rsidRDefault="004239AF" w:rsidP="004239AF">
      <w:pPr>
        <w:spacing w:after="0"/>
        <w:rPr>
          <w:rFonts w:ascii="Arial" w:hAnsi="Arial" w:cs="Arial"/>
          <w:lang w:val="es-EC"/>
        </w:rPr>
      </w:pPr>
      <w:r w:rsidRPr="004239AF">
        <w:rPr>
          <w:rFonts w:ascii="Arial" w:hAnsi="Arial" w:cs="Arial"/>
          <w:lang w:val="es-EC"/>
        </w:rPr>
        <w:t>Por favor responda la mayor cantidad de preguntas posible</w:t>
      </w:r>
      <w:r>
        <w:rPr>
          <w:rFonts w:ascii="Arial" w:hAnsi="Arial" w:cs="Arial"/>
          <w:lang w:val="es-EC"/>
        </w:rPr>
        <w:t>s</w:t>
      </w:r>
      <w:r w:rsidRPr="004239AF">
        <w:rPr>
          <w:rFonts w:ascii="Arial" w:hAnsi="Arial" w:cs="Arial"/>
          <w:lang w:val="es-EC"/>
        </w:rPr>
        <w:t xml:space="preserve">. El documento final será </w:t>
      </w:r>
      <w:r>
        <w:rPr>
          <w:rFonts w:ascii="Arial" w:hAnsi="Arial" w:cs="Arial"/>
          <w:lang w:val="es-EC"/>
        </w:rPr>
        <w:t>compartido con usted antes de subir la posición común de nrg4SD a la plataforma.</w:t>
      </w:r>
    </w:p>
    <w:p w14:paraId="3FC42FEB" w14:textId="77777777" w:rsidR="009D7736" w:rsidRDefault="009D7736" w:rsidP="009D7736">
      <w:pPr>
        <w:spacing w:after="0"/>
        <w:rPr>
          <w:rFonts w:ascii="Arial" w:hAnsi="Arial" w:cs="Arial"/>
          <w:lang w:val="es-EC"/>
        </w:rPr>
      </w:pPr>
    </w:p>
    <w:p w14:paraId="35C0808E" w14:textId="77777777" w:rsidR="00C91785" w:rsidRPr="001B4AB2" w:rsidRDefault="00C91785" w:rsidP="00736626">
      <w:pPr>
        <w:pBdr>
          <w:bottom w:val="single" w:sz="4" w:space="1" w:color="auto"/>
        </w:pBdr>
        <w:spacing w:after="0"/>
        <w:rPr>
          <w:rFonts w:ascii="Arial" w:hAnsi="Arial" w:cs="Arial"/>
          <w:lang w:val="es-EC"/>
        </w:rPr>
      </w:pPr>
    </w:p>
    <w:p w14:paraId="1C7D4B80" w14:textId="77777777" w:rsidR="004B7BF2" w:rsidRPr="001B4AB2" w:rsidRDefault="004B7BF2" w:rsidP="00865CC0">
      <w:pPr>
        <w:spacing w:after="0"/>
        <w:rPr>
          <w:rFonts w:ascii="Arial" w:hAnsi="Arial" w:cs="Arial"/>
          <w:lang w:val="es-EC"/>
        </w:rPr>
      </w:pPr>
    </w:p>
    <w:p w14:paraId="56DD48FF" w14:textId="6568E68B" w:rsidR="00C91785" w:rsidRPr="001B4AB2" w:rsidRDefault="001B4AB2" w:rsidP="00865CC0">
      <w:pPr>
        <w:spacing w:after="0"/>
        <w:rPr>
          <w:rFonts w:ascii="Arial" w:hAnsi="Arial" w:cs="Arial"/>
          <w:b/>
          <w:lang w:val="es-EC"/>
        </w:rPr>
      </w:pPr>
      <w:r w:rsidRPr="001B4AB2">
        <w:rPr>
          <w:rFonts w:ascii="Arial" w:hAnsi="Arial" w:cs="Arial"/>
          <w:b/>
          <w:lang w:val="es-EC"/>
        </w:rPr>
        <w:t>Gobierno regional:</w:t>
      </w:r>
      <w:r w:rsidR="00CA0CCF">
        <w:rPr>
          <w:rFonts w:ascii="Arial" w:hAnsi="Arial" w:cs="Arial"/>
          <w:b/>
          <w:lang w:val="es-EC"/>
        </w:rPr>
        <w:t xml:space="preserve"> </w:t>
      </w:r>
      <w:r w:rsidR="00CA0CCF" w:rsidRPr="00CA0CCF">
        <w:rPr>
          <w:rFonts w:ascii="Arial" w:hAnsi="Arial" w:cs="Arial"/>
          <w:lang w:val="es-EC"/>
        </w:rPr>
        <w:t>Gobierno del Estado de Campeche</w:t>
      </w:r>
    </w:p>
    <w:p w14:paraId="3F862DBC" w14:textId="3195C399" w:rsidR="009D1580" w:rsidRPr="000D669A" w:rsidRDefault="001B4AB2" w:rsidP="00865CC0">
      <w:pPr>
        <w:spacing w:after="0"/>
        <w:rPr>
          <w:rFonts w:ascii="Arial" w:hAnsi="Arial" w:cs="Arial"/>
          <w:lang w:val="es-EC"/>
        </w:rPr>
      </w:pPr>
      <w:r w:rsidRPr="001B4AB2">
        <w:rPr>
          <w:rFonts w:ascii="Arial" w:hAnsi="Arial" w:cs="Arial"/>
          <w:b/>
          <w:lang w:val="es-EC"/>
        </w:rPr>
        <w:t xml:space="preserve">Persona de contacto y </w:t>
      </w:r>
      <w:r w:rsidR="009D1580" w:rsidRPr="001B4AB2">
        <w:rPr>
          <w:rFonts w:ascii="Arial" w:hAnsi="Arial" w:cs="Arial"/>
          <w:b/>
          <w:lang w:val="es-EC"/>
        </w:rPr>
        <w:t>email:</w:t>
      </w:r>
      <w:r w:rsidR="000D669A">
        <w:rPr>
          <w:rFonts w:ascii="Arial" w:hAnsi="Arial" w:cs="Arial"/>
          <w:b/>
          <w:lang w:val="es-EC"/>
        </w:rPr>
        <w:t xml:space="preserve"> </w:t>
      </w:r>
      <w:r w:rsidR="000D669A" w:rsidRPr="000D669A">
        <w:rPr>
          <w:rFonts w:ascii="Arial" w:hAnsi="Arial" w:cs="Arial"/>
          <w:lang w:val="es-EC"/>
        </w:rPr>
        <w:t>Martha San Román Montero, Directora de Política y Economía ambiental de la Secretaría de Medio Ambiente y Recursos Naturales del estado de Campeche, México.</w:t>
      </w:r>
    </w:p>
    <w:p w14:paraId="597D894A" w14:textId="070A576D" w:rsidR="000D669A" w:rsidRDefault="000D669A" w:rsidP="00865CC0">
      <w:pPr>
        <w:spacing w:after="0"/>
        <w:rPr>
          <w:rFonts w:ascii="Arial" w:hAnsi="Arial" w:cs="Arial"/>
          <w:lang w:val="es-EC"/>
        </w:rPr>
      </w:pPr>
      <w:r>
        <w:rPr>
          <w:rFonts w:ascii="Arial" w:hAnsi="Arial" w:cs="Arial"/>
          <w:b/>
          <w:lang w:val="es-EC"/>
        </w:rPr>
        <w:t xml:space="preserve">E-mail: </w:t>
      </w:r>
      <w:hyperlink r:id="rId8" w:history="1">
        <w:r w:rsidRPr="00370CDF">
          <w:rPr>
            <w:rStyle w:val="Hipervnculo"/>
            <w:rFonts w:ascii="Arial" w:hAnsi="Arial" w:cs="Arial"/>
            <w:lang w:val="es-EC"/>
          </w:rPr>
          <w:t>martha.sanroman.estrategia@gmail.com</w:t>
        </w:r>
      </w:hyperlink>
    </w:p>
    <w:p w14:paraId="52487EE2" w14:textId="77777777" w:rsidR="000D669A" w:rsidRPr="001B4AB2" w:rsidRDefault="000D669A" w:rsidP="00865CC0">
      <w:pPr>
        <w:spacing w:after="0"/>
        <w:rPr>
          <w:rFonts w:ascii="Arial" w:hAnsi="Arial" w:cs="Arial"/>
          <w:b/>
          <w:lang w:val="es-EC"/>
        </w:rPr>
      </w:pPr>
    </w:p>
    <w:p w14:paraId="3A80B82D" w14:textId="32C8AB6B" w:rsidR="003D2ECA" w:rsidRPr="001B4AB2" w:rsidRDefault="003D2ECA" w:rsidP="00852577">
      <w:pPr>
        <w:spacing w:after="0"/>
        <w:rPr>
          <w:rFonts w:ascii="Arial" w:hAnsi="Arial" w:cs="Arial"/>
          <w:b/>
          <w:lang w:val="es-EC"/>
        </w:rPr>
      </w:pPr>
    </w:p>
    <w:p w14:paraId="38B2DA0F" w14:textId="55075EB5" w:rsidR="00E752EC" w:rsidRPr="00852577" w:rsidRDefault="001B4AB2" w:rsidP="00852577">
      <w:pPr>
        <w:spacing w:after="0"/>
        <w:rPr>
          <w:rFonts w:ascii="Arial" w:hAnsi="Arial" w:cs="Arial"/>
          <w:b/>
          <w:lang w:val="en-GB"/>
        </w:rPr>
      </w:pPr>
      <w:r>
        <w:rPr>
          <w:rFonts w:ascii="Arial" w:hAnsi="Arial" w:cs="Arial"/>
          <w:b/>
          <w:lang w:val="en-GB"/>
        </w:rPr>
        <w:t>¿DÓNDE ESTAMOS</w:t>
      </w:r>
      <w:r w:rsidR="003D2ECA" w:rsidRPr="00852577">
        <w:rPr>
          <w:rFonts w:ascii="Arial" w:hAnsi="Arial" w:cs="Arial"/>
          <w:b/>
          <w:lang w:val="en-GB"/>
        </w:rPr>
        <w:t>?</w:t>
      </w:r>
    </w:p>
    <w:p w14:paraId="6E64B52C" w14:textId="73C22461" w:rsidR="00E752EC" w:rsidRDefault="00E752EC" w:rsidP="00865CC0">
      <w:pPr>
        <w:spacing w:after="0"/>
        <w:rPr>
          <w:rFonts w:ascii="Arial" w:hAnsi="Arial" w:cs="Arial"/>
          <w:lang w:val="en-GB"/>
        </w:rPr>
      </w:pPr>
    </w:p>
    <w:p w14:paraId="1F150CB0" w14:textId="120B9D29" w:rsidR="004239AF" w:rsidRDefault="004239AF" w:rsidP="0001268E">
      <w:pPr>
        <w:pStyle w:val="Prrafodelista"/>
        <w:numPr>
          <w:ilvl w:val="0"/>
          <w:numId w:val="3"/>
        </w:numPr>
        <w:spacing w:after="100"/>
        <w:jc w:val="both"/>
        <w:rPr>
          <w:rFonts w:ascii="Arial" w:hAnsi="Arial" w:cs="Arial"/>
          <w:lang w:val="es-EC"/>
        </w:rPr>
      </w:pPr>
      <w:r w:rsidRPr="000D669A">
        <w:rPr>
          <w:rFonts w:ascii="Arial" w:hAnsi="Arial" w:cs="Arial"/>
          <w:b/>
          <w:lang w:val="es-EC"/>
        </w:rPr>
        <w:t>¿Toma o planea tomar medidas para reducir las emisiones de GEI con el fin de alcanzar el objetivo de temperatura de 1,5 ° C / 2 ° C del Acuerdo de París</w:t>
      </w:r>
      <w:r w:rsidRPr="004239AF">
        <w:rPr>
          <w:rFonts w:ascii="Arial" w:hAnsi="Arial" w:cs="Arial"/>
          <w:lang w:val="es-EC"/>
        </w:rPr>
        <w:t>?</w:t>
      </w:r>
      <w:r w:rsidR="00082C40" w:rsidRPr="000D669A">
        <w:rPr>
          <w:rFonts w:ascii="Arial" w:hAnsi="Arial" w:cs="Arial"/>
          <w:b/>
          <w:lang w:val="es-EC"/>
        </w:rPr>
        <w:t xml:space="preserve"> </w:t>
      </w:r>
      <w:r w:rsidR="00082C40" w:rsidRPr="000D669A">
        <w:rPr>
          <w:rFonts w:ascii="Arial" w:hAnsi="Arial" w:cs="Arial"/>
          <w:lang w:val="es-EC"/>
        </w:rPr>
        <w:t>Si, se han modificado las líneas de acción del objetivo ambiental del Plan Estatal de Desarrollo en</w:t>
      </w:r>
      <w:r w:rsidR="000D669A" w:rsidRPr="000D669A">
        <w:rPr>
          <w:rFonts w:ascii="Arial" w:hAnsi="Arial" w:cs="Arial"/>
          <w:lang w:val="es-EC"/>
        </w:rPr>
        <w:t xml:space="preserve"> 2018</w:t>
      </w:r>
      <w:r w:rsidR="00082C40" w:rsidRPr="000D669A">
        <w:rPr>
          <w:rFonts w:ascii="Arial" w:hAnsi="Arial" w:cs="Arial"/>
          <w:lang w:val="es-EC"/>
        </w:rPr>
        <w:t xml:space="preserve">, a </w:t>
      </w:r>
      <w:r w:rsidR="000D669A" w:rsidRPr="000D669A">
        <w:rPr>
          <w:rFonts w:ascii="Arial" w:hAnsi="Arial" w:cs="Arial"/>
          <w:lang w:val="es-EC"/>
        </w:rPr>
        <w:t xml:space="preserve">fin garantizar la transversalidad de la Política Ambiental en la toma de decisiones de gobierno con impacto en el territorio; impulsando iniciativas sustentables, en consideración </w:t>
      </w:r>
      <w:proofErr w:type="gramStart"/>
      <w:r w:rsidR="000D669A" w:rsidRPr="000D669A">
        <w:rPr>
          <w:rFonts w:ascii="Arial" w:hAnsi="Arial" w:cs="Arial"/>
          <w:lang w:val="es-EC"/>
        </w:rPr>
        <w:t xml:space="preserve">de </w:t>
      </w:r>
      <w:r w:rsidR="00252597" w:rsidRPr="000D669A">
        <w:rPr>
          <w:rFonts w:ascii="Arial" w:hAnsi="Arial" w:cs="Arial"/>
          <w:lang w:val="es-EC"/>
        </w:rPr>
        <w:t xml:space="preserve"> los</w:t>
      </w:r>
      <w:proofErr w:type="gramEnd"/>
      <w:r w:rsidR="00252597" w:rsidRPr="000D669A">
        <w:rPr>
          <w:rFonts w:ascii="Arial" w:hAnsi="Arial" w:cs="Arial"/>
          <w:lang w:val="es-EC"/>
        </w:rPr>
        <w:t xml:space="preserve"> componentes de mitigación y adaptación al cambio climático</w:t>
      </w:r>
      <w:r w:rsidR="00082C40" w:rsidRPr="000D669A">
        <w:rPr>
          <w:rFonts w:ascii="Arial" w:hAnsi="Arial" w:cs="Arial"/>
          <w:lang w:val="es-EC"/>
        </w:rPr>
        <w:t>.</w:t>
      </w:r>
    </w:p>
    <w:p w14:paraId="3BCD7A0E" w14:textId="6836F2FF" w:rsidR="004239AF" w:rsidRPr="000D669A" w:rsidRDefault="004239AF" w:rsidP="004239AF">
      <w:pPr>
        <w:pStyle w:val="Prrafodelista"/>
        <w:spacing w:after="100"/>
        <w:ind w:left="1080" w:firstLine="336"/>
        <w:rPr>
          <w:rFonts w:ascii="Arial" w:hAnsi="Arial" w:cs="Arial"/>
          <w:b/>
          <w:lang w:val="es-EC"/>
        </w:rPr>
      </w:pPr>
      <w:r w:rsidRPr="000D669A">
        <w:rPr>
          <w:rFonts w:ascii="Arial" w:hAnsi="Arial" w:cs="Arial"/>
          <w:b/>
          <w:lang w:val="es-EC"/>
        </w:rPr>
        <w:t>a. En caso afirmativo:</w:t>
      </w:r>
    </w:p>
    <w:p w14:paraId="0095D69C" w14:textId="5DDFF914" w:rsidR="004239AF" w:rsidRPr="000D669A" w:rsidRDefault="004239AF" w:rsidP="0001268E">
      <w:pPr>
        <w:spacing w:after="100"/>
        <w:ind w:left="1416" w:firstLine="708"/>
        <w:jc w:val="both"/>
        <w:rPr>
          <w:rFonts w:ascii="Arial" w:hAnsi="Arial" w:cs="Arial"/>
          <w:lang w:val="es-EC"/>
        </w:rPr>
      </w:pPr>
      <w:r w:rsidRPr="000D669A">
        <w:rPr>
          <w:rFonts w:ascii="Arial" w:hAnsi="Arial" w:cs="Arial"/>
          <w:b/>
          <w:lang w:val="es-EC"/>
        </w:rPr>
        <w:t>i. Por favor, comparta el impacto cuantitativo hasta el momento.</w:t>
      </w:r>
      <w:r w:rsidR="0001268E" w:rsidRPr="0001268E">
        <w:rPr>
          <w:rFonts w:ascii="Arial" w:hAnsi="Arial" w:cs="Arial"/>
          <w:b/>
          <w:lang w:val="es-EC"/>
        </w:rPr>
        <w:t xml:space="preserve"> </w:t>
      </w:r>
      <w:r w:rsidR="0001268E" w:rsidRPr="000D669A">
        <w:rPr>
          <w:rFonts w:ascii="Arial" w:hAnsi="Arial" w:cs="Arial"/>
          <w:lang w:val="es-EC"/>
        </w:rPr>
        <w:t xml:space="preserve">No disponible, no se tiene un indicador de impacto </w:t>
      </w:r>
      <w:r w:rsidR="00722522" w:rsidRPr="000D669A">
        <w:rPr>
          <w:rFonts w:ascii="Arial" w:hAnsi="Arial" w:cs="Arial"/>
          <w:lang w:val="es-EC"/>
        </w:rPr>
        <w:t xml:space="preserve">que aporte a </w:t>
      </w:r>
      <w:r w:rsidR="0001268E" w:rsidRPr="000D669A">
        <w:rPr>
          <w:rFonts w:ascii="Arial" w:hAnsi="Arial" w:cs="Arial"/>
          <w:lang w:val="es-EC"/>
        </w:rPr>
        <w:t>este objetivo de París.</w:t>
      </w:r>
      <w:r w:rsidR="00367428" w:rsidRPr="000D669A">
        <w:rPr>
          <w:rFonts w:ascii="Arial" w:hAnsi="Arial" w:cs="Arial"/>
          <w:lang w:val="es-EC"/>
        </w:rPr>
        <w:t xml:space="preserve"> El impacto sobre el objetivo del Acuerdo es realizado indirectamente a través de las acciones que ha implementado el Gobierno.</w:t>
      </w:r>
    </w:p>
    <w:p w14:paraId="2D0ADFFF" w14:textId="236EB078" w:rsidR="004239AF" w:rsidRPr="000D669A" w:rsidRDefault="004239AF" w:rsidP="004239AF">
      <w:pPr>
        <w:spacing w:after="100"/>
        <w:ind w:left="1416" w:firstLine="708"/>
        <w:rPr>
          <w:rFonts w:ascii="Arial" w:hAnsi="Arial" w:cs="Arial"/>
          <w:b/>
          <w:lang w:val="es-EC"/>
        </w:rPr>
      </w:pPr>
      <w:r w:rsidRPr="000D669A">
        <w:rPr>
          <w:rFonts w:ascii="Arial" w:hAnsi="Arial" w:cs="Arial"/>
          <w:b/>
          <w:lang w:val="es-EC"/>
        </w:rPr>
        <w:t>ii. Por favor comparta historias de éxito, casos de estudio, etc.</w:t>
      </w:r>
      <w:r w:rsidR="0001268E" w:rsidRPr="000D669A">
        <w:rPr>
          <w:rFonts w:ascii="Arial" w:hAnsi="Arial" w:cs="Arial"/>
          <w:b/>
          <w:lang w:val="es-EC"/>
        </w:rPr>
        <w:t xml:space="preserve"> </w:t>
      </w:r>
    </w:p>
    <w:p w14:paraId="3655F698" w14:textId="1645AC41" w:rsidR="004239AF" w:rsidRPr="004239AF" w:rsidRDefault="004239AF" w:rsidP="00252597">
      <w:pPr>
        <w:spacing w:after="100"/>
        <w:ind w:left="2124"/>
        <w:jc w:val="both"/>
        <w:rPr>
          <w:rFonts w:ascii="Arial" w:hAnsi="Arial" w:cs="Arial"/>
          <w:lang w:val="es-EC"/>
        </w:rPr>
      </w:pPr>
      <w:r w:rsidRPr="000D669A">
        <w:rPr>
          <w:rFonts w:ascii="Arial" w:hAnsi="Arial" w:cs="Arial"/>
          <w:b/>
          <w:lang w:val="es-EC"/>
        </w:rPr>
        <w:lastRenderedPageBreak/>
        <w:t>iii. ¿Las acciones subnacionales se reflejan en las Contribuciones Determinadas a Nivel Nacional (NDC por sus siglas en inglés) actuales de su país?</w:t>
      </w:r>
      <w:r w:rsidR="00252597" w:rsidRPr="00252597">
        <w:rPr>
          <w:rFonts w:ascii="Arial" w:hAnsi="Arial" w:cs="Arial"/>
          <w:b/>
          <w:lang w:val="es-EC"/>
        </w:rPr>
        <w:t xml:space="preserve"> </w:t>
      </w:r>
      <w:r w:rsidR="000D669A">
        <w:rPr>
          <w:rFonts w:ascii="Arial" w:hAnsi="Arial" w:cs="Arial"/>
          <w:lang w:val="es-EC"/>
        </w:rPr>
        <w:t xml:space="preserve">A través del </w:t>
      </w:r>
      <w:r w:rsidR="00252597" w:rsidRPr="000D669A">
        <w:rPr>
          <w:rFonts w:ascii="Arial" w:hAnsi="Arial" w:cs="Arial"/>
          <w:lang w:val="es-EC"/>
        </w:rPr>
        <w:t xml:space="preserve">Gobierno </w:t>
      </w:r>
      <w:proofErr w:type="gramStart"/>
      <w:r w:rsidR="00252597" w:rsidRPr="000D669A">
        <w:rPr>
          <w:rFonts w:ascii="Arial" w:hAnsi="Arial" w:cs="Arial"/>
          <w:lang w:val="es-EC"/>
        </w:rPr>
        <w:t xml:space="preserve">Federal </w:t>
      </w:r>
      <w:r w:rsidR="000D669A">
        <w:rPr>
          <w:rFonts w:ascii="Arial" w:hAnsi="Arial" w:cs="Arial"/>
          <w:lang w:val="es-EC"/>
        </w:rPr>
        <w:t xml:space="preserve"> con</w:t>
      </w:r>
      <w:proofErr w:type="gramEnd"/>
      <w:r w:rsidR="000D669A">
        <w:rPr>
          <w:rFonts w:ascii="Arial" w:hAnsi="Arial" w:cs="Arial"/>
          <w:lang w:val="es-EC"/>
        </w:rPr>
        <w:t xml:space="preserve"> apoyo de la SEMARNAT e INECC, cada gobierno subnacional en México, </w:t>
      </w:r>
      <w:r w:rsidR="00252597" w:rsidRPr="000D669A">
        <w:rPr>
          <w:rFonts w:ascii="Arial" w:hAnsi="Arial" w:cs="Arial"/>
          <w:lang w:val="es-EC"/>
        </w:rPr>
        <w:t xml:space="preserve">incluido Campeche, </w:t>
      </w:r>
      <w:r w:rsidR="000D669A">
        <w:rPr>
          <w:rFonts w:ascii="Arial" w:hAnsi="Arial" w:cs="Arial"/>
          <w:lang w:val="es-EC"/>
        </w:rPr>
        <w:t xml:space="preserve"> reporta sus acciones, que se suman </w:t>
      </w:r>
      <w:r w:rsidR="00252597" w:rsidRPr="000D669A">
        <w:rPr>
          <w:rFonts w:ascii="Arial" w:hAnsi="Arial" w:cs="Arial"/>
          <w:lang w:val="es-EC"/>
        </w:rPr>
        <w:t>para contribuir a las metas de NDC.</w:t>
      </w:r>
    </w:p>
    <w:p w14:paraId="03512ACF" w14:textId="47BA4BF5" w:rsidR="004239AF" w:rsidRPr="000D669A" w:rsidRDefault="004239AF" w:rsidP="0001268E">
      <w:pPr>
        <w:pStyle w:val="Prrafodelista"/>
        <w:spacing w:after="100"/>
        <w:ind w:left="1080" w:firstLine="336"/>
        <w:jc w:val="both"/>
        <w:rPr>
          <w:rFonts w:ascii="Arial" w:hAnsi="Arial" w:cs="Arial"/>
          <w:lang w:val="es-EC"/>
        </w:rPr>
      </w:pPr>
      <w:r w:rsidRPr="000D669A">
        <w:rPr>
          <w:rFonts w:ascii="Arial" w:hAnsi="Arial" w:cs="Arial"/>
          <w:b/>
          <w:lang w:val="es-EC"/>
        </w:rPr>
        <w:t>b. ¿Cuáles son los vacíos o desafíos que su gobierno enfrenta actualmente?</w:t>
      </w:r>
      <w:r w:rsidR="0001268E">
        <w:rPr>
          <w:rFonts w:ascii="Arial" w:hAnsi="Arial" w:cs="Arial"/>
          <w:lang w:val="es-EC"/>
        </w:rPr>
        <w:t xml:space="preserve"> </w:t>
      </w:r>
      <w:r w:rsidR="00722522" w:rsidRPr="000D669A">
        <w:rPr>
          <w:rFonts w:ascii="Arial" w:hAnsi="Arial" w:cs="Arial"/>
          <w:lang w:val="es-EC"/>
        </w:rPr>
        <w:t>Los desafíos en materia ambiental incluyen el impulso de políticas y acuerdos entre el sector ambiental, empresarial y agrícola</w:t>
      </w:r>
      <w:r w:rsidR="000D669A">
        <w:rPr>
          <w:rFonts w:ascii="Arial" w:hAnsi="Arial" w:cs="Arial"/>
          <w:lang w:val="es-EC"/>
        </w:rPr>
        <w:t>,</w:t>
      </w:r>
      <w:r w:rsidR="00722522" w:rsidRPr="000D669A">
        <w:rPr>
          <w:rFonts w:ascii="Arial" w:hAnsi="Arial" w:cs="Arial"/>
          <w:lang w:val="es-EC"/>
        </w:rPr>
        <w:t xml:space="preserve"> como motores de mitigación al cambio climático, el reconocimiento de los derechos de los pueblos originarios </w:t>
      </w:r>
      <w:r w:rsidR="000D669A" w:rsidRPr="000D669A">
        <w:rPr>
          <w:rFonts w:ascii="Arial" w:hAnsi="Arial" w:cs="Arial"/>
          <w:lang w:val="es-EC"/>
        </w:rPr>
        <w:t>y el</w:t>
      </w:r>
      <w:r w:rsidR="00722522" w:rsidRPr="000D669A">
        <w:rPr>
          <w:rFonts w:ascii="Arial" w:hAnsi="Arial" w:cs="Arial"/>
          <w:lang w:val="es-EC"/>
        </w:rPr>
        <w:t xml:space="preserve"> impulso de políticas públicas con perspectiva de género. El fortalecimiento de la cultura ambiental en la población para incidir en políticas y acciones de cambio climático, que permitan transitar hacia una economía verde / de bajas emisiones.</w:t>
      </w:r>
    </w:p>
    <w:p w14:paraId="55F49AEC" w14:textId="77777777" w:rsidR="004239AF" w:rsidRPr="000D669A" w:rsidRDefault="004239AF" w:rsidP="004239AF">
      <w:pPr>
        <w:pStyle w:val="Prrafodelista"/>
        <w:spacing w:after="100"/>
        <w:ind w:left="1080"/>
        <w:rPr>
          <w:rFonts w:ascii="Arial" w:hAnsi="Arial" w:cs="Arial"/>
          <w:lang w:val="es-EC"/>
        </w:rPr>
      </w:pPr>
    </w:p>
    <w:p w14:paraId="1C02D8F9" w14:textId="0B94D2EC" w:rsidR="004239AF" w:rsidRPr="00252597" w:rsidRDefault="00AF7BF5" w:rsidP="00722522">
      <w:pPr>
        <w:pStyle w:val="Prrafodelista"/>
        <w:numPr>
          <w:ilvl w:val="0"/>
          <w:numId w:val="3"/>
        </w:numPr>
        <w:spacing w:after="100"/>
        <w:jc w:val="both"/>
        <w:rPr>
          <w:rFonts w:ascii="Arial" w:hAnsi="Arial" w:cs="Arial"/>
          <w:lang w:val="es-EC"/>
        </w:rPr>
      </w:pPr>
      <w:r w:rsidRPr="000D669A">
        <w:rPr>
          <w:rFonts w:ascii="Arial" w:hAnsi="Arial" w:cs="Arial"/>
          <w:b/>
          <w:lang w:val="es-EC"/>
        </w:rPr>
        <w:t>¿Las</w:t>
      </w:r>
      <w:r w:rsidR="004239AF" w:rsidRPr="000D669A">
        <w:rPr>
          <w:rFonts w:ascii="Arial" w:hAnsi="Arial" w:cs="Arial"/>
          <w:b/>
          <w:lang w:val="es-EC"/>
        </w:rPr>
        <w:t xml:space="preserve"> NDC actual</w:t>
      </w:r>
      <w:r w:rsidRPr="000D669A">
        <w:rPr>
          <w:rFonts w:ascii="Arial" w:hAnsi="Arial" w:cs="Arial"/>
          <w:b/>
          <w:lang w:val="es-EC"/>
        </w:rPr>
        <w:t>es</w:t>
      </w:r>
      <w:r w:rsidR="004239AF" w:rsidRPr="000D669A">
        <w:rPr>
          <w:rFonts w:ascii="Arial" w:hAnsi="Arial" w:cs="Arial"/>
          <w:b/>
          <w:lang w:val="es-EC"/>
        </w:rPr>
        <w:t xml:space="preserve"> de su país incluye</w:t>
      </w:r>
      <w:r w:rsidRPr="000D669A">
        <w:rPr>
          <w:rFonts w:ascii="Arial" w:hAnsi="Arial" w:cs="Arial"/>
          <w:b/>
          <w:lang w:val="es-EC"/>
        </w:rPr>
        <w:t>n</w:t>
      </w:r>
      <w:r w:rsidR="004239AF" w:rsidRPr="000D669A">
        <w:rPr>
          <w:rFonts w:ascii="Arial" w:hAnsi="Arial" w:cs="Arial"/>
          <w:b/>
          <w:lang w:val="es-EC"/>
        </w:rPr>
        <w:t xml:space="preserve"> referencias a la planificación territorial y </w:t>
      </w:r>
      <w:r w:rsidRPr="000D669A">
        <w:rPr>
          <w:rFonts w:ascii="Arial" w:hAnsi="Arial" w:cs="Arial"/>
          <w:b/>
          <w:lang w:val="es-EC"/>
        </w:rPr>
        <w:t xml:space="preserve">a </w:t>
      </w:r>
      <w:r w:rsidR="004239AF" w:rsidRPr="000D669A">
        <w:rPr>
          <w:rFonts w:ascii="Arial" w:hAnsi="Arial" w:cs="Arial"/>
          <w:b/>
          <w:lang w:val="es-EC"/>
        </w:rPr>
        <w:t xml:space="preserve">la participación de los gobiernos regionales en el desarrollo y la implementación </w:t>
      </w:r>
      <w:r w:rsidRPr="000D669A">
        <w:rPr>
          <w:rFonts w:ascii="Arial" w:hAnsi="Arial" w:cs="Arial"/>
          <w:b/>
          <w:lang w:val="es-EC"/>
        </w:rPr>
        <w:t xml:space="preserve">de las </w:t>
      </w:r>
      <w:r w:rsidR="004239AF" w:rsidRPr="000D669A">
        <w:rPr>
          <w:rFonts w:ascii="Arial" w:hAnsi="Arial" w:cs="Arial"/>
          <w:b/>
          <w:lang w:val="es-EC"/>
        </w:rPr>
        <w:t>NDC?</w:t>
      </w:r>
      <w:r w:rsidR="00252597">
        <w:rPr>
          <w:rFonts w:ascii="Arial" w:hAnsi="Arial" w:cs="Arial"/>
          <w:lang w:val="es-EC"/>
        </w:rPr>
        <w:t xml:space="preserve"> </w:t>
      </w:r>
      <w:r w:rsidR="00252597" w:rsidRPr="000D669A">
        <w:rPr>
          <w:rFonts w:ascii="Arial" w:hAnsi="Arial" w:cs="Arial"/>
          <w:lang w:val="es-EC"/>
        </w:rPr>
        <w:t>No incluye referencias a la participación de los gobiernos estatales</w:t>
      </w:r>
      <w:r w:rsidR="000D669A">
        <w:rPr>
          <w:rFonts w:ascii="Arial" w:hAnsi="Arial" w:cs="Arial"/>
          <w:lang w:val="es-EC"/>
        </w:rPr>
        <w:t xml:space="preserve">, </w:t>
      </w:r>
      <w:proofErr w:type="gramStart"/>
      <w:r w:rsidR="000D669A">
        <w:rPr>
          <w:rFonts w:ascii="Arial" w:hAnsi="Arial" w:cs="Arial"/>
          <w:lang w:val="es-EC"/>
        </w:rPr>
        <w:t xml:space="preserve">empero </w:t>
      </w:r>
      <w:r w:rsidR="00722522" w:rsidRPr="000D669A">
        <w:rPr>
          <w:rFonts w:ascii="Arial" w:hAnsi="Arial" w:cs="Arial"/>
          <w:lang w:val="es-EC"/>
        </w:rPr>
        <w:t xml:space="preserve"> se</w:t>
      </w:r>
      <w:proofErr w:type="gramEnd"/>
      <w:r w:rsidR="00722522" w:rsidRPr="000D669A">
        <w:rPr>
          <w:rFonts w:ascii="Arial" w:hAnsi="Arial" w:cs="Arial"/>
          <w:lang w:val="es-EC"/>
        </w:rPr>
        <w:t xml:space="preserve"> menciona para fortalecer la resiliencia en un 50% de los municipios más vulnerables</w:t>
      </w:r>
      <w:r w:rsidR="000D669A">
        <w:rPr>
          <w:rFonts w:ascii="Arial" w:hAnsi="Arial" w:cs="Arial"/>
          <w:lang w:val="es-EC"/>
        </w:rPr>
        <w:t xml:space="preserve">. Se hace referencia </w:t>
      </w:r>
      <w:r w:rsidR="00252597" w:rsidRPr="000D669A">
        <w:rPr>
          <w:rFonts w:ascii="Arial" w:hAnsi="Arial" w:cs="Arial"/>
          <w:lang w:val="es-EC"/>
        </w:rPr>
        <w:t xml:space="preserve">de </w:t>
      </w:r>
      <w:r w:rsidR="000D669A">
        <w:rPr>
          <w:rFonts w:ascii="Arial" w:hAnsi="Arial" w:cs="Arial"/>
          <w:lang w:val="es-EC"/>
        </w:rPr>
        <w:t xml:space="preserve">la </w:t>
      </w:r>
      <w:r w:rsidR="00252597" w:rsidRPr="000D669A">
        <w:rPr>
          <w:rFonts w:ascii="Arial" w:hAnsi="Arial" w:cs="Arial"/>
          <w:lang w:val="es-EC"/>
        </w:rPr>
        <w:t>planificación territorial en una de las metas y acciones de adaptación</w:t>
      </w:r>
      <w:r w:rsidR="000D669A">
        <w:rPr>
          <w:rFonts w:ascii="Arial" w:hAnsi="Arial" w:cs="Arial"/>
          <w:lang w:val="es-EC"/>
        </w:rPr>
        <w:t>:</w:t>
      </w:r>
      <w:r w:rsidR="00252597" w:rsidRPr="000D669A">
        <w:rPr>
          <w:rFonts w:ascii="Arial" w:hAnsi="Arial" w:cs="Arial"/>
          <w:lang w:val="es-EC"/>
        </w:rPr>
        <w:t xml:space="preserve"> “Incorporar enfoque climático, de género y de derechos humanos en todos los instrumentos de planeación territorial y gestión del riesgo”</w:t>
      </w:r>
      <w:r w:rsidR="00722522" w:rsidRPr="000D669A">
        <w:rPr>
          <w:rFonts w:ascii="Arial" w:hAnsi="Arial" w:cs="Arial"/>
          <w:lang w:val="es-EC"/>
        </w:rPr>
        <w:t>.</w:t>
      </w:r>
    </w:p>
    <w:p w14:paraId="5910FA0A" w14:textId="77777777" w:rsidR="00D4745B" w:rsidRPr="000D669A" w:rsidRDefault="00D4745B" w:rsidP="00D4745B">
      <w:pPr>
        <w:pStyle w:val="Prrafodelista"/>
        <w:numPr>
          <w:ilvl w:val="1"/>
          <w:numId w:val="3"/>
        </w:numPr>
        <w:spacing w:after="100"/>
        <w:rPr>
          <w:rFonts w:ascii="Arial" w:hAnsi="Arial" w:cs="Arial"/>
          <w:b/>
          <w:lang w:val="es-EC"/>
        </w:rPr>
      </w:pPr>
      <w:r w:rsidRPr="000D669A">
        <w:rPr>
          <w:rFonts w:ascii="Arial" w:hAnsi="Arial" w:cs="Arial"/>
          <w:b/>
          <w:lang w:val="es-EC"/>
        </w:rPr>
        <w:t>En caso afirmativo, ¿cuáles son los canales existentes para mejorar la participación de los gobiernos regionales en el desarrollo y la implementación de las NDC?</w:t>
      </w:r>
    </w:p>
    <w:p w14:paraId="28B50F2C" w14:textId="26A154A5" w:rsidR="004239AF" w:rsidRPr="00455064" w:rsidRDefault="00D4745B" w:rsidP="00722522">
      <w:pPr>
        <w:pStyle w:val="Prrafodelista"/>
        <w:numPr>
          <w:ilvl w:val="1"/>
          <w:numId w:val="3"/>
        </w:numPr>
        <w:spacing w:after="100"/>
        <w:jc w:val="both"/>
        <w:rPr>
          <w:rFonts w:ascii="Arial" w:hAnsi="Arial" w:cs="Arial"/>
          <w:lang w:val="es-EC"/>
        </w:rPr>
      </w:pPr>
      <w:r w:rsidRPr="00455064">
        <w:rPr>
          <w:rFonts w:ascii="Arial" w:hAnsi="Arial" w:cs="Arial"/>
          <w:b/>
          <w:lang w:val="es-EC"/>
        </w:rPr>
        <w:t>En caso negativo, ¿qué mecanismos deberían desarrollarse para integrar los planes, acciones o compromisos existentes de los gobiernos regionales en las NDC actuales?</w:t>
      </w:r>
      <w:r w:rsidR="00722522">
        <w:rPr>
          <w:rFonts w:ascii="Arial" w:hAnsi="Arial" w:cs="Arial"/>
          <w:lang w:val="es-EC"/>
        </w:rPr>
        <w:t xml:space="preserve"> </w:t>
      </w:r>
      <w:r w:rsidR="00722522" w:rsidRPr="00455064">
        <w:rPr>
          <w:rFonts w:ascii="Arial" w:hAnsi="Arial" w:cs="Arial"/>
          <w:lang w:val="es-EC"/>
        </w:rPr>
        <w:t xml:space="preserve">Fortalecer las estructuras del sistema de gobierno para incluir la representación y participación de los gobiernos </w:t>
      </w:r>
      <w:r w:rsidR="00455064" w:rsidRPr="00455064">
        <w:rPr>
          <w:rFonts w:ascii="Arial" w:hAnsi="Arial" w:cs="Arial"/>
          <w:lang w:val="es-EC"/>
        </w:rPr>
        <w:t>estatales</w:t>
      </w:r>
      <w:r w:rsidR="00455064">
        <w:rPr>
          <w:rFonts w:ascii="Arial" w:hAnsi="Arial" w:cs="Arial"/>
          <w:lang w:val="es-EC"/>
        </w:rPr>
        <w:t xml:space="preserve">, </w:t>
      </w:r>
      <w:r w:rsidR="00455064" w:rsidRPr="00455064">
        <w:rPr>
          <w:rFonts w:ascii="Arial" w:hAnsi="Arial" w:cs="Arial"/>
          <w:lang w:val="es-EC"/>
        </w:rPr>
        <w:t>así</w:t>
      </w:r>
      <w:r w:rsidR="00722522" w:rsidRPr="00455064">
        <w:rPr>
          <w:rFonts w:ascii="Arial" w:hAnsi="Arial" w:cs="Arial"/>
          <w:lang w:val="es-EC"/>
        </w:rPr>
        <w:t xml:space="preserve"> como la coordinación en las acciones y planes específicos</w:t>
      </w:r>
      <w:r w:rsidR="00455064">
        <w:rPr>
          <w:rFonts w:ascii="Arial" w:hAnsi="Arial" w:cs="Arial"/>
          <w:lang w:val="es-EC"/>
        </w:rPr>
        <w:t xml:space="preserve"> bajo un modelo de Gobernanza ambiental</w:t>
      </w:r>
      <w:r w:rsidR="00722522" w:rsidRPr="00455064">
        <w:rPr>
          <w:rFonts w:ascii="Arial" w:hAnsi="Arial" w:cs="Arial"/>
          <w:lang w:val="es-EC"/>
        </w:rPr>
        <w:t>. Además de desarrollar instrumentos de política, planes o programas que incentiven el desarrollo de esfuerzos estatales y políticas locales.</w:t>
      </w:r>
      <w:r w:rsidR="00455064">
        <w:rPr>
          <w:rFonts w:ascii="Arial" w:hAnsi="Arial" w:cs="Arial"/>
          <w:lang w:val="es-EC"/>
        </w:rPr>
        <w:t xml:space="preserve"> Es indispensable dotar de autonomía financiera y capacidad técnica a los gobiernos </w:t>
      </w:r>
      <w:proofErr w:type="gramStart"/>
      <w:r w:rsidR="00455064">
        <w:rPr>
          <w:rFonts w:ascii="Arial" w:hAnsi="Arial" w:cs="Arial"/>
          <w:lang w:val="es-EC"/>
        </w:rPr>
        <w:t>subnacionales,  a</w:t>
      </w:r>
      <w:proofErr w:type="gramEnd"/>
      <w:r w:rsidR="00455064">
        <w:rPr>
          <w:rFonts w:ascii="Arial" w:hAnsi="Arial" w:cs="Arial"/>
          <w:lang w:val="es-EC"/>
        </w:rPr>
        <w:t xml:space="preserve"> fin de que puedan lograr el cumplimiento  de las metas establecidas en sus políticas, planes y proyectos.</w:t>
      </w:r>
    </w:p>
    <w:p w14:paraId="3287881B" w14:textId="77777777" w:rsidR="00D4745B" w:rsidRPr="00D4745B" w:rsidRDefault="00D4745B" w:rsidP="00D4745B">
      <w:pPr>
        <w:spacing w:after="100"/>
        <w:rPr>
          <w:rFonts w:ascii="Arial" w:hAnsi="Arial" w:cs="Arial"/>
          <w:lang w:val="es-EC"/>
        </w:rPr>
      </w:pPr>
    </w:p>
    <w:p w14:paraId="74BF9526" w14:textId="77777777" w:rsidR="00D4745B" w:rsidRPr="00D4745B" w:rsidRDefault="00D4745B" w:rsidP="00D4745B">
      <w:pPr>
        <w:spacing w:after="100"/>
        <w:rPr>
          <w:rFonts w:ascii="Arial" w:hAnsi="Arial" w:cs="Arial"/>
          <w:b/>
          <w:lang w:val="es-EC"/>
        </w:rPr>
      </w:pPr>
      <w:r w:rsidRPr="00D4745B">
        <w:rPr>
          <w:rFonts w:ascii="Arial" w:hAnsi="Arial" w:cs="Arial"/>
          <w:b/>
          <w:lang w:val="es-EC"/>
        </w:rPr>
        <w:t>¿A DÓNDE QUEREMOS IR?</w:t>
      </w:r>
    </w:p>
    <w:p w14:paraId="74C9D986" w14:textId="77777777" w:rsidR="00D4745B" w:rsidRPr="00D4745B" w:rsidRDefault="00D4745B" w:rsidP="00D4745B">
      <w:pPr>
        <w:spacing w:after="100"/>
        <w:rPr>
          <w:rFonts w:ascii="Arial" w:hAnsi="Arial" w:cs="Arial"/>
          <w:lang w:val="es-EC"/>
        </w:rPr>
      </w:pPr>
    </w:p>
    <w:p w14:paraId="55511561" w14:textId="6FDE8AE1" w:rsidR="00D4745B" w:rsidRPr="00455064" w:rsidRDefault="00D4745B" w:rsidP="00455064">
      <w:pPr>
        <w:pStyle w:val="Prrafodelista"/>
        <w:numPr>
          <w:ilvl w:val="0"/>
          <w:numId w:val="7"/>
        </w:numPr>
        <w:spacing w:after="100"/>
        <w:jc w:val="both"/>
        <w:rPr>
          <w:rFonts w:ascii="Arial" w:hAnsi="Arial" w:cs="Arial"/>
          <w:lang w:val="es-EC"/>
        </w:rPr>
      </w:pPr>
      <w:r w:rsidRPr="00455064">
        <w:rPr>
          <w:rFonts w:ascii="Arial" w:hAnsi="Arial" w:cs="Arial"/>
          <w:b/>
          <w:lang w:val="es-EC"/>
        </w:rPr>
        <w:t>¿Cuál es su visión para el futuro en términos del rol y el potencial de los gobiernos regionales para alcanzar los objetivos del Acuerdo de París (mitigación y adaptación)?</w:t>
      </w:r>
      <w:r w:rsidR="00FD4AE1">
        <w:rPr>
          <w:rFonts w:ascii="Arial" w:hAnsi="Arial" w:cs="Arial"/>
          <w:lang w:val="es-EC"/>
        </w:rPr>
        <w:t xml:space="preserve"> </w:t>
      </w:r>
      <w:r w:rsidR="00FD4AE1" w:rsidRPr="00455064">
        <w:rPr>
          <w:rFonts w:ascii="Arial" w:hAnsi="Arial" w:cs="Arial"/>
          <w:lang w:val="es-EC"/>
        </w:rPr>
        <w:t xml:space="preserve">Los compromisos asumidos por los </w:t>
      </w:r>
      <w:r w:rsidR="00455064" w:rsidRPr="00455064">
        <w:rPr>
          <w:rFonts w:ascii="Arial" w:hAnsi="Arial" w:cs="Arial"/>
          <w:lang w:val="es-EC"/>
        </w:rPr>
        <w:t>países</w:t>
      </w:r>
      <w:r w:rsidR="00FD4AE1" w:rsidRPr="00455064">
        <w:rPr>
          <w:rFonts w:ascii="Arial" w:hAnsi="Arial" w:cs="Arial"/>
          <w:lang w:val="es-EC"/>
        </w:rPr>
        <w:t xml:space="preserve"> deben apoyarse en los gobiernos subnacionales para establecer mecanismos innovadores para la implementación de acciones en cumplimiento de las metas, el financiamiento y gestión de recursos. Los gobiernos locales establecen las políticas específicas para el logro de las metas y compromisos nacionales, es una oportunidad para asociarse con </w:t>
      </w:r>
      <w:r w:rsidR="00455064" w:rsidRPr="00455064">
        <w:rPr>
          <w:rFonts w:ascii="Arial" w:hAnsi="Arial" w:cs="Arial"/>
          <w:lang w:val="es-EC"/>
        </w:rPr>
        <w:t>otros</w:t>
      </w:r>
      <w:r w:rsidR="00455064">
        <w:rPr>
          <w:rFonts w:ascii="Arial" w:hAnsi="Arial" w:cs="Arial"/>
          <w:lang w:val="es-EC"/>
        </w:rPr>
        <w:t xml:space="preserve">, </w:t>
      </w:r>
      <w:r w:rsidR="00455064" w:rsidRPr="00455064">
        <w:rPr>
          <w:rFonts w:ascii="Arial" w:hAnsi="Arial" w:cs="Arial"/>
          <w:lang w:val="es-EC"/>
        </w:rPr>
        <w:t>incluyendo</w:t>
      </w:r>
      <w:r w:rsidR="00455064">
        <w:rPr>
          <w:rFonts w:ascii="Arial" w:hAnsi="Arial" w:cs="Arial"/>
          <w:lang w:val="es-EC"/>
        </w:rPr>
        <w:t xml:space="preserve"> gobierno nacional y municipal; impulsando</w:t>
      </w:r>
      <w:r w:rsidR="00FD4AE1" w:rsidRPr="00455064">
        <w:rPr>
          <w:rFonts w:ascii="Arial" w:hAnsi="Arial" w:cs="Arial"/>
          <w:lang w:val="es-EC"/>
        </w:rPr>
        <w:t xml:space="preserve"> esfuerzos de adaptación y mitigación de emisiones de bajo costo como para apoyar el logro de las estrategias de desarrollo</w:t>
      </w:r>
      <w:r w:rsidR="00455064">
        <w:rPr>
          <w:rFonts w:ascii="Arial" w:hAnsi="Arial" w:cs="Arial"/>
          <w:lang w:val="es-EC"/>
        </w:rPr>
        <w:t xml:space="preserve"> nacional sostenible</w:t>
      </w:r>
      <w:r w:rsidR="00FD4AE1" w:rsidRPr="00455064">
        <w:rPr>
          <w:rFonts w:ascii="Arial" w:hAnsi="Arial" w:cs="Arial"/>
          <w:lang w:val="es-EC"/>
        </w:rPr>
        <w:t>.</w:t>
      </w:r>
      <w:r w:rsidR="0060259D" w:rsidRPr="00455064">
        <w:rPr>
          <w:rFonts w:ascii="Arial" w:hAnsi="Arial" w:cs="Arial"/>
          <w:lang w:val="es-EC"/>
        </w:rPr>
        <w:t xml:space="preserve"> </w:t>
      </w:r>
      <w:r w:rsidR="00455064">
        <w:rPr>
          <w:rFonts w:ascii="Arial" w:hAnsi="Arial" w:cs="Arial"/>
          <w:lang w:val="es-EC"/>
        </w:rPr>
        <w:t>En ese sentido, l</w:t>
      </w:r>
      <w:r w:rsidR="0060259D" w:rsidRPr="00455064">
        <w:rPr>
          <w:rFonts w:ascii="Arial" w:hAnsi="Arial" w:cs="Arial"/>
          <w:lang w:val="es-EC"/>
        </w:rPr>
        <w:t xml:space="preserve">os gobiernos </w:t>
      </w:r>
      <w:r w:rsidR="0060259D" w:rsidRPr="00455064">
        <w:rPr>
          <w:rFonts w:ascii="Arial" w:hAnsi="Arial" w:cs="Arial"/>
          <w:lang w:val="es-EC"/>
        </w:rPr>
        <w:lastRenderedPageBreak/>
        <w:t xml:space="preserve">subnacionales asumirán un rol preponderante, ya que se convertirán en líderes para la implementación de las </w:t>
      </w:r>
      <w:proofErr w:type="gramStart"/>
      <w:r w:rsidR="0060259D" w:rsidRPr="00455064">
        <w:rPr>
          <w:rFonts w:ascii="Arial" w:hAnsi="Arial" w:cs="Arial"/>
          <w:lang w:val="es-EC"/>
        </w:rPr>
        <w:t xml:space="preserve">acciones </w:t>
      </w:r>
      <w:r w:rsidR="00455064">
        <w:rPr>
          <w:rFonts w:ascii="Arial" w:hAnsi="Arial" w:cs="Arial"/>
          <w:lang w:val="es-EC"/>
        </w:rPr>
        <w:t xml:space="preserve"> que</w:t>
      </w:r>
      <w:proofErr w:type="gramEnd"/>
      <w:r w:rsidR="00455064">
        <w:rPr>
          <w:rFonts w:ascii="Arial" w:hAnsi="Arial" w:cs="Arial"/>
          <w:lang w:val="es-EC"/>
        </w:rPr>
        <w:t xml:space="preserve"> abonen al cumplimiento </w:t>
      </w:r>
      <w:r w:rsidR="0060259D" w:rsidRPr="00455064">
        <w:rPr>
          <w:rFonts w:ascii="Arial" w:hAnsi="Arial" w:cs="Arial"/>
          <w:lang w:val="es-EC"/>
        </w:rPr>
        <w:t xml:space="preserve">del NDC, </w:t>
      </w:r>
      <w:r w:rsidR="00455064" w:rsidRPr="00455064">
        <w:rPr>
          <w:rFonts w:ascii="Arial" w:hAnsi="Arial" w:cs="Arial"/>
          <w:lang w:val="es-EC"/>
        </w:rPr>
        <w:t xml:space="preserve"> siendo el puente </w:t>
      </w:r>
      <w:r w:rsidR="0060259D" w:rsidRPr="00455064">
        <w:rPr>
          <w:rFonts w:ascii="Arial" w:hAnsi="Arial" w:cs="Arial"/>
          <w:lang w:val="es-EC"/>
        </w:rPr>
        <w:t>entre los grupos y sectores económicos y los esfuerzos nacionales. Las agencias de desarrollo y los organismos internacionales de cooperación centran sus esfuerzos en gobiernos subnacionales al momento de desarrollar acciones, gestión de recursos y monitoreo de resultados.</w:t>
      </w:r>
    </w:p>
    <w:p w14:paraId="5390A875" w14:textId="29BC77C2" w:rsidR="00FD4AE1" w:rsidRPr="00455064" w:rsidRDefault="00D4745B" w:rsidP="00FD4AE1">
      <w:pPr>
        <w:pStyle w:val="Prrafodelista"/>
        <w:numPr>
          <w:ilvl w:val="0"/>
          <w:numId w:val="7"/>
        </w:numPr>
        <w:spacing w:after="100"/>
        <w:jc w:val="both"/>
        <w:rPr>
          <w:rFonts w:ascii="Arial" w:hAnsi="Arial" w:cs="Arial"/>
          <w:lang w:val="es-EC"/>
        </w:rPr>
      </w:pPr>
      <w:r w:rsidRPr="00455064">
        <w:rPr>
          <w:rFonts w:ascii="Arial" w:hAnsi="Arial" w:cs="Arial"/>
          <w:b/>
          <w:lang w:val="es-EC"/>
        </w:rPr>
        <w:t>¿Cómo pueden ayudar los gobiernos regionales a aumentar la ambición?</w:t>
      </w:r>
      <w:r w:rsidR="000E37B9">
        <w:rPr>
          <w:rFonts w:ascii="Arial" w:hAnsi="Arial" w:cs="Arial"/>
          <w:lang w:val="es-EC"/>
        </w:rPr>
        <w:t xml:space="preserve"> </w:t>
      </w:r>
      <w:r w:rsidR="000E37B9" w:rsidRPr="00455064">
        <w:rPr>
          <w:rFonts w:ascii="Arial" w:hAnsi="Arial" w:cs="Arial"/>
          <w:lang w:val="es-EC"/>
        </w:rPr>
        <w:t>Las CND de los países aportarán alrededor del 50% o menos de los esfuerzos para poder llegar a la meta, por lo que se considera una mayor cooperación y coordinación con los gobiernos subnacionales para cumplir con los objetivos y lograr un impacto local a través de políticas territoriales</w:t>
      </w:r>
      <w:r w:rsidR="00455064">
        <w:rPr>
          <w:rFonts w:ascii="Arial" w:hAnsi="Arial" w:cs="Arial"/>
          <w:lang w:val="es-EC"/>
        </w:rPr>
        <w:t xml:space="preserve">. El impulso de la Gobernanza Ambiental y el reconocimiento de la autonomía </w:t>
      </w:r>
      <w:proofErr w:type="gramStart"/>
      <w:r w:rsidR="00455064">
        <w:rPr>
          <w:rFonts w:ascii="Arial" w:hAnsi="Arial" w:cs="Arial"/>
          <w:lang w:val="es-EC"/>
        </w:rPr>
        <w:t>local,</w:t>
      </w:r>
      <w:proofErr w:type="gramEnd"/>
      <w:r w:rsidR="00455064">
        <w:rPr>
          <w:rFonts w:ascii="Arial" w:hAnsi="Arial" w:cs="Arial"/>
          <w:lang w:val="es-EC"/>
        </w:rPr>
        <w:t xml:space="preserve"> es clave</w:t>
      </w:r>
      <w:r w:rsidR="00FD4AE1" w:rsidRPr="00455064">
        <w:rPr>
          <w:rFonts w:ascii="Arial" w:hAnsi="Arial" w:cs="Arial"/>
          <w:lang w:val="es-EC"/>
        </w:rPr>
        <w:t>.</w:t>
      </w:r>
    </w:p>
    <w:p w14:paraId="71F5C583" w14:textId="3640B630" w:rsidR="00D4745B" w:rsidRPr="00455064" w:rsidRDefault="00D4745B" w:rsidP="00D4745B">
      <w:pPr>
        <w:pStyle w:val="Prrafodelista"/>
        <w:numPr>
          <w:ilvl w:val="0"/>
          <w:numId w:val="7"/>
        </w:numPr>
        <w:spacing w:after="100"/>
        <w:jc w:val="both"/>
        <w:rPr>
          <w:rFonts w:ascii="Arial" w:hAnsi="Arial" w:cs="Arial"/>
          <w:lang w:val="es-EC"/>
        </w:rPr>
      </w:pPr>
      <w:r w:rsidRPr="00455064">
        <w:rPr>
          <w:rFonts w:ascii="Arial" w:hAnsi="Arial" w:cs="Arial"/>
          <w:b/>
          <w:lang w:val="es-EC"/>
        </w:rPr>
        <w:t>¿Existen posibles y nuevos compromisos y acciones por parte de su gobierno para alcanzar los objetivos del Acuerdo de París (mitigación y adaptación)?</w:t>
      </w:r>
      <w:r w:rsidR="00C044C0" w:rsidRPr="00455064">
        <w:rPr>
          <w:rFonts w:ascii="Arial" w:hAnsi="Arial" w:cs="Arial"/>
          <w:b/>
          <w:lang w:val="es-EC"/>
        </w:rPr>
        <w:t xml:space="preserve"> </w:t>
      </w:r>
      <w:r w:rsidR="00C044C0" w:rsidRPr="00455064">
        <w:rPr>
          <w:rFonts w:ascii="Arial" w:hAnsi="Arial" w:cs="Arial"/>
          <w:lang w:val="es-EC"/>
        </w:rPr>
        <w:t>Sí existen compromisos estatales y peninsulares para contribuir a los objetivos de la Convención.</w:t>
      </w:r>
    </w:p>
    <w:p w14:paraId="72137C94" w14:textId="3B1074E0" w:rsidR="00D4745B" w:rsidRPr="00455064" w:rsidRDefault="00D4745B" w:rsidP="00D4745B">
      <w:pPr>
        <w:pStyle w:val="Prrafodelista"/>
        <w:numPr>
          <w:ilvl w:val="0"/>
          <w:numId w:val="8"/>
        </w:numPr>
        <w:spacing w:after="100"/>
        <w:jc w:val="both"/>
        <w:rPr>
          <w:rFonts w:ascii="Arial" w:hAnsi="Arial" w:cs="Arial"/>
          <w:lang w:val="es-EC"/>
        </w:rPr>
      </w:pPr>
      <w:r w:rsidRPr="00455064">
        <w:rPr>
          <w:rFonts w:ascii="Arial" w:hAnsi="Arial" w:cs="Arial"/>
          <w:b/>
          <w:lang w:val="es-EC"/>
        </w:rPr>
        <w:t>En caso afirmativo, especifique</w:t>
      </w:r>
      <w:r w:rsidRPr="00D4745B">
        <w:rPr>
          <w:rFonts w:ascii="Arial" w:hAnsi="Arial" w:cs="Arial"/>
          <w:lang w:val="es-EC"/>
        </w:rPr>
        <w:t>:</w:t>
      </w:r>
      <w:r w:rsidR="0073196C">
        <w:rPr>
          <w:rFonts w:ascii="Arial" w:hAnsi="Arial" w:cs="Arial"/>
          <w:lang w:val="es-EC"/>
        </w:rPr>
        <w:t xml:space="preserve"> </w:t>
      </w:r>
      <w:r w:rsidR="0073196C" w:rsidRPr="00455064">
        <w:rPr>
          <w:rFonts w:ascii="Arial" w:hAnsi="Arial" w:cs="Arial"/>
          <w:lang w:val="es-EC"/>
        </w:rPr>
        <w:t xml:space="preserve">En </w:t>
      </w:r>
      <w:proofErr w:type="gramStart"/>
      <w:r w:rsidR="0073196C" w:rsidRPr="00455064">
        <w:rPr>
          <w:rFonts w:ascii="Arial" w:hAnsi="Arial" w:cs="Arial"/>
          <w:lang w:val="es-EC"/>
        </w:rPr>
        <w:t>Octubre</w:t>
      </w:r>
      <w:proofErr w:type="gramEnd"/>
      <w:r w:rsidR="0073196C" w:rsidRPr="00455064">
        <w:rPr>
          <w:rFonts w:ascii="Arial" w:hAnsi="Arial" w:cs="Arial"/>
          <w:lang w:val="es-EC"/>
        </w:rPr>
        <w:t xml:space="preserve"> de 2017, Campeche se adhirió a la Declaratoria de Río Branco (emitida por el GCF </w:t>
      </w:r>
      <w:proofErr w:type="spellStart"/>
      <w:r w:rsidR="0073196C" w:rsidRPr="00455064">
        <w:rPr>
          <w:rFonts w:ascii="Arial" w:hAnsi="Arial" w:cs="Arial"/>
          <w:lang w:val="es-EC"/>
        </w:rPr>
        <w:t>Task</w:t>
      </w:r>
      <w:proofErr w:type="spellEnd"/>
      <w:r w:rsidR="0073196C" w:rsidRPr="00455064">
        <w:rPr>
          <w:rFonts w:ascii="Arial" w:hAnsi="Arial" w:cs="Arial"/>
          <w:lang w:val="es-EC"/>
        </w:rPr>
        <w:t xml:space="preserve"> </w:t>
      </w:r>
      <w:proofErr w:type="spellStart"/>
      <w:r w:rsidR="0073196C" w:rsidRPr="00455064">
        <w:rPr>
          <w:rFonts w:ascii="Arial" w:hAnsi="Arial" w:cs="Arial"/>
          <w:lang w:val="es-EC"/>
        </w:rPr>
        <w:t>Force</w:t>
      </w:r>
      <w:proofErr w:type="spellEnd"/>
      <w:r w:rsidR="0073196C" w:rsidRPr="00455064">
        <w:rPr>
          <w:rFonts w:ascii="Arial" w:hAnsi="Arial" w:cs="Arial"/>
          <w:lang w:val="es-EC"/>
        </w:rPr>
        <w:t xml:space="preserve"> en Brasil) y se está trabajando en un compromiso para promover la sustentabilidad a nivel regional.</w:t>
      </w:r>
    </w:p>
    <w:p w14:paraId="54728968" w14:textId="6F7D2923" w:rsidR="00D4745B" w:rsidRPr="000E37B9" w:rsidRDefault="00D4745B" w:rsidP="0060259D">
      <w:pPr>
        <w:pStyle w:val="Prrafodelista"/>
        <w:numPr>
          <w:ilvl w:val="0"/>
          <w:numId w:val="8"/>
        </w:numPr>
        <w:spacing w:after="100"/>
        <w:jc w:val="both"/>
        <w:rPr>
          <w:rFonts w:ascii="Arial" w:hAnsi="Arial" w:cs="Arial"/>
          <w:b/>
          <w:lang w:val="es-EC"/>
        </w:rPr>
      </w:pPr>
      <w:r w:rsidRPr="00455064">
        <w:rPr>
          <w:rFonts w:ascii="Arial" w:hAnsi="Arial" w:cs="Arial"/>
          <w:b/>
          <w:lang w:val="es-EC"/>
        </w:rPr>
        <w:t>¿Cómo pueden estos compromisos y promesas contribuir a la agenda de desarrollo sostenible?</w:t>
      </w:r>
      <w:r w:rsidR="0073196C" w:rsidRPr="00455064">
        <w:rPr>
          <w:rFonts w:ascii="Arial" w:hAnsi="Arial" w:cs="Arial"/>
          <w:lang w:val="es-EC"/>
        </w:rPr>
        <w:t xml:space="preserve"> En este año, Campeche realizó un análisis para realizar la modificación del Plan Estatal de Desarrollo (PED)</w:t>
      </w:r>
      <w:r w:rsidR="000E37B9" w:rsidRPr="00455064">
        <w:rPr>
          <w:rFonts w:ascii="Arial" w:hAnsi="Arial" w:cs="Arial"/>
          <w:lang w:val="es-EC"/>
        </w:rPr>
        <w:t xml:space="preserve"> que incluye políticas públicas para fortalecer la gobernanza ambiental, la procuración de justicia ambiental y el ordenamiento del territori</w:t>
      </w:r>
      <w:r w:rsidR="00455064">
        <w:rPr>
          <w:rFonts w:ascii="Arial" w:hAnsi="Arial" w:cs="Arial"/>
          <w:lang w:val="es-EC"/>
        </w:rPr>
        <w:t xml:space="preserve">o en un marco de sostenibilidad, que pone en relevancia la participación social y de los pueblos originarios en respeto a sus de4rechos y costumbres. </w:t>
      </w:r>
      <w:r w:rsidR="000E37B9" w:rsidRPr="00455064">
        <w:rPr>
          <w:rFonts w:ascii="Arial" w:hAnsi="Arial" w:cs="Arial"/>
          <w:lang w:val="es-EC"/>
        </w:rPr>
        <w:t xml:space="preserve"> La agenda desarrollada a través del GCF. Las estrategias estatales de biodiversidad y REDD+ se diseñaron alineadas a los Objetivos de Desarrollo Sostenible, y se están desarrollando proyectos para</w:t>
      </w:r>
      <w:r w:rsidR="00455064">
        <w:rPr>
          <w:rFonts w:ascii="Arial" w:hAnsi="Arial" w:cs="Arial"/>
          <w:lang w:val="es-EC"/>
        </w:rPr>
        <w:t xml:space="preserve"> promover la </w:t>
      </w:r>
      <w:r w:rsidR="00455064" w:rsidRPr="00455064">
        <w:rPr>
          <w:rFonts w:ascii="Arial" w:hAnsi="Arial" w:cs="Arial"/>
          <w:lang w:val="es-EC"/>
        </w:rPr>
        <w:t>ganadería</w:t>
      </w:r>
      <w:r w:rsidR="000E37B9" w:rsidRPr="00455064">
        <w:rPr>
          <w:rFonts w:ascii="Arial" w:hAnsi="Arial" w:cs="Arial"/>
          <w:lang w:val="es-EC"/>
        </w:rPr>
        <w:t xml:space="preserve"> sustentable, agricultura de conservación y actividades de restauración forestal.</w:t>
      </w:r>
    </w:p>
    <w:p w14:paraId="44192600" w14:textId="77777777" w:rsidR="00D4745B" w:rsidRPr="00D4745B" w:rsidRDefault="00D4745B" w:rsidP="0060259D">
      <w:pPr>
        <w:spacing w:after="100"/>
        <w:jc w:val="both"/>
        <w:rPr>
          <w:rFonts w:ascii="Arial" w:hAnsi="Arial" w:cs="Arial"/>
          <w:lang w:val="es-EC"/>
        </w:rPr>
      </w:pPr>
    </w:p>
    <w:p w14:paraId="1F8258E3" w14:textId="77777777" w:rsidR="00D4745B" w:rsidRPr="00D4745B" w:rsidRDefault="00D4745B" w:rsidP="0060259D">
      <w:pPr>
        <w:spacing w:after="100"/>
        <w:jc w:val="both"/>
        <w:rPr>
          <w:rFonts w:ascii="Arial" w:hAnsi="Arial" w:cs="Arial"/>
          <w:b/>
          <w:lang w:val="es-EC"/>
        </w:rPr>
      </w:pPr>
      <w:r w:rsidRPr="00D4745B">
        <w:rPr>
          <w:rFonts w:ascii="Arial" w:hAnsi="Arial" w:cs="Arial"/>
          <w:b/>
          <w:lang w:val="es-EC"/>
        </w:rPr>
        <w:t>¿CÓMO LLEGAMOS ALLÍ?</w:t>
      </w:r>
    </w:p>
    <w:p w14:paraId="6698B329" w14:textId="77777777" w:rsidR="00D4745B" w:rsidRPr="00D4745B" w:rsidRDefault="00D4745B" w:rsidP="0060259D">
      <w:pPr>
        <w:spacing w:after="100"/>
        <w:jc w:val="both"/>
        <w:rPr>
          <w:rFonts w:ascii="Arial" w:hAnsi="Arial" w:cs="Arial"/>
          <w:b/>
          <w:lang w:val="es-EC"/>
        </w:rPr>
      </w:pPr>
    </w:p>
    <w:p w14:paraId="088996E9" w14:textId="483E2DB4" w:rsidR="00D4745B" w:rsidRPr="00455064" w:rsidRDefault="00D4745B" w:rsidP="0060259D">
      <w:pPr>
        <w:pStyle w:val="Prrafodelista"/>
        <w:numPr>
          <w:ilvl w:val="0"/>
          <w:numId w:val="9"/>
        </w:numPr>
        <w:spacing w:after="100"/>
        <w:jc w:val="both"/>
        <w:rPr>
          <w:rFonts w:ascii="Arial" w:hAnsi="Arial" w:cs="Arial"/>
          <w:lang w:val="es-EC"/>
        </w:rPr>
      </w:pPr>
      <w:r w:rsidRPr="00455064">
        <w:rPr>
          <w:rFonts w:ascii="Arial" w:hAnsi="Arial" w:cs="Arial"/>
          <w:b/>
          <w:lang w:val="es-EC"/>
        </w:rPr>
        <w:t>¿Cómo puede el proceso de Cambio Climático de la ONU ayudar a los gobiernos regionales a alcanzar sus visiones y objetivos?</w:t>
      </w:r>
      <w:r w:rsidR="0060259D">
        <w:rPr>
          <w:rFonts w:ascii="Arial" w:hAnsi="Arial" w:cs="Arial"/>
          <w:lang w:val="es-EC"/>
        </w:rPr>
        <w:t xml:space="preserve"> </w:t>
      </w:r>
      <w:r w:rsidR="00EE7DB2" w:rsidRPr="00455064">
        <w:rPr>
          <w:rFonts w:ascii="Arial" w:hAnsi="Arial" w:cs="Arial"/>
          <w:lang w:val="es-EC"/>
        </w:rPr>
        <w:t>Estableciendo mecanismos de cooperación para el fortalecimiento de capacidades, desde técnicas hasta sociales, en la gestión de financiamiento para implementación de acciones, en  la participación de los gobiernos subnacionales en las negociaciones y procesos entre países ante la ONU, en el intercambio de experiencias generando espacios para el diálogo y retroalimentación, en el desarrollo de mecanismos de monitoreo y seguimiento, y en la concertación con otros gobiernos y actores internacionales para alcanzar las metas y objetivos.</w:t>
      </w:r>
    </w:p>
    <w:p w14:paraId="2438D818" w14:textId="77777777" w:rsidR="00D4745B" w:rsidRPr="00455064" w:rsidRDefault="00D4745B" w:rsidP="0060259D">
      <w:pPr>
        <w:pStyle w:val="Prrafodelista"/>
        <w:numPr>
          <w:ilvl w:val="0"/>
          <w:numId w:val="9"/>
        </w:numPr>
        <w:spacing w:after="100"/>
        <w:jc w:val="both"/>
        <w:rPr>
          <w:rFonts w:ascii="Arial" w:hAnsi="Arial" w:cs="Arial"/>
          <w:b/>
          <w:lang w:val="es-EC"/>
        </w:rPr>
      </w:pPr>
      <w:r w:rsidRPr="00455064">
        <w:rPr>
          <w:rFonts w:ascii="Arial" w:hAnsi="Arial" w:cs="Arial"/>
          <w:b/>
          <w:lang w:val="es-EC"/>
        </w:rPr>
        <w:t>¿Cómo pueden las Partes y los interesados que no son Partes colaborar con los gobiernos regionales para movilizar recursos apropiados para la acción climática?</w:t>
      </w:r>
    </w:p>
    <w:p w14:paraId="6E847A58" w14:textId="33FCD4A9" w:rsidR="00D4745B" w:rsidRPr="00455064" w:rsidRDefault="00D4745B" w:rsidP="0060259D">
      <w:pPr>
        <w:pStyle w:val="Prrafodelista"/>
        <w:numPr>
          <w:ilvl w:val="1"/>
          <w:numId w:val="9"/>
        </w:numPr>
        <w:spacing w:after="100"/>
        <w:jc w:val="both"/>
        <w:rPr>
          <w:rFonts w:ascii="Arial" w:hAnsi="Arial" w:cs="Arial"/>
          <w:lang w:val="es-EC"/>
        </w:rPr>
      </w:pPr>
      <w:r w:rsidRPr="000D717B">
        <w:rPr>
          <w:rFonts w:ascii="Arial" w:hAnsi="Arial" w:cs="Arial"/>
          <w:b/>
          <w:lang w:val="es-EC"/>
        </w:rPr>
        <w:t>Oportunidades de colaboración / cooperación:</w:t>
      </w:r>
      <w:r w:rsidR="00EE7DB2">
        <w:rPr>
          <w:rFonts w:ascii="Arial" w:hAnsi="Arial" w:cs="Arial"/>
          <w:b/>
          <w:lang w:val="es-EC"/>
        </w:rPr>
        <w:t xml:space="preserve"> </w:t>
      </w:r>
      <w:r w:rsidR="000D717B">
        <w:rPr>
          <w:rFonts w:ascii="Arial" w:hAnsi="Arial" w:cs="Arial"/>
          <w:lang w:val="es-EC"/>
        </w:rPr>
        <w:t xml:space="preserve">Promoviendo </w:t>
      </w:r>
      <w:r w:rsidR="00EE7DB2" w:rsidRPr="00455064">
        <w:rPr>
          <w:rFonts w:ascii="Arial" w:hAnsi="Arial" w:cs="Arial"/>
          <w:lang w:val="es-EC"/>
        </w:rPr>
        <w:t xml:space="preserve">alianzas regionales entre gobiernos y actores, estableciendo políticas locales alineadas a las metas de las Partes y los interesados, incorporando el conocimiento científico para la toma de decisiones en políticas y </w:t>
      </w:r>
      <w:r w:rsidR="007547E5" w:rsidRPr="00455064">
        <w:rPr>
          <w:rFonts w:ascii="Arial" w:hAnsi="Arial" w:cs="Arial"/>
          <w:lang w:val="es-EC"/>
        </w:rPr>
        <w:t>definiendo estrategias para cumplir las metas nacionales</w:t>
      </w:r>
      <w:r w:rsidR="000D717B">
        <w:rPr>
          <w:rFonts w:ascii="Arial" w:hAnsi="Arial" w:cs="Arial"/>
          <w:lang w:val="es-EC"/>
        </w:rPr>
        <w:t xml:space="preserve">. De manera esencial, es </w:t>
      </w:r>
      <w:r w:rsidR="000D717B">
        <w:rPr>
          <w:rFonts w:ascii="Arial" w:hAnsi="Arial" w:cs="Arial"/>
          <w:lang w:val="es-EC"/>
        </w:rPr>
        <w:lastRenderedPageBreak/>
        <w:t>necesario promover</w:t>
      </w:r>
      <w:r w:rsidR="007547E5" w:rsidRPr="00455064">
        <w:rPr>
          <w:rFonts w:ascii="Arial" w:hAnsi="Arial" w:cs="Arial"/>
          <w:lang w:val="es-EC"/>
        </w:rPr>
        <w:t xml:space="preserve"> los esfuerzos entre grupos vulnerables, originarios y sociales con un enfoque de respeto y abordaje de sus respectivos derechos.</w:t>
      </w:r>
    </w:p>
    <w:p w14:paraId="08D56113" w14:textId="4B19DAE6" w:rsidR="00D4745B" w:rsidRPr="00635F7E" w:rsidRDefault="00D4745B" w:rsidP="0060259D">
      <w:pPr>
        <w:pStyle w:val="Prrafodelista"/>
        <w:numPr>
          <w:ilvl w:val="1"/>
          <w:numId w:val="9"/>
        </w:numPr>
        <w:spacing w:after="100"/>
        <w:jc w:val="both"/>
        <w:rPr>
          <w:rFonts w:ascii="Arial" w:hAnsi="Arial" w:cs="Arial"/>
          <w:lang w:val="es-EC"/>
        </w:rPr>
      </w:pPr>
      <w:r w:rsidRPr="00455064">
        <w:rPr>
          <w:rFonts w:ascii="Arial" w:hAnsi="Arial" w:cs="Arial"/>
          <w:b/>
          <w:lang w:val="es-EC"/>
        </w:rPr>
        <w:t>Lecciones aprendidas basadas en la experiencia y el progreso hasta el momento.</w:t>
      </w:r>
      <w:r w:rsidR="007547E5">
        <w:rPr>
          <w:rFonts w:ascii="Arial" w:hAnsi="Arial" w:cs="Arial"/>
          <w:lang w:val="es-EC"/>
        </w:rPr>
        <w:t xml:space="preserve"> </w:t>
      </w:r>
      <w:r w:rsidR="007547E5" w:rsidRPr="00455064">
        <w:rPr>
          <w:rFonts w:ascii="Arial" w:hAnsi="Arial" w:cs="Arial"/>
          <w:lang w:val="es-EC"/>
        </w:rPr>
        <w:t>Promoviendo y generando foros, conferencias, seminarios y espacios para la difusión y el intercambio de buenas prácticas entre gobiernos y actores locales, acercando las lecciones a través de comités y grupos organizados de la población y sociedad civil. Generar esfuerzos para adoptar lecciones en diferentes instituciones de gobierno estatal.</w:t>
      </w:r>
    </w:p>
    <w:p w14:paraId="69E7103E" w14:textId="541127A7" w:rsidR="00D4745B" w:rsidRPr="00455064" w:rsidRDefault="00D4745B" w:rsidP="0060259D">
      <w:pPr>
        <w:pStyle w:val="Prrafodelista"/>
        <w:numPr>
          <w:ilvl w:val="1"/>
          <w:numId w:val="9"/>
        </w:numPr>
        <w:spacing w:after="100"/>
        <w:jc w:val="both"/>
        <w:rPr>
          <w:rFonts w:ascii="Arial" w:hAnsi="Arial" w:cs="Arial"/>
          <w:lang w:val="es-EC"/>
        </w:rPr>
      </w:pPr>
      <w:r w:rsidRPr="00455064">
        <w:rPr>
          <w:rFonts w:ascii="Arial" w:hAnsi="Arial" w:cs="Arial"/>
          <w:b/>
          <w:lang w:val="es-EC"/>
        </w:rPr>
        <w:t>Modelos de financiamiento público y privado.</w:t>
      </w:r>
      <w:r w:rsidR="007547E5">
        <w:rPr>
          <w:rFonts w:ascii="Arial" w:hAnsi="Arial" w:cs="Arial"/>
          <w:lang w:val="es-EC"/>
        </w:rPr>
        <w:t xml:space="preserve"> </w:t>
      </w:r>
      <w:r w:rsidR="007547E5" w:rsidRPr="00455064">
        <w:rPr>
          <w:rFonts w:ascii="Arial" w:hAnsi="Arial" w:cs="Arial"/>
          <w:lang w:val="es-EC"/>
        </w:rPr>
        <w:t xml:space="preserve">Identificar mecanismos, fondos e instrumentos para el fomento y soporte a acciones de cumplimiento de metas, que permitan integrar las políticas estatales en esfuerzos tanto nacionales como locales. Explorando alternativas para incorporar recursos públicos y privados en acciones y proyectos que contribuyan a las metas, de manera que participen en el proceso los gobiernos estatales y beneficiarios potenciales. Promoviendo mecanismos de financiamiento que cumplan con las salvaguardas ambientales y sociales, </w:t>
      </w:r>
      <w:r w:rsidR="000D717B">
        <w:rPr>
          <w:rFonts w:ascii="Arial" w:hAnsi="Arial" w:cs="Arial"/>
          <w:lang w:val="es-EC"/>
        </w:rPr>
        <w:t xml:space="preserve">que </w:t>
      </w:r>
      <w:r w:rsidR="007547E5" w:rsidRPr="00455064">
        <w:rPr>
          <w:rFonts w:ascii="Arial" w:hAnsi="Arial" w:cs="Arial"/>
          <w:lang w:val="es-EC"/>
        </w:rPr>
        <w:t>incentiven el monitoreo forestal y detonen acciones sustentables.</w:t>
      </w:r>
    </w:p>
    <w:p w14:paraId="2B5244C6" w14:textId="28414D60" w:rsidR="00852577" w:rsidRPr="00455064" w:rsidRDefault="00D4745B" w:rsidP="0060259D">
      <w:pPr>
        <w:pStyle w:val="Prrafodelista"/>
        <w:numPr>
          <w:ilvl w:val="0"/>
          <w:numId w:val="9"/>
        </w:numPr>
        <w:spacing w:after="100"/>
        <w:jc w:val="both"/>
        <w:rPr>
          <w:rFonts w:ascii="Arial" w:hAnsi="Arial" w:cs="Arial"/>
          <w:lang w:val="es-EC"/>
        </w:rPr>
      </w:pPr>
      <w:r w:rsidRPr="00455064">
        <w:rPr>
          <w:rFonts w:ascii="Arial" w:hAnsi="Arial" w:cs="Arial"/>
          <w:b/>
          <w:lang w:val="es-EC"/>
        </w:rPr>
        <w:t>¿Cómo pueden los gobiernos regionales apoyar a los gobiernos nacionales en el logro de sus objetivos de</w:t>
      </w:r>
      <w:r w:rsidR="00794D05" w:rsidRPr="00455064">
        <w:rPr>
          <w:rFonts w:ascii="Arial" w:hAnsi="Arial" w:cs="Arial"/>
          <w:b/>
          <w:lang w:val="es-EC"/>
        </w:rPr>
        <w:t xml:space="preserve"> las</w:t>
      </w:r>
      <w:r w:rsidRPr="00455064">
        <w:rPr>
          <w:rFonts w:ascii="Arial" w:hAnsi="Arial" w:cs="Arial"/>
          <w:b/>
          <w:lang w:val="es-EC"/>
        </w:rPr>
        <w:t xml:space="preserve"> NDC, permitir una mayor ambición e inspirar la participación de otros actores no estatales (lecciones aprendidas de historias de éxito y desafíos, soluciones, etc</w:t>
      </w:r>
      <w:r w:rsidRPr="00455064">
        <w:rPr>
          <w:rFonts w:ascii="Arial" w:hAnsi="Arial" w:cs="Arial"/>
          <w:lang w:val="es-EC"/>
        </w:rPr>
        <w:t>.)?</w:t>
      </w:r>
      <w:r w:rsidR="00EE7DB2" w:rsidRPr="00455064">
        <w:rPr>
          <w:rFonts w:ascii="Arial" w:hAnsi="Arial" w:cs="Arial"/>
          <w:lang w:val="es-EC"/>
        </w:rPr>
        <w:t xml:space="preserve"> Estableciendo instrumentos de política para la concertación de acciones, la gestión de financiamiento, la búsqueda de actores locales para implementar acciones que contribuyan a las metas, coadyuvar en la gestión del conocimiento de los actores locales, asociarse entre gobiernos regionales para integrar modelos regionales de desarrollo bajo en emisiones, asociarse con sociedad civil, agencias de cooperación, sociedades de productores y trabajar con gobiernos municipales para incorporarlos en el proceso. Además de promover espacios de difusión e intercambio de buenas prácticas, fortaleciendo las políticas locales y los planes de desarrollo</w:t>
      </w:r>
      <w:r w:rsidR="000D717B">
        <w:rPr>
          <w:rFonts w:ascii="Arial" w:hAnsi="Arial" w:cs="Arial"/>
          <w:lang w:val="es-EC"/>
        </w:rPr>
        <w:t xml:space="preserve"> sostenibles y sustentables</w:t>
      </w:r>
      <w:bookmarkStart w:id="0" w:name="_GoBack"/>
      <w:bookmarkEnd w:id="0"/>
      <w:r w:rsidR="00EE7DB2" w:rsidRPr="00455064">
        <w:rPr>
          <w:rFonts w:ascii="Arial" w:hAnsi="Arial" w:cs="Arial"/>
          <w:lang w:val="es-EC"/>
        </w:rPr>
        <w:t>.</w:t>
      </w:r>
    </w:p>
    <w:sectPr w:rsidR="00852577" w:rsidRPr="00455064" w:rsidSect="00EF4DB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F329B" w14:textId="77777777" w:rsidR="003B4C5E" w:rsidRDefault="003B4C5E" w:rsidP="000D669A">
      <w:pPr>
        <w:spacing w:after="0" w:line="240" w:lineRule="auto"/>
      </w:pPr>
      <w:r>
        <w:separator/>
      </w:r>
    </w:p>
  </w:endnote>
  <w:endnote w:type="continuationSeparator" w:id="0">
    <w:p w14:paraId="7AC45B89" w14:textId="77777777" w:rsidR="003B4C5E" w:rsidRDefault="003B4C5E" w:rsidP="000D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046758"/>
      <w:docPartObj>
        <w:docPartGallery w:val="Page Numbers (Bottom of Page)"/>
        <w:docPartUnique/>
      </w:docPartObj>
    </w:sdtPr>
    <w:sdtContent>
      <w:p w14:paraId="28CBF1B8" w14:textId="5BD83AB3" w:rsidR="000D669A" w:rsidRDefault="000D669A">
        <w:pPr>
          <w:pStyle w:val="Piedepgina"/>
          <w:jc w:val="right"/>
        </w:pPr>
        <w:r>
          <w:fldChar w:fldCharType="begin"/>
        </w:r>
        <w:r>
          <w:instrText>PAGE   \* MERGEFORMAT</w:instrText>
        </w:r>
        <w:r>
          <w:fldChar w:fldCharType="separate"/>
        </w:r>
        <w:r>
          <w:rPr>
            <w:lang w:val="es-ES"/>
          </w:rPr>
          <w:t>2</w:t>
        </w:r>
        <w:r>
          <w:fldChar w:fldCharType="end"/>
        </w:r>
      </w:p>
    </w:sdtContent>
  </w:sdt>
  <w:p w14:paraId="594169BE" w14:textId="77777777" w:rsidR="000D669A" w:rsidRDefault="000D66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B80FB" w14:textId="77777777" w:rsidR="003B4C5E" w:rsidRDefault="003B4C5E" w:rsidP="000D669A">
      <w:pPr>
        <w:spacing w:after="0" w:line="240" w:lineRule="auto"/>
      </w:pPr>
      <w:r>
        <w:separator/>
      </w:r>
    </w:p>
  </w:footnote>
  <w:footnote w:type="continuationSeparator" w:id="0">
    <w:p w14:paraId="40F13BF6" w14:textId="77777777" w:rsidR="003B4C5E" w:rsidRDefault="003B4C5E" w:rsidP="000D6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A9DF" w14:textId="1E751EC9" w:rsidR="000D669A" w:rsidRDefault="000D669A">
    <w:pPr>
      <w:pStyle w:val="Encabezado"/>
    </w:pPr>
    <w:r>
      <w:rPr>
        <w:noProof/>
      </w:rPr>
      <w:drawing>
        <wp:anchor distT="0" distB="0" distL="114300" distR="114300" simplePos="0" relativeHeight="251659264" behindDoc="0" locked="0" layoutInCell="1" allowOverlap="1" wp14:anchorId="0E2ABC65" wp14:editId="7B1737F9">
          <wp:simplePos x="0" y="0"/>
          <wp:positionH relativeFrom="margin">
            <wp:posOffset>-447675</wp:posOffset>
          </wp:positionH>
          <wp:positionV relativeFrom="paragraph">
            <wp:posOffset>-295910</wp:posOffset>
          </wp:positionV>
          <wp:extent cx="6271260" cy="6496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71260" cy="649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1841"/>
    <w:multiLevelType w:val="hybridMultilevel"/>
    <w:tmpl w:val="13A02762"/>
    <w:lvl w:ilvl="0" w:tplc="50541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1FC7"/>
    <w:multiLevelType w:val="hybridMultilevel"/>
    <w:tmpl w:val="97425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E714D"/>
    <w:multiLevelType w:val="hybridMultilevel"/>
    <w:tmpl w:val="1A2C6A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F048D"/>
    <w:multiLevelType w:val="hybridMultilevel"/>
    <w:tmpl w:val="A8BA7494"/>
    <w:lvl w:ilvl="0" w:tplc="6D98C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8140B6"/>
    <w:multiLevelType w:val="hybridMultilevel"/>
    <w:tmpl w:val="A98CCEB8"/>
    <w:lvl w:ilvl="0" w:tplc="813668E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4D6A17"/>
    <w:multiLevelType w:val="hybridMultilevel"/>
    <w:tmpl w:val="5BC4EA56"/>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73353F"/>
    <w:multiLevelType w:val="hybridMultilevel"/>
    <w:tmpl w:val="66565AB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D663B15"/>
    <w:multiLevelType w:val="hybridMultilevel"/>
    <w:tmpl w:val="F8E63C48"/>
    <w:lvl w:ilvl="0" w:tplc="04070011">
      <w:start w:val="1"/>
      <w:numFmt w:val="decimal"/>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44B3ABF"/>
    <w:multiLevelType w:val="hybridMultilevel"/>
    <w:tmpl w:val="AF9EEA04"/>
    <w:lvl w:ilvl="0" w:tplc="2410FBC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6"/>
  </w:num>
  <w:num w:numId="5">
    <w:abstractNumId w:val="5"/>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C0"/>
    <w:rsid w:val="0001268E"/>
    <w:rsid w:val="00082C40"/>
    <w:rsid w:val="000844EA"/>
    <w:rsid w:val="000C3F59"/>
    <w:rsid w:val="000C52B9"/>
    <w:rsid w:val="000D669A"/>
    <w:rsid w:val="000D717B"/>
    <w:rsid w:val="000E37B9"/>
    <w:rsid w:val="00171030"/>
    <w:rsid w:val="0018582E"/>
    <w:rsid w:val="001B4AB2"/>
    <w:rsid w:val="00212B9B"/>
    <w:rsid w:val="00212DD8"/>
    <w:rsid w:val="00227917"/>
    <w:rsid w:val="00252597"/>
    <w:rsid w:val="0036412A"/>
    <w:rsid w:val="00367428"/>
    <w:rsid w:val="003A4B90"/>
    <w:rsid w:val="003B4C5E"/>
    <w:rsid w:val="003C45FF"/>
    <w:rsid w:val="003D2ECA"/>
    <w:rsid w:val="0042235A"/>
    <w:rsid w:val="004239AF"/>
    <w:rsid w:val="00455064"/>
    <w:rsid w:val="004B7BF2"/>
    <w:rsid w:val="005732AF"/>
    <w:rsid w:val="005D6802"/>
    <w:rsid w:val="005E40A3"/>
    <w:rsid w:val="005F1397"/>
    <w:rsid w:val="005F763E"/>
    <w:rsid w:val="0060259D"/>
    <w:rsid w:val="00614759"/>
    <w:rsid w:val="00635F7E"/>
    <w:rsid w:val="006441EC"/>
    <w:rsid w:val="00707FD7"/>
    <w:rsid w:val="00722522"/>
    <w:rsid w:val="0073196C"/>
    <w:rsid w:val="00736626"/>
    <w:rsid w:val="007547E5"/>
    <w:rsid w:val="00794D05"/>
    <w:rsid w:val="0080615A"/>
    <w:rsid w:val="008373F5"/>
    <w:rsid w:val="00852577"/>
    <w:rsid w:val="00865CC0"/>
    <w:rsid w:val="009150FB"/>
    <w:rsid w:val="009319AC"/>
    <w:rsid w:val="009B32CA"/>
    <w:rsid w:val="009D1580"/>
    <w:rsid w:val="009D7736"/>
    <w:rsid w:val="00A03300"/>
    <w:rsid w:val="00AA449D"/>
    <w:rsid w:val="00AF7BF5"/>
    <w:rsid w:val="00B0663D"/>
    <w:rsid w:val="00B4232F"/>
    <w:rsid w:val="00B6414E"/>
    <w:rsid w:val="00BD48BD"/>
    <w:rsid w:val="00BD5093"/>
    <w:rsid w:val="00C044C0"/>
    <w:rsid w:val="00C7049B"/>
    <w:rsid w:val="00C80CF1"/>
    <w:rsid w:val="00C91785"/>
    <w:rsid w:val="00CA0CCF"/>
    <w:rsid w:val="00D4745B"/>
    <w:rsid w:val="00D70F43"/>
    <w:rsid w:val="00D84D35"/>
    <w:rsid w:val="00E3365D"/>
    <w:rsid w:val="00E44004"/>
    <w:rsid w:val="00E752EC"/>
    <w:rsid w:val="00E82D1D"/>
    <w:rsid w:val="00EB0FB3"/>
    <w:rsid w:val="00ED44C5"/>
    <w:rsid w:val="00EE5A9E"/>
    <w:rsid w:val="00EE7DB2"/>
    <w:rsid w:val="00EF4DBF"/>
    <w:rsid w:val="00F25F17"/>
    <w:rsid w:val="00F41286"/>
    <w:rsid w:val="00F93539"/>
    <w:rsid w:val="00FD4AE1"/>
  </w:rsids>
  <m:mathPr>
    <m:mathFont m:val="Cambria Math"/>
    <m:brkBin m:val="before"/>
    <m:brkBinSub m:val="--"/>
    <m:smallFrac m:val="0"/>
    <m:dispDef/>
    <m:lMargin m:val="0"/>
    <m:rMargin m:val="0"/>
    <m:defJc m:val="centerGroup"/>
    <m:wrapIndent m:val="1440"/>
    <m:intLim m:val="subSup"/>
    <m:naryLim m:val="undOvr"/>
  </m:mathPr>
  <w:themeFontLang w:val="de-DE"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17C0"/>
  <w15:docId w15:val="{D482668D-AA1C-47C6-8D48-151A6014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52EC"/>
    <w:rPr>
      <w:color w:val="0000FF"/>
      <w:u w:val="single"/>
    </w:rPr>
  </w:style>
  <w:style w:type="paragraph" w:styleId="Prrafodelista">
    <w:name w:val="List Paragraph"/>
    <w:basedOn w:val="Normal"/>
    <w:uiPriority w:val="34"/>
    <w:qFormat/>
    <w:rsid w:val="009D1580"/>
    <w:pPr>
      <w:ind w:left="720"/>
      <w:contextualSpacing/>
    </w:pPr>
  </w:style>
  <w:style w:type="paragraph" w:styleId="Textodeglobo">
    <w:name w:val="Balloon Text"/>
    <w:basedOn w:val="Normal"/>
    <w:link w:val="TextodegloboCar"/>
    <w:uiPriority w:val="99"/>
    <w:semiHidden/>
    <w:unhideWhenUsed/>
    <w:rsid w:val="00614759"/>
    <w:pPr>
      <w:spacing w:after="0" w:line="240" w:lineRule="auto"/>
    </w:pPr>
    <w:rPr>
      <w:rFonts w:ascii="Times New Roman"/>
      <w:sz w:val="18"/>
      <w:szCs w:val="18"/>
    </w:rPr>
  </w:style>
  <w:style w:type="character" w:customStyle="1" w:styleId="TextodegloboCar">
    <w:name w:val="Texto de globo Car"/>
    <w:basedOn w:val="Fuentedeprrafopredeter"/>
    <w:link w:val="Textodeglobo"/>
    <w:uiPriority w:val="99"/>
    <w:semiHidden/>
    <w:rsid w:val="00614759"/>
    <w:rPr>
      <w:rFonts w:ascii="Times New Roman"/>
      <w:sz w:val="18"/>
      <w:szCs w:val="18"/>
    </w:rPr>
  </w:style>
  <w:style w:type="character" w:styleId="Refdecomentario">
    <w:name w:val="annotation reference"/>
    <w:basedOn w:val="Fuentedeprrafopredeter"/>
    <w:uiPriority w:val="99"/>
    <w:semiHidden/>
    <w:unhideWhenUsed/>
    <w:rsid w:val="00EE5A9E"/>
    <w:rPr>
      <w:sz w:val="16"/>
      <w:szCs w:val="16"/>
    </w:rPr>
  </w:style>
  <w:style w:type="paragraph" w:styleId="Textocomentario">
    <w:name w:val="annotation text"/>
    <w:basedOn w:val="Normal"/>
    <w:link w:val="TextocomentarioCar"/>
    <w:uiPriority w:val="99"/>
    <w:semiHidden/>
    <w:unhideWhenUsed/>
    <w:rsid w:val="00EE5A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5A9E"/>
    <w:rPr>
      <w:sz w:val="20"/>
      <w:szCs w:val="20"/>
    </w:rPr>
  </w:style>
  <w:style w:type="paragraph" w:styleId="Asuntodelcomentario">
    <w:name w:val="annotation subject"/>
    <w:basedOn w:val="Textocomentario"/>
    <w:next w:val="Textocomentario"/>
    <w:link w:val="AsuntodelcomentarioCar"/>
    <w:uiPriority w:val="99"/>
    <w:semiHidden/>
    <w:unhideWhenUsed/>
    <w:rsid w:val="00EE5A9E"/>
    <w:rPr>
      <w:b/>
      <w:bCs/>
    </w:rPr>
  </w:style>
  <w:style w:type="character" w:customStyle="1" w:styleId="AsuntodelcomentarioCar">
    <w:name w:val="Asunto del comentario Car"/>
    <w:basedOn w:val="TextocomentarioCar"/>
    <w:link w:val="Asuntodelcomentario"/>
    <w:uiPriority w:val="99"/>
    <w:semiHidden/>
    <w:rsid w:val="00EE5A9E"/>
    <w:rPr>
      <w:b/>
      <w:bCs/>
      <w:sz w:val="20"/>
      <w:szCs w:val="20"/>
    </w:rPr>
  </w:style>
  <w:style w:type="character" w:customStyle="1" w:styleId="UnresolvedMention1">
    <w:name w:val="Unresolved Mention1"/>
    <w:basedOn w:val="Fuentedeprrafopredeter"/>
    <w:uiPriority w:val="99"/>
    <w:semiHidden/>
    <w:unhideWhenUsed/>
    <w:rsid w:val="00227917"/>
    <w:rPr>
      <w:color w:val="605E5C"/>
      <w:shd w:val="clear" w:color="auto" w:fill="E1DFDD"/>
    </w:rPr>
  </w:style>
  <w:style w:type="character" w:styleId="Hipervnculovisitado">
    <w:name w:val="FollowedHyperlink"/>
    <w:basedOn w:val="Fuentedeprrafopredeter"/>
    <w:uiPriority w:val="99"/>
    <w:semiHidden/>
    <w:unhideWhenUsed/>
    <w:rsid w:val="005D6802"/>
    <w:rPr>
      <w:color w:val="954F72" w:themeColor="followedHyperlink"/>
      <w:u w:val="single"/>
    </w:rPr>
  </w:style>
  <w:style w:type="paragraph" w:styleId="Encabezado">
    <w:name w:val="header"/>
    <w:basedOn w:val="Normal"/>
    <w:link w:val="EncabezadoCar"/>
    <w:uiPriority w:val="99"/>
    <w:unhideWhenUsed/>
    <w:rsid w:val="000D66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669A"/>
  </w:style>
  <w:style w:type="paragraph" w:styleId="Piedepgina">
    <w:name w:val="footer"/>
    <w:basedOn w:val="Normal"/>
    <w:link w:val="PiedepginaCar"/>
    <w:uiPriority w:val="99"/>
    <w:unhideWhenUsed/>
    <w:rsid w:val="000D66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69A"/>
  </w:style>
  <w:style w:type="character" w:styleId="Mencinsinresolver">
    <w:name w:val="Unresolved Mention"/>
    <w:basedOn w:val="Fuentedeprrafopredeter"/>
    <w:uiPriority w:val="99"/>
    <w:semiHidden/>
    <w:unhideWhenUsed/>
    <w:rsid w:val="000D66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1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ha.sanroman.estrategia@gmail.com" TargetMode="External"/><Relationship Id="rId3" Type="http://schemas.openxmlformats.org/officeDocument/2006/relationships/settings" Target="settings.xml"/><Relationship Id="rId7" Type="http://schemas.openxmlformats.org/officeDocument/2006/relationships/hyperlink" Target="https://talanoadialogu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1753</Words>
  <Characters>9644</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Kupka</dc:creator>
  <cp:keywords/>
  <dc:description/>
  <cp:lastModifiedBy>martha sanroman montero</cp:lastModifiedBy>
  <cp:revision>2</cp:revision>
  <dcterms:created xsi:type="dcterms:W3CDTF">2018-09-17T15:55:00Z</dcterms:created>
  <dcterms:modified xsi:type="dcterms:W3CDTF">2018-09-17T15:55:00Z</dcterms:modified>
</cp:coreProperties>
</file>