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529D" w:rsidR="00270E8A" w:rsidP="00846D59" w:rsidRDefault="236E76B1" w14:paraId="47E93082" w14:textId="065DCAD0">
      <w:pPr>
        <w:spacing w:after="0" w:line="276" w:lineRule="auto"/>
        <w:rPr>
          <w:rFonts w:eastAsia="Calibri" w:cs="Calibri"/>
          <w:b/>
          <w:bCs/>
          <w:color w:val="0070C0"/>
          <w:lang w:val="en-PH"/>
        </w:rPr>
      </w:pPr>
      <w:r>
        <w:tab/>
      </w:r>
      <w:r>
        <w:tab/>
      </w:r>
      <w:r>
        <w:tab/>
      </w:r>
      <w:r w:rsidRPr="5924A637" w:rsidR="5C285A30">
        <w:rPr>
          <w:rFonts w:eastAsia="Calibri" w:cs="Calibri"/>
          <w:b/>
          <w:bCs/>
          <w:color w:val="0070C0"/>
        </w:rPr>
        <w:t xml:space="preserve">      </w:t>
      </w:r>
      <w:r w:rsidR="0082567D">
        <w:rPr>
          <w:rFonts w:eastAsia="Calibri" w:cs="Calibri"/>
          <w:b/>
          <w:bCs/>
          <w:color w:val="0070C0"/>
        </w:rPr>
        <w:t xml:space="preserve"> </w:t>
      </w:r>
      <w:r w:rsidRPr="5924A637" w:rsidR="3D529F7D">
        <w:rPr>
          <w:rFonts w:eastAsia="Calibri" w:cs="Calibri"/>
          <w:b/>
          <w:bCs/>
          <w:color w:val="0070C0"/>
        </w:rPr>
        <w:t xml:space="preserve">Webinar Series on </w:t>
      </w:r>
      <w:bookmarkStart w:name="_Hlk196243623" w:id="0"/>
      <w:r w:rsidRPr="00FE7A43" w:rsidR="0082567D">
        <w:rPr>
          <w:rFonts w:eastAsia="Calibri" w:cs="Calibri"/>
          <w:b/>
          <w:bCs/>
          <w:color w:val="4472C4" w:themeColor="accent1"/>
        </w:rPr>
        <w:t>A</w:t>
      </w:r>
      <w:r w:rsidRPr="00BD529D" w:rsidR="0082567D">
        <w:rPr>
          <w:rFonts w:eastAsia="Calibri" w:cs="Calibri"/>
          <w:b/>
          <w:bCs/>
          <w:color w:val="0070C0"/>
        </w:rPr>
        <w:t>daptation and Resilience</w:t>
      </w:r>
    </w:p>
    <w:p w:rsidRPr="00BD529D" w:rsidR="236E76B1" w:rsidP="00846D59" w:rsidRDefault="236E76B1" w14:paraId="6AF749EB" w14:textId="202009E3">
      <w:pPr>
        <w:spacing w:after="60"/>
        <w:jc w:val="center"/>
        <w:rPr>
          <w:rFonts w:eastAsia="Calibri" w:cs="Calibri"/>
          <w:color w:val="0070C0"/>
          <w:lang w:val="en-PH"/>
        </w:rPr>
      </w:pPr>
      <w:bookmarkStart w:name="_Hlk198027304" w:id="1"/>
      <w:r w:rsidRPr="00BD529D">
        <w:rPr>
          <w:rFonts w:eastAsia="Calibri" w:cs="Calibri"/>
          <w:b/>
          <w:bCs/>
          <w:color w:val="0070C0"/>
        </w:rPr>
        <w:t>Part I</w:t>
      </w:r>
      <w:r w:rsidR="0082567D">
        <w:rPr>
          <w:rFonts w:eastAsia="Calibri" w:cs="Calibri"/>
          <w:b/>
          <w:bCs/>
          <w:color w:val="0070C0"/>
        </w:rPr>
        <w:t>I</w:t>
      </w:r>
      <w:r w:rsidRPr="00BD529D">
        <w:rPr>
          <w:rFonts w:eastAsia="Calibri" w:cs="Calibri"/>
          <w:b/>
          <w:bCs/>
          <w:color w:val="0070C0"/>
        </w:rPr>
        <w:t xml:space="preserve">: </w:t>
      </w:r>
      <w:r w:rsidR="0082567D">
        <w:rPr>
          <w:rFonts w:eastAsia="Calibri" w:cs="Calibri"/>
          <w:b/>
          <w:bCs/>
          <w:color w:val="4472C4" w:themeColor="accent1"/>
        </w:rPr>
        <w:t xml:space="preserve">NAPs Best </w:t>
      </w:r>
      <w:r w:rsidR="003A4307">
        <w:rPr>
          <w:rFonts w:eastAsia="Calibri" w:cs="Calibri"/>
          <w:b/>
          <w:bCs/>
          <w:color w:val="4472C4" w:themeColor="accent1"/>
        </w:rPr>
        <w:t>P</w:t>
      </w:r>
      <w:r w:rsidR="0082567D">
        <w:rPr>
          <w:rFonts w:eastAsia="Calibri" w:cs="Calibri"/>
          <w:b/>
          <w:bCs/>
          <w:color w:val="4472C4" w:themeColor="accent1"/>
        </w:rPr>
        <w:t xml:space="preserve">ractices </w:t>
      </w:r>
    </w:p>
    <w:bookmarkEnd w:id="0"/>
    <w:bookmarkEnd w:id="1"/>
    <w:p w:rsidRPr="00080B39" w:rsidR="20C0D9AD" w:rsidP="00846D59" w:rsidRDefault="20C0D9AD" w14:paraId="2F51F59D" w14:textId="4C8BBDA2">
      <w:pPr>
        <w:spacing w:after="60"/>
        <w:jc w:val="center"/>
        <w:rPr>
          <w:rFonts w:eastAsia="Calibri" w:cs="Calibri"/>
          <w:color w:val="4471C4"/>
          <w:sz w:val="2"/>
          <w:szCs w:val="2"/>
          <w:lang w:val="en-PH"/>
        </w:rPr>
      </w:pPr>
    </w:p>
    <w:p w:rsidRPr="00BD529D" w:rsidR="236E76B1" w:rsidP="00846D59" w:rsidRDefault="236E76B1" w14:paraId="5EC55F53" w14:textId="3DAC8A21">
      <w:pPr>
        <w:spacing w:line="257" w:lineRule="auto"/>
        <w:jc w:val="center"/>
        <w:rPr>
          <w:rFonts w:ascii="Calibri" w:hAnsi="Calibri" w:eastAsia="Calibri" w:cs="Calibri"/>
        </w:rPr>
      </w:pPr>
      <w:r w:rsidRPr="0B5B1ED0">
        <w:rPr>
          <w:rFonts w:eastAsia="Calibri" w:cs="Calibri"/>
          <w:b/>
          <w:bCs/>
          <w:i/>
          <w:iCs/>
          <w:color w:val="4471C4"/>
        </w:rPr>
        <w:t>UN Climate Change Regional Collaboration Centre for West and Central Africa (RCC WACA)</w:t>
      </w:r>
      <w:r w:rsidRPr="0B5B1ED0" w:rsidR="37120AD8">
        <w:rPr>
          <w:rFonts w:eastAsia="Calibri" w:cs="Calibri"/>
          <w:b/>
          <w:bCs/>
          <w:i/>
          <w:iCs/>
          <w:color w:val="4471C4"/>
        </w:rPr>
        <w:t xml:space="preserve"> &amp; </w:t>
      </w:r>
      <w:r w:rsidRPr="0B5B1ED0" w:rsidR="4F9ED4E2">
        <w:rPr>
          <w:rFonts w:eastAsia="Calibri" w:cs="Calibri"/>
          <w:b/>
          <w:bCs/>
          <w:i/>
          <w:iCs/>
          <w:color w:val="4471C4"/>
        </w:rPr>
        <w:t xml:space="preserve">NAP Global Network  </w:t>
      </w:r>
    </w:p>
    <w:p w:rsidRPr="00BD529D" w:rsidR="236E76B1" w:rsidP="00846D59" w:rsidRDefault="236E76B1" w14:paraId="00E7D35C" w14:textId="10927B51">
      <w:pPr>
        <w:spacing w:after="60"/>
        <w:jc w:val="center"/>
        <w:rPr>
          <w:rFonts w:eastAsia="Calibri" w:cs="Calibri"/>
          <w:color w:val="000000" w:themeColor="text1"/>
          <w:lang w:val="en-PH"/>
        </w:rPr>
      </w:pPr>
      <w:r w:rsidRPr="00BD529D">
        <w:rPr>
          <w:rFonts w:eastAsia="Calibri" w:cs="Calibri"/>
          <w:b/>
          <w:bCs/>
          <w:color w:val="000000" w:themeColor="text1"/>
        </w:rPr>
        <w:t xml:space="preserve">Webinar for West and Central Africa </w:t>
      </w:r>
    </w:p>
    <w:p w:rsidRPr="00BD529D" w:rsidR="236E76B1" w:rsidP="00846D59" w:rsidRDefault="3D529F7D" w14:paraId="36EDEADB" w14:textId="0585F00B">
      <w:pPr>
        <w:spacing w:after="60"/>
        <w:jc w:val="center"/>
        <w:rPr>
          <w:rFonts w:eastAsia="Calibri" w:cs="Calibri"/>
          <w:b w:val="1"/>
          <w:bCs w:val="1"/>
          <w:color w:val="000000" w:themeColor="text1"/>
          <w:lang w:val="en-PH"/>
        </w:rPr>
      </w:pPr>
      <w:r w:rsidRPr="3AE38A7D" w:rsidR="3D529F7D">
        <w:rPr>
          <w:rFonts w:eastAsia="Calibri" w:cs="Calibri"/>
          <w:b w:val="1"/>
          <w:bCs w:val="1"/>
          <w:color w:val="000000" w:themeColor="text1" w:themeTint="FF" w:themeShade="FF"/>
          <w:u w:val="single"/>
        </w:rPr>
        <w:t>Date and time:</w:t>
      </w:r>
      <w:r w:rsidRPr="3AE38A7D" w:rsidR="3D529F7D">
        <w:rPr>
          <w:rFonts w:eastAsia="Calibri" w:cs="Calibri"/>
          <w:b w:val="1"/>
          <w:bCs w:val="1"/>
          <w:color w:val="000000" w:themeColor="text1" w:themeTint="FF" w:themeShade="FF"/>
        </w:rPr>
        <w:t xml:space="preserve"> </w:t>
      </w:r>
      <w:r w:rsidRPr="3AE38A7D" w:rsidR="2B1EC41F">
        <w:rPr>
          <w:rFonts w:eastAsia="Calibri" w:cs="Calibri"/>
          <w:b w:val="1"/>
          <w:bCs w:val="1"/>
          <w:color w:val="000000" w:themeColor="text1" w:themeTint="FF" w:themeShade="FF"/>
        </w:rPr>
        <w:t>1</w:t>
      </w:r>
      <w:r w:rsidRPr="3AE38A7D" w:rsidR="005A2AAC">
        <w:rPr>
          <w:rFonts w:eastAsia="Calibri" w:cs="Calibri"/>
          <w:b w:val="1"/>
          <w:bCs w:val="1"/>
          <w:color w:val="000000" w:themeColor="text1" w:themeTint="FF" w:themeShade="FF"/>
        </w:rPr>
        <w:t>0 June</w:t>
      </w:r>
      <w:r w:rsidRPr="3AE38A7D" w:rsidR="00767796">
        <w:rPr>
          <w:rFonts w:eastAsia="Calibri" w:cs="Calibri"/>
          <w:b w:val="1"/>
          <w:bCs w:val="1"/>
          <w:color w:val="000000" w:themeColor="text1" w:themeTint="FF" w:themeShade="FF"/>
        </w:rPr>
        <w:t xml:space="preserve"> </w:t>
      </w:r>
      <w:r w:rsidRPr="3AE38A7D" w:rsidR="3D529F7D">
        <w:rPr>
          <w:rFonts w:eastAsia="Calibri" w:cs="Calibri"/>
          <w:b w:val="1"/>
          <w:bCs w:val="1"/>
          <w:color w:val="000000" w:themeColor="text1" w:themeTint="FF" w:themeShade="FF"/>
        </w:rPr>
        <w:t>2025, from 10:00 AM to 11:30 AM (</w:t>
      </w:r>
      <w:r w:rsidRPr="3AE38A7D" w:rsidR="5373E324">
        <w:rPr>
          <w:rFonts w:eastAsia="Calibri" w:cs="Calibri"/>
          <w:b w:val="1"/>
          <w:bCs w:val="1"/>
          <w:color w:val="000000" w:themeColor="text1" w:themeTint="FF" w:themeShade="FF"/>
        </w:rPr>
        <w:t xml:space="preserve">GMT </w:t>
      </w:r>
      <w:r w:rsidRPr="3AE38A7D" w:rsidR="3D529F7D">
        <w:rPr>
          <w:rFonts w:eastAsia="Calibri" w:cs="Calibri"/>
          <w:b w:val="1"/>
          <w:bCs w:val="1"/>
          <w:color w:val="000000" w:themeColor="text1" w:themeTint="FF" w:themeShade="FF"/>
        </w:rPr>
        <w:t>00) via</w:t>
      </w:r>
      <w:r w:rsidRPr="3AE38A7D" w:rsidR="3D529F7D">
        <w:rPr>
          <w:rFonts w:eastAsia="Calibri" w:cs="Calibri"/>
          <w:b w:val="1"/>
          <w:bCs w:val="1"/>
          <w:color w:val="000000" w:themeColor="text1" w:themeTint="FF" w:themeShade="FF"/>
        </w:rPr>
        <w:t xml:space="preserve"> MS Teams</w:t>
      </w:r>
    </w:p>
    <w:p w:rsidRPr="00C74A18" w:rsidR="00CF5EA9" w:rsidP="00846D59" w:rsidRDefault="00CF5EA9" w14:paraId="5969CEAC" w14:textId="7856ED1C">
      <w:pPr>
        <w:pStyle w:val="paragraph"/>
        <w:spacing w:before="0" w:beforeAutospacing="0" w:after="0" w:afterAutospacing="0" w:line="276" w:lineRule="auto"/>
        <w:textAlignment w:val="baseline"/>
        <w:rPr>
          <w:rStyle w:val="eop"/>
          <w:rFonts w:asciiTheme="minorHAnsi" w:hAnsiTheme="minorHAnsi"/>
          <w:sz w:val="4"/>
          <w:szCs w:val="4"/>
        </w:rPr>
      </w:pPr>
    </w:p>
    <w:p w:rsidRPr="009B11F7" w:rsidR="00CF5EA9" w:rsidP="00846D59" w:rsidRDefault="00CF5EA9" w14:paraId="6AB44277" w14:textId="7D4ACE56">
      <w:pPr>
        <w:pStyle w:val="paragraph"/>
        <w:spacing w:before="0" w:beforeAutospacing="0" w:after="0" w:afterAutospacing="0" w:line="276" w:lineRule="auto"/>
        <w:textAlignment w:val="baseline"/>
        <w:rPr>
          <w:rStyle w:val="normaltextrun"/>
          <w:rFonts w:asciiTheme="minorHAnsi" w:hAnsiTheme="minorHAnsi"/>
          <w:sz w:val="22"/>
          <w:szCs w:val="22"/>
        </w:rPr>
      </w:pPr>
      <w:r w:rsidRPr="0B5B1ED0">
        <w:rPr>
          <w:rStyle w:val="normaltextrun"/>
          <w:rFonts w:asciiTheme="minorHAnsi" w:hAnsiTheme="minorHAnsi"/>
          <w:b/>
          <w:bCs/>
          <w:sz w:val="22"/>
          <w:szCs w:val="22"/>
          <w:lang w:val="en-US"/>
        </w:rPr>
        <w:t>Background    </w:t>
      </w:r>
      <w:r w:rsidRPr="0B5B1ED0">
        <w:rPr>
          <w:rStyle w:val="eop"/>
          <w:rFonts w:asciiTheme="minorHAnsi" w:hAnsiTheme="minorHAnsi"/>
          <w:sz w:val="22"/>
          <w:szCs w:val="22"/>
        </w:rPr>
        <w:t> </w:t>
      </w:r>
    </w:p>
    <w:p w:rsidR="0B5B1ED0" w:rsidP="00846D59" w:rsidRDefault="00095164" w14:paraId="40D7E75A" w14:textId="215B7A00">
      <w:pPr>
        <w:spacing w:before="100" w:beforeAutospacing="1" w:after="100" w:afterAutospacing="1" w:line="240" w:lineRule="auto"/>
        <w:jc w:val="both"/>
        <w:rPr>
          <w:rFonts w:eastAsia="Times New Roman"/>
          <w:lang w:val="en-US"/>
        </w:rPr>
      </w:pPr>
      <w:r w:rsidRPr="0B5B1ED0">
        <w:rPr>
          <w:rFonts w:eastAsia="Times New Roman"/>
          <w:lang w:val="en-US"/>
        </w:rPr>
        <w:t xml:space="preserve">Decision 5/CP.17, adopted at the 17th </w:t>
      </w:r>
      <w:hyperlink r:id="rId12">
        <w:r w:rsidRPr="0B5B1ED0" w:rsidR="007A0CE1">
          <w:rPr>
            <w:rStyle w:val="Hyperlink"/>
            <w:rFonts w:eastAsia="Times New Roman"/>
            <w:lang w:val="en-US"/>
          </w:rPr>
          <w:t>Conference of the Parties</w:t>
        </w:r>
      </w:hyperlink>
      <w:r w:rsidRPr="0B5B1ED0" w:rsidR="007A0CE1">
        <w:rPr>
          <w:rFonts w:eastAsia="Times New Roman"/>
          <w:lang w:val="en-US"/>
        </w:rPr>
        <w:t xml:space="preserve">  </w:t>
      </w:r>
      <w:r w:rsidRPr="0B5B1ED0">
        <w:rPr>
          <w:rFonts w:eastAsia="Times New Roman"/>
          <w:lang w:val="en-US"/>
        </w:rPr>
        <w:t xml:space="preserve">(COP17) to the </w:t>
      </w:r>
      <w:hyperlink r:id="rId13">
        <w:r w:rsidRPr="0B5B1ED0" w:rsidR="007A0CE1">
          <w:rPr>
            <w:rStyle w:val="Hyperlink"/>
            <w:rFonts w:eastAsia="Times New Roman"/>
            <w:lang w:val="en-US"/>
          </w:rPr>
          <w:t>United Nations Framework Convention on Climate Change (UNFCCC)</w:t>
        </w:r>
      </w:hyperlink>
      <w:r w:rsidRPr="0B5B1ED0">
        <w:rPr>
          <w:rFonts w:eastAsia="Times New Roman"/>
          <w:lang w:val="en-US"/>
        </w:rPr>
        <w:t xml:space="preserve">, established guidelines and support mechanisms to assist developing countries—particularly </w:t>
      </w:r>
      <w:hyperlink r:id="rId14">
        <w:r w:rsidRPr="0B5B1ED0" w:rsidR="007A0CE1">
          <w:rPr>
            <w:rStyle w:val="Hyperlink"/>
            <w:rFonts w:eastAsia="Times New Roman"/>
            <w:lang w:val="en-US"/>
          </w:rPr>
          <w:t>Least Developed Countries (LDCs)</w:t>
        </w:r>
      </w:hyperlink>
      <w:r w:rsidRPr="0B5B1ED0">
        <w:rPr>
          <w:rFonts w:eastAsia="Times New Roman"/>
          <w:lang w:val="en-US"/>
        </w:rPr>
        <w:t xml:space="preserve">—in formulating and implementing </w:t>
      </w:r>
      <w:hyperlink r:id="rId15">
        <w:r w:rsidRPr="0B5B1ED0" w:rsidR="007A0CE1">
          <w:rPr>
            <w:rStyle w:val="Hyperlink"/>
            <w:rFonts w:eastAsia="Times New Roman"/>
            <w:lang w:val="en-US"/>
          </w:rPr>
          <w:t>National Adaptation Plans (NAPs)</w:t>
        </w:r>
      </w:hyperlink>
      <w:r w:rsidRPr="0B5B1ED0">
        <w:rPr>
          <w:rFonts w:eastAsia="Times New Roman"/>
          <w:lang w:val="en-US"/>
        </w:rPr>
        <w:t>. These plans are essential for identifying and addressing medium- and long-term adaptation needs through strategic national planning.</w:t>
      </w:r>
      <w:r w:rsidRPr="0B5B1ED0" w:rsidR="00C74A18">
        <w:rPr>
          <w:rFonts w:eastAsia="Times New Roman"/>
          <w:lang w:val="en-US"/>
        </w:rPr>
        <w:t xml:space="preserve"> </w:t>
      </w:r>
      <w:r w:rsidRPr="0B5B1ED0">
        <w:rPr>
          <w:rFonts w:eastAsia="Times New Roman"/>
          <w:lang w:val="en-US"/>
        </w:rPr>
        <w:t xml:space="preserve">Similarly, </w:t>
      </w:r>
      <w:hyperlink w:history="1" r:id="rId16">
        <w:r w:rsidRPr="00080B39" w:rsidR="00080B39">
          <w:rPr>
            <w:rStyle w:val="Hyperlink"/>
            <w:rFonts w:eastAsia="Segoe UI" w:cstheme="minorHAnsi"/>
            <w:lang w:val="en-US"/>
          </w:rPr>
          <w:t>Decision 1/CMA.5</w:t>
        </w:r>
      </w:hyperlink>
      <w:r w:rsidRPr="00080B39" w:rsidR="64BC99DE">
        <w:rPr>
          <w:rFonts w:eastAsia="Segoe UI" w:cstheme="minorHAnsi"/>
          <w:color w:val="333333"/>
          <w:lang w:val="en-US"/>
        </w:rPr>
        <w:t xml:space="preserve"> </w:t>
      </w:r>
      <w:r w:rsidRPr="00080B39" w:rsidR="51A5E489">
        <w:rPr>
          <w:rFonts w:eastAsia="Calibri" w:cstheme="minorHAnsi"/>
          <w:lang w:val="en-US"/>
        </w:rPr>
        <w:t xml:space="preserve"> </w:t>
      </w:r>
      <w:r w:rsidRPr="0B5B1ED0" w:rsidR="191A7105">
        <w:rPr>
          <w:rFonts w:eastAsia="Times New Roman"/>
          <w:lang w:val="en-US"/>
        </w:rPr>
        <w:t xml:space="preserve">(the Global </w:t>
      </w:r>
      <w:proofErr w:type="spellStart"/>
      <w:r w:rsidRPr="0B5B1ED0" w:rsidR="191A7105">
        <w:rPr>
          <w:rFonts w:eastAsia="Times New Roman"/>
          <w:lang w:val="en-US"/>
        </w:rPr>
        <w:t>StockTake</w:t>
      </w:r>
      <w:proofErr w:type="spellEnd"/>
      <w:r w:rsidRPr="0B5B1ED0" w:rsidR="191A7105">
        <w:rPr>
          <w:rFonts w:eastAsia="Times New Roman"/>
          <w:lang w:val="en-US"/>
        </w:rPr>
        <w:t>)</w:t>
      </w:r>
      <w:r w:rsidRPr="0B5B1ED0">
        <w:rPr>
          <w:rFonts w:eastAsia="Times New Roman"/>
          <w:lang w:val="en-US"/>
        </w:rPr>
        <w:t>, paragraph 59, urges Parties that have not yet done so to have their national adaptation plans, policies, and planning processes in place by 2025, and to demonstrate significant progress in implementing them by 2030.</w:t>
      </w:r>
    </w:p>
    <w:p w:rsidRPr="00C74A18" w:rsidR="00CF5EA9" w:rsidP="00846D59" w:rsidRDefault="00095164" w14:paraId="674CE9D2" w14:textId="14D95B4C">
      <w:pPr>
        <w:spacing w:before="100" w:beforeAutospacing="1" w:after="100" w:afterAutospacing="1" w:line="240" w:lineRule="auto"/>
        <w:jc w:val="both"/>
        <w:rPr>
          <w:rFonts w:eastAsia="Times New Roman"/>
          <w:lang w:val="en-US"/>
        </w:rPr>
      </w:pPr>
      <w:r w:rsidRPr="0B5B1ED0">
        <w:rPr>
          <w:rFonts w:eastAsia="Times New Roman"/>
          <w:lang w:val="en-US"/>
        </w:rPr>
        <w:t xml:space="preserve">Despite these mandates, as of </w:t>
      </w:r>
      <w:r w:rsidR="00AC3933">
        <w:rPr>
          <w:rFonts w:eastAsia="Times New Roman"/>
          <w:lang w:val="en-US"/>
        </w:rPr>
        <w:t>May</w:t>
      </w:r>
      <w:r w:rsidRPr="0B5B1ED0">
        <w:rPr>
          <w:rFonts w:eastAsia="Times New Roman"/>
          <w:lang w:val="en-US"/>
        </w:rPr>
        <w:t xml:space="preserve"> 202</w:t>
      </w:r>
      <w:r w:rsidR="00AC3933">
        <w:rPr>
          <w:rFonts w:eastAsia="Times New Roman"/>
          <w:lang w:val="en-US"/>
        </w:rPr>
        <w:t>5</w:t>
      </w:r>
      <w:r w:rsidRPr="0B5B1ED0">
        <w:rPr>
          <w:rFonts w:eastAsia="Times New Roman"/>
          <w:lang w:val="en-US"/>
        </w:rPr>
        <w:t xml:space="preserve">, 12 </w:t>
      </w:r>
      <w:r w:rsidR="00AC3933">
        <w:rPr>
          <w:rFonts w:eastAsia="Times New Roman"/>
          <w:lang w:val="en-US"/>
        </w:rPr>
        <w:t>countries</w:t>
      </w:r>
      <w:r w:rsidRPr="0B5B1ED0">
        <w:rPr>
          <w:rFonts w:eastAsia="Times New Roman"/>
          <w:lang w:val="en-US"/>
        </w:rPr>
        <w:t xml:space="preserve">—including both LDCs and non-LDCs—within the jurisdiction of the </w:t>
      </w:r>
      <w:hyperlink w:tgtFrame="_blank" w:history="1">
        <w:r w:rsidR="00132BDC">
          <w:rPr>
            <w:rStyle w:val="normaltextrun"/>
            <w:rFonts w:ascii="Calibri" w:hAnsi="Calibri" w:cs="Calibri"/>
            <w:color w:val="0000FF"/>
            <w:u w:val="single"/>
            <w:shd w:val="clear" w:color="auto" w:fill="E1E3E6"/>
            <w:lang w:val="en-US"/>
          </w:rPr>
          <w:t>UNFCCC Regional Collaboration Centre for West and Central Africa (RCC WAC Africa)</w:t>
        </w:r>
      </w:hyperlink>
      <w:r w:rsidR="00132BDC">
        <w:t xml:space="preserve"> </w:t>
      </w:r>
      <w:r w:rsidR="00AC3933">
        <w:rPr>
          <w:rFonts w:eastAsia="Times New Roman"/>
        </w:rPr>
        <w:t xml:space="preserve">are </w:t>
      </w:r>
      <w:r w:rsidRPr="0B5B1ED0">
        <w:rPr>
          <w:rFonts w:eastAsia="Times New Roman"/>
          <w:lang w:val="en-US"/>
        </w:rPr>
        <w:t xml:space="preserve">yet </w:t>
      </w:r>
      <w:r w:rsidR="00AC3933">
        <w:rPr>
          <w:rFonts w:eastAsia="Times New Roman"/>
          <w:lang w:val="en-US"/>
        </w:rPr>
        <w:t xml:space="preserve">to </w:t>
      </w:r>
      <w:r w:rsidRPr="0B5B1ED0">
        <w:rPr>
          <w:rFonts w:eastAsia="Times New Roman"/>
          <w:lang w:val="en-US"/>
        </w:rPr>
        <w:t>submitted their NAPs. These delays are often due to persistent challenges such as limited access to accredited entities, insufficient data, financing gaps, capacity constraints, and a l</w:t>
      </w:r>
      <w:r w:rsidR="00AC3933">
        <w:rPr>
          <w:rFonts w:eastAsia="Times New Roman"/>
          <w:lang w:val="en-US"/>
        </w:rPr>
        <w:t>imited</w:t>
      </w:r>
      <w:r w:rsidRPr="0B5B1ED0">
        <w:rPr>
          <w:rFonts w:eastAsia="Times New Roman"/>
          <w:lang w:val="en-US"/>
        </w:rPr>
        <w:t xml:space="preserve"> South–South cooperation and peer learning on NAP processes.</w:t>
      </w:r>
      <w:r w:rsidRPr="0B5B1ED0" w:rsidR="00C74A18">
        <w:rPr>
          <w:rFonts w:eastAsia="Times New Roman"/>
          <w:lang w:val="en-US"/>
        </w:rPr>
        <w:t xml:space="preserve"> </w:t>
      </w:r>
    </w:p>
    <w:p w:rsidRPr="00C74A18" w:rsidR="00CF5EA9" w:rsidP="00846D59" w:rsidRDefault="00095164" w14:paraId="7159E0B2" w14:textId="5218D4DC">
      <w:pPr>
        <w:spacing w:before="100" w:beforeAutospacing="1" w:after="100" w:afterAutospacing="1" w:line="240" w:lineRule="auto"/>
        <w:jc w:val="both"/>
        <w:rPr>
          <w:rFonts w:eastAsia="Times New Roman"/>
          <w:lang w:val="en-US"/>
        </w:rPr>
      </w:pPr>
      <w:bookmarkStart w:name="_Int_oIGMpJyB" w:id="2"/>
      <w:r w:rsidRPr="0B5B1ED0">
        <w:rPr>
          <w:rFonts w:eastAsia="Times New Roman"/>
          <w:lang w:val="en-US"/>
        </w:rPr>
        <w:t>To</w:t>
      </w:r>
      <w:bookmarkEnd w:id="2"/>
      <w:r w:rsidRPr="0B5B1ED0">
        <w:rPr>
          <w:rFonts w:eastAsia="Times New Roman"/>
          <w:lang w:val="en-US"/>
        </w:rPr>
        <w:t xml:space="preserve"> support countries in meeting the 2025 deadline and advancing adaptation efforts, it is imperative to facilitate cross-country learning and promote regional collaboration. With substantial developments anticipated under the Paris Agreement—including updates on the </w:t>
      </w:r>
      <w:hyperlink r:id="rId17">
        <w:r w:rsidRPr="0B5B1ED0" w:rsidR="007A0CE1">
          <w:rPr>
            <w:rStyle w:val="Hyperlink"/>
            <w:rFonts w:eastAsia="Times New Roman"/>
            <w:lang w:val="en-US"/>
          </w:rPr>
          <w:t>Global Goal on Adaptation (GGA)</w:t>
        </w:r>
      </w:hyperlink>
      <w:r w:rsidRPr="0B5B1ED0">
        <w:rPr>
          <w:rFonts w:eastAsia="Times New Roman"/>
          <w:lang w:val="en-US"/>
        </w:rPr>
        <w:t>, progress on NAPs, and support to adaptation-related constituted bodies such as the</w:t>
      </w:r>
      <w:r w:rsidRPr="0B5B1ED0" w:rsidR="00637171">
        <w:rPr>
          <w:rFonts w:eastAsia="Times New Roman"/>
          <w:lang w:val="en-US"/>
        </w:rPr>
        <w:t xml:space="preserve"> </w:t>
      </w:r>
      <w:hyperlink r:id="rId18">
        <w:r w:rsidRPr="0B5B1ED0" w:rsidR="00637171">
          <w:rPr>
            <w:rStyle w:val="Hyperlink"/>
            <w:rFonts w:eastAsia="Times New Roman"/>
            <w:lang w:val="en-US"/>
          </w:rPr>
          <w:t xml:space="preserve">Adaptation Committee </w:t>
        </w:r>
      </w:hyperlink>
      <w:r w:rsidRPr="0B5B1ED0">
        <w:rPr>
          <w:rFonts w:eastAsia="Times New Roman"/>
          <w:lang w:val="en-US"/>
        </w:rPr>
        <w:t xml:space="preserve">and the </w:t>
      </w:r>
      <w:hyperlink w:anchor=":~:text=The%20Least%20Developed%20Countries%20Expert,implement%20national%20adaptation%20plans%20(NAPs)" r:id="rId19">
        <w:r w:rsidRPr="0B5B1ED0" w:rsidR="00637171">
          <w:rPr>
            <w:rStyle w:val="Hyperlink"/>
            <w:rFonts w:eastAsia="Times New Roman"/>
            <w:lang w:val="en-US"/>
          </w:rPr>
          <w:t>Least Developed Countries Expert Group (LEG)</w:t>
        </w:r>
      </w:hyperlink>
      <w:r w:rsidRPr="0B5B1ED0">
        <w:rPr>
          <w:rFonts w:eastAsia="Times New Roman"/>
          <w:lang w:val="en-US"/>
        </w:rPr>
        <w:t xml:space="preserve">—now is a critical time to promote </w:t>
      </w:r>
      <w:r w:rsidR="00080B39">
        <w:rPr>
          <w:rFonts w:eastAsia="Times New Roman"/>
          <w:lang w:val="en-US"/>
        </w:rPr>
        <w:t xml:space="preserve">both </w:t>
      </w:r>
      <w:r w:rsidRPr="0B5B1ED0">
        <w:rPr>
          <w:rFonts w:eastAsia="Times New Roman"/>
          <w:lang w:val="en-US"/>
        </w:rPr>
        <w:t>South–South</w:t>
      </w:r>
      <w:r w:rsidR="00080B39">
        <w:rPr>
          <w:rFonts w:eastAsia="Times New Roman"/>
          <w:lang w:val="en-US"/>
        </w:rPr>
        <w:t xml:space="preserve"> and North-south</w:t>
      </w:r>
      <w:r w:rsidRPr="0B5B1ED0">
        <w:rPr>
          <w:rFonts w:eastAsia="Times New Roman"/>
          <w:lang w:val="en-US"/>
        </w:rPr>
        <w:t xml:space="preserve"> engagement.</w:t>
      </w:r>
      <w:r w:rsidRPr="0B5B1ED0" w:rsidR="7D18F3D4">
        <w:rPr>
          <w:rFonts w:eastAsia="Times New Roman"/>
          <w:lang w:val="en-US"/>
        </w:rPr>
        <w:t xml:space="preserve"> </w:t>
      </w:r>
      <w:r w:rsidRPr="0B5B1ED0">
        <w:rPr>
          <w:rFonts w:eastAsia="Times New Roman"/>
          <w:lang w:val="en-US"/>
        </w:rPr>
        <w:t xml:space="preserve">This is particularly important for regions such as West and Central Africa, which comprises diverse economies, Small Island Developing States (SIDS), and high-emission countries—all facing unique climate vulnerabilities and opportunities. </w:t>
      </w:r>
    </w:p>
    <w:p w:rsidR="00132BDC" w:rsidP="00846D59" w:rsidRDefault="00095164" w14:paraId="23FE09F0" w14:textId="573A46BB">
      <w:pPr>
        <w:spacing w:before="100" w:beforeAutospacing="1" w:after="100" w:afterAutospacing="1" w:line="240" w:lineRule="auto"/>
        <w:jc w:val="both"/>
        <w:rPr>
          <w:rFonts w:eastAsia="Times New Roman"/>
        </w:rPr>
      </w:pPr>
      <w:r w:rsidRPr="0B5B1ED0">
        <w:rPr>
          <w:rFonts w:eastAsia="Times New Roman"/>
        </w:rPr>
        <w:t xml:space="preserve">Since its establishment, the </w:t>
      </w:r>
      <w:hyperlink w:tgtFrame="_blank" w:history="1">
        <w:r w:rsidR="00132BDC">
          <w:rPr>
            <w:rStyle w:val="normaltextrun"/>
            <w:rFonts w:ascii="Calibri" w:hAnsi="Calibri" w:cs="Calibri"/>
            <w:color w:val="0000FF"/>
            <w:u w:val="single"/>
            <w:shd w:val="clear" w:color="auto" w:fill="E1E3E6"/>
            <w:lang w:val="en-US"/>
          </w:rPr>
          <w:t>UNFCCC Regional Collaboration Centre for West and Central Africa (RCC WAC Africa)</w:t>
        </w:r>
      </w:hyperlink>
      <w:r w:rsidRPr="0B5B1ED0">
        <w:rPr>
          <w:rFonts w:eastAsia="Times New Roman"/>
        </w:rPr>
        <w:t xml:space="preserve"> has worked closely with Parties and stakeholders across the region to mainstream climate action. </w:t>
      </w:r>
      <w:r w:rsidRPr="0B5B1ED0" w:rsidR="0A0B1766">
        <w:rPr>
          <w:rFonts w:eastAsia="Times New Roman"/>
        </w:rPr>
        <w:t xml:space="preserve">A webinar focused on best practices in NAP formulation and implementation will provide an inclusive platform for peer-to-peer exchange, fostering collaboration and capacity-building among countries in the region.  </w:t>
      </w:r>
      <w:r w:rsidRPr="0B5B1ED0">
        <w:rPr>
          <w:rFonts w:eastAsia="Times New Roman"/>
        </w:rPr>
        <w:t xml:space="preserve">This upcoming webinar on Adaptation and Resilience (Part II: NAP Best Practices) is being organized in collaboration with the </w:t>
      </w:r>
      <w:hyperlink w:history="1" r:id="rId20">
        <w:r w:rsidR="00132BDC">
          <w:rPr>
            <w:rStyle w:val="Hyperlink"/>
            <w:rFonts w:eastAsia="Times New Roman"/>
          </w:rPr>
          <w:t>NAP Global Network</w:t>
        </w:r>
      </w:hyperlink>
      <w:r w:rsidRPr="0B5B1ED0">
        <w:rPr>
          <w:rFonts w:eastAsia="Times New Roman"/>
        </w:rPr>
        <w:t>, and aims to enhance technical understanding, share success stories, and strengthen regional coordination for effective climate a</w:t>
      </w:r>
      <w:r w:rsidR="00AC3933">
        <w:rPr>
          <w:rFonts w:eastAsia="Times New Roman"/>
        </w:rPr>
        <w:t>ction</w:t>
      </w:r>
      <w:r w:rsidRPr="0B5B1ED0">
        <w:rPr>
          <w:rFonts w:eastAsia="Times New Roman"/>
        </w:rPr>
        <w:t>.</w:t>
      </w:r>
    </w:p>
    <w:p w:rsidRPr="00BD529D" w:rsidR="00CF5EA9" w:rsidP="00846D59" w:rsidRDefault="6A09A5A2" w14:paraId="2185F826" w14:textId="1FFED2AA">
      <w:pPr>
        <w:pStyle w:val="paragraph"/>
        <w:spacing w:before="0" w:beforeAutospacing="0" w:after="0" w:afterAutospacing="0" w:line="276" w:lineRule="auto"/>
        <w:jc w:val="both"/>
        <w:textAlignment w:val="baseline"/>
        <w:rPr>
          <w:rStyle w:val="normaltextrun"/>
          <w:rFonts w:asciiTheme="minorHAnsi" w:hAnsiTheme="minorHAnsi"/>
          <w:b/>
          <w:bCs/>
          <w:sz w:val="22"/>
          <w:szCs w:val="22"/>
          <w:lang w:val="en-US"/>
        </w:rPr>
      </w:pPr>
      <w:r w:rsidRPr="5924A637">
        <w:rPr>
          <w:rStyle w:val="normaltextrun"/>
          <w:rFonts w:asciiTheme="minorHAnsi" w:hAnsiTheme="minorHAnsi"/>
          <w:b/>
          <w:bCs/>
          <w:sz w:val="22"/>
          <w:szCs w:val="22"/>
          <w:lang w:val="en-US"/>
        </w:rPr>
        <w:t>Objectives     </w:t>
      </w:r>
    </w:p>
    <w:p w:rsidRPr="00FE7A43" w:rsidR="00CF5EA9" w:rsidP="00846D59" w:rsidRDefault="00CF5EA9" w14:paraId="275794F8" w14:textId="77777777">
      <w:pPr>
        <w:pStyle w:val="paragraph"/>
        <w:spacing w:before="0" w:beforeAutospacing="0" w:after="0" w:afterAutospacing="0" w:line="276" w:lineRule="auto"/>
        <w:textAlignment w:val="baseline"/>
        <w:rPr>
          <w:rStyle w:val="normaltextrun"/>
          <w:rFonts w:asciiTheme="minorHAnsi" w:hAnsiTheme="minorHAnsi"/>
          <w:sz w:val="4"/>
          <w:szCs w:val="4"/>
          <w:lang w:val="en-US"/>
        </w:rPr>
      </w:pPr>
    </w:p>
    <w:p w:rsidRPr="00BD529D" w:rsidR="00920FF3" w:rsidP="00846D59" w:rsidRDefault="00CF5EA9" w14:paraId="5E4E731A" w14:textId="3278501F">
      <w:pPr>
        <w:pStyle w:val="paragraph"/>
        <w:spacing w:before="0" w:beforeAutospacing="0" w:after="0" w:afterAutospacing="0" w:line="276" w:lineRule="auto"/>
        <w:textAlignment w:val="baseline"/>
        <w:rPr>
          <w:rStyle w:val="eop"/>
          <w:rFonts w:asciiTheme="minorHAnsi" w:hAnsiTheme="minorHAnsi"/>
          <w:sz w:val="22"/>
          <w:szCs w:val="22"/>
        </w:rPr>
      </w:pPr>
      <w:r w:rsidRPr="00BD529D">
        <w:rPr>
          <w:rStyle w:val="normaltextrun"/>
          <w:rFonts w:asciiTheme="minorHAnsi" w:hAnsiTheme="minorHAnsi"/>
          <w:sz w:val="22"/>
          <w:szCs w:val="22"/>
          <w:lang w:val="en-US"/>
        </w:rPr>
        <w:t>The webinar series aims to:  </w:t>
      </w:r>
      <w:r w:rsidRPr="00BD529D">
        <w:rPr>
          <w:rStyle w:val="eop"/>
          <w:rFonts w:asciiTheme="minorHAnsi" w:hAnsiTheme="minorHAnsi"/>
          <w:sz w:val="22"/>
          <w:szCs w:val="22"/>
        </w:rPr>
        <w:t> </w:t>
      </w:r>
    </w:p>
    <w:p w:rsidRPr="00C74A18" w:rsidR="00C74A18" w:rsidP="00846D59" w:rsidRDefault="00C74A18" w14:paraId="023CA7FD" w14:textId="0E41A3D8">
      <w:pPr>
        <w:pStyle w:val="paragraph"/>
        <w:numPr>
          <w:ilvl w:val="0"/>
          <w:numId w:val="36"/>
        </w:numPr>
        <w:spacing w:after="0" w:line="276" w:lineRule="auto"/>
        <w:jc w:val="both"/>
        <w:textAlignment w:val="baseline"/>
        <w:rPr>
          <w:rStyle w:val="normaltextrun"/>
          <w:rFonts w:asciiTheme="minorHAnsi" w:hAnsiTheme="minorHAnsi"/>
          <w:sz w:val="22"/>
          <w:szCs w:val="22"/>
          <w:lang w:val="en-US"/>
        </w:rPr>
      </w:pPr>
      <w:r w:rsidRPr="00C74A18">
        <w:rPr>
          <w:rStyle w:val="normaltextrun"/>
          <w:rFonts w:asciiTheme="minorHAnsi" w:hAnsiTheme="minorHAnsi"/>
          <w:sz w:val="22"/>
          <w:szCs w:val="22"/>
          <w:lang w:val="en-US"/>
        </w:rPr>
        <w:t>To provide a platform for countries in West and Central Africa to share experiences, lessons learned, and best practices in the formulation of NAPs, fostering peer-to-peer learning and regional cooperation.</w:t>
      </w:r>
    </w:p>
    <w:p w:rsidR="00C74A18" w:rsidP="00846D59" w:rsidRDefault="00C74A18" w14:paraId="1F61DEF6" w14:textId="6688B94D">
      <w:pPr>
        <w:pStyle w:val="paragraph"/>
        <w:numPr>
          <w:ilvl w:val="0"/>
          <w:numId w:val="36"/>
        </w:numPr>
        <w:spacing w:after="0" w:line="276" w:lineRule="auto"/>
        <w:jc w:val="both"/>
        <w:textAlignment w:val="baseline"/>
        <w:rPr>
          <w:rStyle w:val="normaltextrun"/>
          <w:rFonts w:asciiTheme="minorHAnsi" w:hAnsiTheme="minorHAnsi"/>
          <w:sz w:val="22"/>
          <w:szCs w:val="22"/>
          <w:lang w:val="en-US"/>
        </w:rPr>
      </w:pPr>
      <w:r w:rsidRPr="00C74A18">
        <w:rPr>
          <w:rStyle w:val="normaltextrun"/>
          <w:rFonts w:asciiTheme="minorHAnsi" w:hAnsiTheme="minorHAnsi"/>
          <w:sz w:val="22"/>
          <w:szCs w:val="22"/>
          <w:lang w:val="en-US"/>
        </w:rPr>
        <w:t xml:space="preserve">Identify and </w:t>
      </w:r>
      <w:r>
        <w:rPr>
          <w:rStyle w:val="normaltextrun"/>
          <w:rFonts w:asciiTheme="minorHAnsi" w:hAnsiTheme="minorHAnsi"/>
          <w:sz w:val="22"/>
          <w:szCs w:val="22"/>
          <w:lang w:val="en-US"/>
        </w:rPr>
        <w:t>a</w:t>
      </w:r>
      <w:r w:rsidRPr="00C74A18">
        <w:rPr>
          <w:rStyle w:val="normaltextrun"/>
          <w:rFonts w:asciiTheme="minorHAnsi" w:hAnsiTheme="minorHAnsi"/>
          <w:sz w:val="22"/>
          <w:szCs w:val="22"/>
          <w:lang w:val="en-US"/>
        </w:rPr>
        <w:t xml:space="preserve">ddress </w:t>
      </w:r>
      <w:r>
        <w:rPr>
          <w:rStyle w:val="normaltextrun"/>
          <w:rFonts w:asciiTheme="minorHAnsi" w:hAnsiTheme="minorHAnsi"/>
          <w:sz w:val="22"/>
          <w:szCs w:val="22"/>
          <w:lang w:val="en-US"/>
        </w:rPr>
        <w:t>k</w:t>
      </w:r>
      <w:r w:rsidRPr="00C74A18">
        <w:rPr>
          <w:rStyle w:val="normaltextrun"/>
          <w:rFonts w:asciiTheme="minorHAnsi" w:hAnsiTheme="minorHAnsi"/>
          <w:sz w:val="22"/>
          <w:szCs w:val="22"/>
          <w:lang w:val="en-US"/>
        </w:rPr>
        <w:t xml:space="preserve">ey </w:t>
      </w:r>
      <w:r>
        <w:rPr>
          <w:rStyle w:val="normaltextrun"/>
          <w:rFonts w:asciiTheme="minorHAnsi" w:hAnsiTheme="minorHAnsi"/>
          <w:sz w:val="22"/>
          <w:szCs w:val="22"/>
          <w:lang w:val="en-US"/>
        </w:rPr>
        <w:t>b</w:t>
      </w:r>
      <w:r w:rsidRPr="00C74A18">
        <w:rPr>
          <w:rStyle w:val="normaltextrun"/>
          <w:rFonts w:asciiTheme="minorHAnsi" w:hAnsiTheme="minorHAnsi"/>
          <w:sz w:val="22"/>
          <w:szCs w:val="22"/>
          <w:lang w:val="en-US"/>
        </w:rPr>
        <w:t xml:space="preserve">arriers to NAP </w:t>
      </w:r>
      <w:r>
        <w:rPr>
          <w:rStyle w:val="normaltextrun"/>
          <w:rFonts w:asciiTheme="minorHAnsi" w:hAnsiTheme="minorHAnsi"/>
          <w:sz w:val="22"/>
          <w:szCs w:val="22"/>
          <w:lang w:val="en-US"/>
        </w:rPr>
        <w:t>a</w:t>
      </w:r>
      <w:r w:rsidRPr="00C74A18">
        <w:rPr>
          <w:rStyle w:val="normaltextrun"/>
          <w:rFonts w:asciiTheme="minorHAnsi" w:hAnsiTheme="minorHAnsi"/>
          <w:sz w:val="22"/>
          <w:szCs w:val="22"/>
          <w:lang w:val="en-US"/>
        </w:rPr>
        <w:t>dvancement</w:t>
      </w:r>
    </w:p>
    <w:p w:rsidRPr="00637171" w:rsidR="006A129F" w:rsidP="00846D59" w:rsidRDefault="00C74A18" w14:paraId="71DA518F" w14:textId="120DC9DE">
      <w:pPr>
        <w:pStyle w:val="paragraph"/>
        <w:numPr>
          <w:ilvl w:val="0"/>
          <w:numId w:val="36"/>
        </w:numPr>
        <w:spacing w:after="0" w:line="276" w:lineRule="auto"/>
        <w:jc w:val="both"/>
        <w:textAlignment w:val="baseline"/>
        <w:rPr>
          <w:rFonts w:asciiTheme="minorHAnsi" w:hAnsiTheme="minorHAnsi"/>
          <w:sz w:val="22"/>
          <w:szCs w:val="22"/>
          <w:lang w:val="en-US"/>
        </w:rPr>
      </w:pPr>
      <w:r w:rsidRPr="00C74A18">
        <w:rPr>
          <w:rStyle w:val="normaltextrun"/>
          <w:rFonts w:asciiTheme="minorHAnsi" w:hAnsiTheme="minorHAnsi"/>
          <w:sz w:val="22"/>
          <w:szCs w:val="22"/>
          <w:lang w:val="en-US"/>
        </w:rPr>
        <w:t xml:space="preserve">Strengthen Regional Capacity and Coordination for Adaptation Planning </w:t>
      </w:r>
      <w:r w:rsidRPr="00C74A18" w:rsidR="00CF5EA9">
        <w:rPr>
          <w:rStyle w:val="normaltextrun"/>
          <w:rFonts w:asciiTheme="minorHAnsi" w:hAnsiTheme="minorHAnsi"/>
          <w:sz w:val="22"/>
          <w:szCs w:val="22"/>
          <w:lang w:val="en-US"/>
        </w:rPr>
        <w:t>Strengthen regional collaboration and partnerships for enhanced climate action.  </w:t>
      </w:r>
      <w:r w:rsidRPr="00C74A18" w:rsidR="00CF5EA9">
        <w:rPr>
          <w:rStyle w:val="eop"/>
          <w:rFonts w:asciiTheme="minorHAnsi" w:hAnsiTheme="minorHAnsi"/>
          <w:sz w:val="22"/>
          <w:szCs w:val="22"/>
        </w:rPr>
        <w:t> </w:t>
      </w:r>
    </w:p>
    <w:p w:rsidRPr="00BD529D" w:rsidR="00920FF3" w:rsidP="00846D59" w:rsidRDefault="00920FF3" w14:paraId="5D757AF2" w14:textId="20A7D094">
      <w:pPr>
        <w:pStyle w:val="paragraph"/>
        <w:spacing w:before="0" w:beforeAutospacing="0" w:after="0" w:afterAutospacing="0" w:line="276" w:lineRule="auto"/>
        <w:ind w:left="426" w:hanging="425"/>
        <w:textAlignment w:val="baseline"/>
        <w:rPr>
          <w:rStyle w:val="normaltextrun"/>
          <w:rFonts w:asciiTheme="minorHAnsi" w:hAnsiTheme="minorHAnsi"/>
          <w:b/>
          <w:bCs/>
          <w:sz w:val="22"/>
          <w:szCs w:val="22"/>
          <w:lang w:val="en-US"/>
        </w:rPr>
      </w:pPr>
      <w:r w:rsidRPr="0B5B1ED0">
        <w:rPr>
          <w:rStyle w:val="normaltextrun"/>
          <w:rFonts w:asciiTheme="minorHAnsi" w:hAnsiTheme="minorHAnsi"/>
          <w:b/>
          <w:bCs/>
          <w:sz w:val="22"/>
          <w:szCs w:val="22"/>
          <w:lang w:val="en-US"/>
        </w:rPr>
        <w:lastRenderedPageBreak/>
        <w:t>Format</w:t>
      </w:r>
    </w:p>
    <w:p w:rsidRPr="00BD529D" w:rsidR="00920FF3" w:rsidP="00846D59" w:rsidRDefault="00920FF3" w14:paraId="13739CC8" w14:textId="77777777">
      <w:pPr>
        <w:pStyle w:val="paragraph"/>
        <w:spacing w:before="0" w:beforeAutospacing="0" w:after="0" w:afterAutospacing="0" w:line="276" w:lineRule="auto"/>
        <w:ind w:left="1080"/>
        <w:textAlignment w:val="baseline"/>
        <w:rPr>
          <w:rStyle w:val="normaltextrun"/>
          <w:rFonts w:asciiTheme="minorHAnsi" w:hAnsiTheme="minorHAnsi"/>
          <w:sz w:val="8"/>
          <w:szCs w:val="8"/>
        </w:rPr>
      </w:pPr>
    </w:p>
    <w:p w:rsidRPr="00BD529D" w:rsidR="00920FF3" w:rsidP="00846D59" w:rsidRDefault="00920FF3" w14:paraId="60A49937" w14:textId="1740AB89">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00BD529D">
        <w:rPr>
          <w:rStyle w:val="normaltextrun"/>
          <w:rFonts w:asciiTheme="minorHAnsi" w:hAnsiTheme="minorHAnsi"/>
          <w:sz w:val="22"/>
          <w:szCs w:val="22"/>
        </w:rPr>
        <w:t>Duration: 90 minutes</w:t>
      </w:r>
    </w:p>
    <w:p w:rsidRPr="00767796" w:rsidR="5924A637" w:rsidP="00846D59" w:rsidRDefault="1C895B3C" w14:paraId="0532E6F2" w14:textId="79418A34">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5924A637">
        <w:rPr>
          <w:rStyle w:val="normaltextrun"/>
          <w:rFonts w:asciiTheme="minorHAnsi" w:hAnsiTheme="minorHAnsi"/>
          <w:sz w:val="22"/>
          <w:szCs w:val="22"/>
        </w:rPr>
        <w:t xml:space="preserve">Platform: Online via MS Teams </w:t>
      </w:r>
    </w:p>
    <w:p w:rsidR="006A129F" w:rsidP="00846D59" w:rsidRDefault="006A129F" w14:paraId="3B4CD70D" w14:textId="77777777">
      <w:pPr>
        <w:pStyle w:val="paragraph"/>
        <w:spacing w:before="0" w:beforeAutospacing="0" w:after="0" w:afterAutospacing="0" w:line="276" w:lineRule="auto"/>
        <w:rPr>
          <w:rStyle w:val="normaltextrun"/>
          <w:rFonts w:asciiTheme="minorHAnsi" w:hAnsiTheme="minorHAnsi"/>
          <w:sz w:val="22"/>
          <w:szCs w:val="22"/>
        </w:rPr>
      </w:pPr>
    </w:p>
    <w:p w:rsidRPr="00BD529D" w:rsidR="00920FF3" w:rsidP="00846D59" w:rsidRDefault="00920FF3" w14:paraId="32B2916A" w14:textId="0577944C">
      <w:pPr>
        <w:pStyle w:val="paragraph"/>
        <w:spacing w:before="0" w:beforeAutospacing="0" w:after="0" w:afterAutospacing="0" w:line="276" w:lineRule="auto"/>
        <w:ind w:left="426" w:hanging="425"/>
        <w:textAlignment w:val="baseline"/>
        <w:rPr>
          <w:rStyle w:val="normaltextrun"/>
          <w:rFonts w:asciiTheme="minorHAnsi" w:hAnsiTheme="minorHAnsi"/>
          <w:b/>
          <w:bCs/>
          <w:sz w:val="22"/>
          <w:szCs w:val="22"/>
          <w:lang w:val="en-US"/>
        </w:rPr>
      </w:pPr>
      <w:r w:rsidRPr="0B5B1ED0">
        <w:rPr>
          <w:rStyle w:val="normaltextrun"/>
          <w:rFonts w:asciiTheme="minorHAnsi" w:hAnsiTheme="minorHAnsi"/>
          <w:b/>
          <w:bCs/>
          <w:sz w:val="22"/>
          <w:szCs w:val="22"/>
          <w:lang w:val="en-US"/>
        </w:rPr>
        <w:t>Target Audience</w:t>
      </w:r>
    </w:p>
    <w:p w:rsidRPr="00BD529D" w:rsidR="003A2B3E" w:rsidP="00846D59" w:rsidRDefault="003A2B3E" w14:paraId="08F1DD06" w14:textId="77777777">
      <w:pPr>
        <w:pStyle w:val="paragraph"/>
        <w:spacing w:before="0" w:beforeAutospacing="0" w:after="0" w:afterAutospacing="0" w:line="276" w:lineRule="auto"/>
        <w:ind w:left="1080"/>
        <w:textAlignment w:val="baseline"/>
        <w:rPr>
          <w:rStyle w:val="normaltextrun"/>
          <w:rFonts w:asciiTheme="minorHAnsi" w:hAnsiTheme="minorHAnsi"/>
          <w:b/>
          <w:sz w:val="2"/>
          <w:szCs w:val="2"/>
        </w:rPr>
      </w:pPr>
    </w:p>
    <w:p w:rsidRPr="00BD529D" w:rsidR="003A2B3E" w:rsidP="00846D59" w:rsidRDefault="003A2B3E" w14:paraId="62A7FAEA" w14:textId="79B41083">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00BD529D">
        <w:rPr>
          <w:rStyle w:val="normaltextrun"/>
          <w:rFonts w:asciiTheme="minorHAnsi" w:hAnsiTheme="minorHAnsi"/>
          <w:sz w:val="22"/>
          <w:szCs w:val="22"/>
        </w:rPr>
        <w:t xml:space="preserve">Government representatives and policymakers from </w:t>
      </w:r>
      <w:r w:rsidR="00386EBB">
        <w:rPr>
          <w:rStyle w:val="normaltextrun"/>
          <w:rFonts w:asciiTheme="minorHAnsi" w:hAnsiTheme="minorHAnsi"/>
          <w:sz w:val="22"/>
          <w:szCs w:val="22"/>
        </w:rPr>
        <w:t>West and Central Africa</w:t>
      </w:r>
      <w:r w:rsidRPr="00BD529D" w:rsidR="00F51671">
        <w:rPr>
          <w:rStyle w:val="normaltextrun"/>
          <w:rFonts w:asciiTheme="minorHAnsi" w:hAnsiTheme="minorHAnsi"/>
          <w:sz w:val="22"/>
          <w:szCs w:val="22"/>
        </w:rPr>
        <w:t>;</w:t>
      </w:r>
    </w:p>
    <w:p w:rsidRPr="00BD529D" w:rsidR="003A2B3E" w:rsidP="00846D59" w:rsidRDefault="003A2B3E" w14:paraId="6151D62C" w14:textId="789062E8">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00BD529D">
        <w:rPr>
          <w:rStyle w:val="normaltextrun"/>
          <w:rFonts w:asciiTheme="minorHAnsi" w:hAnsiTheme="minorHAnsi"/>
          <w:sz w:val="22"/>
          <w:szCs w:val="22"/>
        </w:rPr>
        <w:t>UN</w:t>
      </w:r>
      <w:r w:rsidRPr="00BD529D" w:rsidR="00F51671">
        <w:rPr>
          <w:rStyle w:val="normaltextrun"/>
          <w:rFonts w:asciiTheme="minorHAnsi" w:hAnsiTheme="minorHAnsi"/>
          <w:sz w:val="22"/>
          <w:szCs w:val="22"/>
        </w:rPr>
        <w:t xml:space="preserve"> Country Teams;</w:t>
      </w:r>
    </w:p>
    <w:p w:rsidRPr="00BD529D" w:rsidR="003A2B3E" w:rsidP="00846D59" w:rsidRDefault="549E222E" w14:paraId="1B9236CB" w14:textId="2D2E34B0">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5924A637">
        <w:rPr>
          <w:rStyle w:val="normaltextrun"/>
          <w:rFonts w:asciiTheme="minorHAnsi" w:hAnsiTheme="minorHAnsi"/>
          <w:sz w:val="22"/>
          <w:szCs w:val="22"/>
        </w:rPr>
        <w:t xml:space="preserve">Regional </w:t>
      </w:r>
      <w:r w:rsidRPr="5924A637" w:rsidR="29F9667E">
        <w:rPr>
          <w:rStyle w:val="normaltextrun"/>
          <w:rFonts w:asciiTheme="minorHAnsi" w:hAnsiTheme="minorHAnsi"/>
          <w:sz w:val="22"/>
          <w:szCs w:val="22"/>
        </w:rPr>
        <w:t>centers</w:t>
      </w:r>
      <w:r w:rsidRPr="5924A637" w:rsidR="353AD838">
        <w:rPr>
          <w:rStyle w:val="normaltextrun"/>
          <w:rFonts w:asciiTheme="minorHAnsi" w:hAnsiTheme="minorHAnsi"/>
          <w:sz w:val="22"/>
          <w:szCs w:val="22"/>
        </w:rPr>
        <w:t xml:space="preserve"> and </w:t>
      </w:r>
      <w:r w:rsidRPr="5924A637">
        <w:rPr>
          <w:rStyle w:val="normaltextrun"/>
          <w:rFonts w:asciiTheme="minorHAnsi" w:hAnsiTheme="minorHAnsi"/>
          <w:sz w:val="22"/>
          <w:szCs w:val="22"/>
        </w:rPr>
        <w:t>organizations</w:t>
      </w:r>
      <w:r w:rsidRPr="5924A637" w:rsidR="353AD838">
        <w:rPr>
          <w:rStyle w:val="normaltextrun"/>
          <w:rFonts w:asciiTheme="minorHAnsi" w:hAnsiTheme="minorHAnsi"/>
          <w:sz w:val="22"/>
          <w:szCs w:val="22"/>
        </w:rPr>
        <w:t>;</w:t>
      </w:r>
      <w:r w:rsidRPr="5924A637">
        <w:rPr>
          <w:rStyle w:val="normaltextrun"/>
          <w:rFonts w:asciiTheme="minorHAnsi" w:hAnsiTheme="minorHAnsi"/>
          <w:sz w:val="22"/>
          <w:szCs w:val="22"/>
        </w:rPr>
        <w:t>  </w:t>
      </w:r>
    </w:p>
    <w:p w:rsidRPr="00BD529D" w:rsidR="003A2B3E" w:rsidP="00846D59" w:rsidRDefault="003A2B3E" w14:paraId="534CD74C" w14:textId="450DFC37">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00BD529D">
        <w:rPr>
          <w:rStyle w:val="normaltextrun"/>
          <w:rFonts w:asciiTheme="minorHAnsi" w:hAnsiTheme="minorHAnsi"/>
          <w:sz w:val="22"/>
          <w:szCs w:val="22"/>
        </w:rPr>
        <w:t>Civil society a</w:t>
      </w:r>
      <w:r w:rsidRPr="00BD529D" w:rsidR="00F51671">
        <w:rPr>
          <w:rStyle w:val="normaltextrun"/>
          <w:rFonts w:asciiTheme="minorHAnsi" w:hAnsiTheme="minorHAnsi"/>
          <w:sz w:val="22"/>
          <w:szCs w:val="22"/>
        </w:rPr>
        <w:t>nd non-governmental</w:t>
      </w:r>
      <w:r w:rsidRPr="00BD529D">
        <w:rPr>
          <w:rStyle w:val="normaltextrun"/>
          <w:rFonts w:asciiTheme="minorHAnsi" w:hAnsiTheme="minorHAnsi"/>
          <w:sz w:val="22"/>
          <w:szCs w:val="22"/>
        </w:rPr>
        <w:t xml:space="preserve"> organizations</w:t>
      </w:r>
      <w:r w:rsidRPr="00BD529D" w:rsidR="00030FD7">
        <w:rPr>
          <w:rStyle w:val="normaltextrun"/>
          <w:rFonts w:asciiTheme="minorHAnsi" w:hAnsiTheme="minorHAnsi"/>
          <w:sz w:val="22"/>
          <w:szCs w:val="22"/>
        </w:rPr>
        <w:t>;</w:t>
      </w:r>
    </w:p>
    <w:p w:rsidRPr="00BD529D" w:rsidR="003A2B3E" w:rsidP="00846D59" w:rsidRDefault="003A2B3E" w14:paraId="45EC5860" w14:textId="248E06B6">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00BD529D">
        <w:rPr>
          <w:rStyle w:val="normaltextrun"/>
          <w:rFonts w:asciiTheme="minorHAnsi" w:hAnsiTheme="minorHAnsi"/>
          <w:sz w:val="22"/>
          <w:szCs w:val="22"/>
        </w:rPr>
        <w:t>Private sector and businesses</w:t>
      </w:r>
      <w:r w:rsidRPr="00BD529D" w:rsidR="00030FD7">
        <w:rPr>
          <w:rStyle w:val="normaltextrun"/>
          <w:rFonts w:asciiTheme="minorHAnsi" w:hAnsiTheme="minorHAnsi"/>
          <w:sz w:val="22"/>
          <w:szCs w:val="22"/>
        </w:rPr>
        <w:t>;</w:t>
      </w:r>
    </w:p>
    <w:p w:rsidR="00920FF3" w:rsidP="00846D59" w:rsidRDefault="003A2B3E" w14:paraId="34D60FD9" w14:textId="56A95CAB">
      <w:pPr>
        <w:pStyle w:val="paragraph"/>
        <w:numPr>
          <w:ilvl w:val="0"/>
          <w:numId w:val="37"/>
        </w:numPr>
        <w:spacing w:before="0" w:beforeAutospacing="0" w:after="0" w:afterAutospacing="0" w:line="276" w:lineRule="auto"/>
        <w:textAlignment w:val="baseline"/>
        <w:rPr>
          <w:rStyle w:val="normaltextrun"/>
          <w:rFonts w:asciiTheme="minorHAnsi" w:hAnsiTheme="minorHAnsi"/>
          <w:sz w:val="22"/>
          <w:szCs w:val="22"/>
        </w:rPr>
      </w:pPr>
      <w:r w:rsidRPr="00BD529D">
        <w:rPr>
          <w:rStyle w:val="normaltextrun"/>
          <w:rFonts w:asciiTheme="minorHAnsi" w:hAnsiTheme="minorHAnsi"/>
          <w:sz w:val="22"/>
          <w:szCs w:val="22"/>
        </w:rPr>
        <w:t xml:space="preserve">Youth, Indigenous </w:t>
      </w:r>
      <w:r w:rsidRPr="00BD529D" w:rsidR="00030FD7">
        <w:rPr>
          <w:rStyle w:val="normaltextrun"/>
          <w:rFonts w:asciiTheme="minorHAnsi" w:hAnsiTheme="minorHAnsi"/>
          <w:sz w:val="22"/>
          <w:szCs w:val="22"/>
        </w:rPr>
        <w:t xml:space="preserve">Peoples and local </w:t>
      </w:r>
      <w:r w:rsidRPr="00BD529D">
        <w:rPr>
          <w:rStyle w:val="normaltextrun"/>
          <w:rFonts w:asciiTheme="minorHAnsi" w:hAnsiTheme="minorHAnsi"/>
          <w:sz w:val="22"/>
          <w:szCs w:val="22"/>
        </w:rPr>
        <w:t>communities, and academic institutions</w:t>
      </w:r>
      <w:r w:rsidRPr="00BD529D" w:rsidR="00030FD7">
        <w:rPr>
          <w:rStyle w:val="normaltextrun"/>
          <w:rFonts w:asciiTheme="minorHAnsi" w:hAnsiTheme="minorHAnsi"/>
          <w:sz w:val="22"/>
          <w:szCs w:val="22"/>
        </w:rPr>
        <w:t>.</w:t>
      </w:r>
    </w:p>
    <w:p w:rsidRPr="00FE7A43" w:rsidR="001865A5" w:rsidP="00846D59" w:rsidRDefault="001865A5" w14:paraId="3A54E85C" w14:textId="77777777">
      <w:pPr>
        <w:pStyle w:val="paragraph"/>
        <w:spacing w:before="0" w:beforeAutospacing="0" w:after="0" w:afterAutospacing="0" w:line="276" w:lineRule="auto"/>
        <w:ind w:left="720"/>
        <w:textAlignment w:val="baseline"/>
        <w:rPr>
          <w:rStyle w:val="normaltextrun"/>
          <w:rFonts w:asciiTheme="minorHAnsi" w:hAnsiTheme="minorHAnsi"/>
          <w:sz w:val="16"/>
          <w:szCs w:val="16"/>
        </w:rPr>
      </w:pPr>
    </w:p>
    <w:p w:rsidRPr="00BD529D" w:rsidR="00CF5EA9" w:rsidP="00846D59" w:rsidRDefault="00920FF3" w14:paraId="4200495A" w14:textId="5780E892">
      <w:pPr>
        <w:pStyle w:val="paragraph"/>
        <w:spacing w:before="0" w:beforeAutospacing="0" w:after="0" w:afterAutospacing="0" w:line="276" w:lineRule="auto"/>
        <w:ind w:left="1"/>
        <w:textAlignment w:val="baseline"/>
        <w:rPr>
          <w:rStyle w:val="normaltextrun"/>
          <w:rFonts w:asciiTheme="minorHAnsi" w:hAnsiTheme="minorHAnsi"/>
          <w:b/>
          <w:bCs/>
          <w:sz w:val="22"/>
          <w:szCs w:val="22"/>
          <w:lang w:val="en-US"/>
        </w:rPr>
      </w:pPr>
      <w:r w:rsidRPr="0B5B1ED0">
        <w:rPr>
          <w:rStyle w:val="normaltextrun"/>
          <w:rFonts w:asciiTheme="minorHAnsi" w:hAnsiTheme="minorHAnsi"/>
          <w:b/>
          <w:bCs/>
          <w:sz w:val="22"/>
          <w:szCs w:val="22"/>
          <w:lang w:val="en-US"/>
        </w:rPr>
        <w:t>Agenda</w:t>
      </w:r>
    </w:p>
    <w:p w:rsidRPr="001865A5" w:rsidR="003A2B3E" w:rsidP="00846D59" w:rsidRDefault="003A2B3E" w14:paraId="379D02DA" w14:textId="77777777">
      <w:pPr>
        <w:pStyle w:val="paragraph"/>
        <w:spacing w:before="0" w:beforeAutospacing="0" w:after="0" w:afterAutospacing="0" w:line="276" w:lineRule="auto"/>
        <w:textAlignment w:val="baseline"/>
        <w:rPr>
          <w:rFonts w:asciiTheme="minorHAnsi" w:hAnsiTheme="minorHAnsi"/>
          <w:sz w:val="8"/>
          <w:szCs w:val="8"/>
        </w:rPr>
      </w:pPr>
    </w:p>
    <w:tbl>
      <w:tblPr>
        <w:tblStyle w:val="TableGrid"/>
        <w:tblW w:w="1018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80"/>
        <w:gridCol w:w="4650"/>
        <w:gridCol w:w="4456"/>
      </w:tblGrid>
      <w:tr w:rsidRPr="00A8314A" w:rsidR="54A4F665" w:rsidTr="54682DB9" w14:paraId="66CBB266" w14:textId="77777777">
        <w:trPr>
          <w:trHeight w:val="310"/>
        </w:trPr>
        <w:tc>
          <w:tcPr>
            <w:tcW w:w="1080" w:type="dxa"/>
            <w:tcMar>
              <w:left w:w="105" w:type="dxa"/>
              <w:right w:w="105" w:type="dxa"/>
            </w:tcMar>
          </w:tcPr>
          <w:p w:rsidRPr="00A8314A" w:rsidR="54A4F665" w:rsidP="00846D59" w:rsidRDefault="54A4F665" w14:paraId="379503BC" w14:textId="167C979B">
            <w:pPr>
              <w:pStyle w:val="paragraph"/>
              <w:spacing w:before="0" w:beforeAutospacing="0" w:after="0" w:afterAutospacing="0" w:line="276" w:lineRule="auto"/>
              <w:rPr>
                <w:rFonts w:eastAsia="Calibri" w:asciiTheme="minorHAnsi" w:hAnsiTheme="minorHAnsi"/>
                <w:color w:val="000000" w:themeColor="text1"/>
                <w:sz w:val="22"/>
                <w:szCs w:val="22"/>
              </w:rPr>
            </w:pPr>
            <w:r w:rsidRPr="00A8314A">
              <w:rPr>
                <w:rFonts w:eastAsia="Calibri" w:asciiTheme="minorHAnsi" w:hAnsiTheme="minorHAnsi"/>
                <w:b/>
                <w:bCs/>
                <w:color w:val="000000" w:themeColor="text1"/>
                <w:sz w:val="22"/>
                <w:szCs w:val="22"/>
              </w:rPr>
              <w:t>Duration</w:t>
            </w:r>
          </w:p>
        </w:tc>
        <w:tc>
          <w:tcPr>
            <w:tcW w:w="4650" w:type="dxa"/>
            <w:tcMar>
              <w:left w:w="105" w:type="dxa"/>
              <w:right w:w="105" w:type="dxa"/>
            </w:tcMar>
          </w:tcPr>
          <w:p w:rsidRPr="00A8314A" w:rsidR="54A4F665" w:rsidP="00846D59" w:rsidRDefault="54A4F665" w14:paraId="5C5AA763" w14:textId="3E0EFA73">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B5B1ED0">
              <w:rPr>
                <w:rFonts w:eastAsia="Calibri" w:asciiTheme="minorHAnsi" w:hAnsiTheme="minorHAnsi"/>
                <w:b/>
                <w:bCs/>
                <w:color w:val="000000" w:themeColor="text1"/>
                <w:sz w:val="22"/>
                <w:szCs w:val="22"/>
              </w:rPr>
              <w:t>Agenda / Discussion Flow</w:t>
            </w:r>
          </w:p>
        </w:tc>
        <w:tc>
          <w:tcPr>
            <w:tcW w:w="4456" w:type="dxa"/>
            <w:tcMar>
              <w:left w:w="105" w:type="dxa"/>
              <w:right w:w="105" w:type="dxa"/>
            </w:tcMar>
          </w:tcPr>
          <w:p w:rsidRPr="00A8314A" w:rsidR="54A4F665" w:rsidP="00846D59" w:rsidRDefault="54A4F665" w14:paraId="245F7CE4" w14:textId="42217725">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0A8314A">
              <w:rPr>
                <w:rFonts w:eastAsia="Calibri" w:asciiTheme="minorHAnsi" w:hAnsiTheme="minorHAnsi"/>
                <w:b/>
                <w:bCs/>
                <w:color w:val="000000" w:themeColor="text1"/>
                <w:sz w:val="22"/>
                <w:szCs w:val="22"/>
              </w:rPr>
              <w:t>Speakers</w:t>
            </w:r>
          </w:p>
        </w:tc>
      </w:tr>
      <w:tr w:rsidRPr="00A8314A" w:rsidR="54A4F665" w:rsidTr="54682DB9" w14:paraId="4007C776" w14:textId="77777777">
        <w:trPr>
          <w:trHeight w:val="622"/>
        </w:trPr>
        <w:tc>
          <w:tcPr>
            <w:tcW w:w="1080" w:type="dxa"/>
            <w:tcMar>
              <w:left w:w="105" w:type="dxa"/>
              <w:right w:w="105" w:type="dxa"/>
            </w:tcMar>
          </w:tcPr>
          <w:p w:rsidRPr="00A8314A" w:rsidR="54A4F665" w:rsidP="00846D59" w:rsidRDefault="54A4F665" w14:paraId="25C25BC3" w14:textId="1F2F3B03">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0A8314A">
              <w:rPr>
                <w:rFonts w:eastAsia="Calibri" w:asciiTheme="minorHAnsi" w:hAnsiTheme="minorHAnsi"/>
                <w:color w:val="000000" w:themeColor="text1"/>
                <w:sz w:val="22"/>
                <w:szCs w:val="22"/>
              </w:rPr>
              <w:t>5’</w:t>
            </w:r>
          </w:p>
        </w:tc>
        <w:tc>
          <w:tcPr>
            <w:tcW w:w="4650" w:type="dxa"/>
            <w:tcMar>
              <w:left w:w="105" w:type="dxa"/>
              <w:right w:w="105" w:type="dxa"/>
            </w:tcMar>
          </w:tcPr>
          <w:p w:rsidRPr="00A8314A" w:rsidR="54A4F665" w:rsidP="00846D59" w:rsidRDefault="5666856B" w14:paraId="4C2928B6" w14:textId="2BF1B934">
            <w:pPr>
              <w:pStyle w:val="paragraph"/>
              <w:spacing w:before="0" w:beforeAutospacing="0" w:after="0" w:afterAutospacing="0" w:line="276" w:lineRule="auto"/>
              <w:rPr>
                <w:rFonts w:eastAsia="Calibri" w:asciiTheme="minorHAnsi" w:hAnsiTheme="minorHAnsi"/>
                <w:color w:val="000000" w:themeColor="text1"/>
                <w:sz w:val="22"/>
                <w:szCs w:val="22"/>
              </w:rPr>
            </w:pPr>
            <w:r w:rsidRPr="00A8314A">
              <w:rPr>
                <w:rFonts w:eastAsia="Calibri" w:asciiTheme="minorHAnsi" w:hAnsiTheme="minorHAnsi"/>
                <w:color w:val="000000" w:themeColor="text1"/>
                <w:sz w:val="22"/>
                <w:szCs w:val="22"/>
              </w:rPr>
              <w:t>Introduction</w:t>
            </w:r>
            <w:r w:rsidRPr="00A8314A" w:rsidR="33BE9B61">
              <w:rPr>
                <w:rFonts w:eastAsia="Calibri" w:asciiTheme="minorHAnsi" w:hAnsiTheme="minorHAnsi"/>
                <w:color w:val="000000" w:themeColor="text1"/>
                <w:sz w:val="22"/>
                <w:szCs w:val="22"/>
              </w:rPr>
              <w:t xml:space="preserve"> &amp; Welcome remarks </w:t>
            </w:r>
          </w:p>
        </w:tc>
        <w:tc>
          <w:tcPr>
            <w:tcW w:w="4456" w:type="dxa"/>
            <w:tcMar>
              <w:left w:w="105" w:type="dxa"/>
              <w:right w:w="105" w:type="dxa"/>
            </w:tcMar>
          </w:tcPr>
          <w:p w:rsidRPr="00A8314A" w:rsidR="54A4F665" w:rsidP="00846D59" w:rsidRDefault="54A4F665" w14:paraId="769DA0F2" w14:textId="2786D92A">
            <w:pPr>
              <w:pStyle w:val="paragraph"/>
              <w:spacing w:before="0" w:beforeAutospacing="0" w:after="0" w:afterAutospacing="0" w:line="276" w:lineRule="auto"/>
              <w:rPr>
                <w:rFonts w:eastAsia="Calibri" w:asciiTheme="minorHAnsi" w:hAnsiTheme="minorHAnsi"/>
                <w:b/>
                <w:bCs/>
                <w:color w:val="000000" w:themeColor="text1"/>
                <w:sz w:val="22"/>
                <w:szCs w:val="22"/>
              </w:rPr>
            </w:pPr>
            <w:r w:rsidRPr="00A8314A">
              <w:rPr>
                <w:rFonts w:eastAsia="Calibri" w:asciiTheme="minorHAnsi" w:hAnsiTheme="minorHAnsi"/>
                <w:b/>
                <w:bCs/>
                <w:color w:val="000000" w:themeColor="text1"/>
                <w:sz w:val="22"/>
                <w:szCs w:val="22"/>
              </w:rPr>
              <w:t xml:space="preserve">Walters </w:t>
            </w:r>
            <w:proofErr w:type="spellStart"/>
            <w:r w:rsidRPr="00A8314A">
              <w:rPr>
                <w:rFonts w:eastAsia="Calibri" w:asciiTheme="minorHAnsi" w:hAnsiTheme="minorHAnsi"/>
                <w:b/>
                <w:bCs/>
                <w:color w:val="000000" w:themeColor="text1"/>
                <w:sz w:val="22"/>
                <w:szCs w:val="22"/>
              </w:rPr>
              <w:t>Tubua</w:t>
            </w:r>
            <w:proofErr w:type="spellEnd"/>
            <w:r w:rsidRPr="00A8314A">
              <w:rPr>
                <w:rFonts w:eastAsia="Calibri" w:asciiTheme="minorHAnsi" w:hAnsiTheme="minorHAnsi"/>
                <w:color w:val="000000" w:themeColor="text1"/>
                <w:sz w:val="22"/>
                <w:szCs w:val="22"/>
              </w:rPr>
              <w:t>, Regional Lead, RCC WAC</w:t>
            </w:r>
            <w:r w:rsidRPr="00A8314A" w:rsidR="00207463">
              <w:rPr>
                <w:rFonts w:eastAsia="Calibri" w:asciiTheme="minorHAnsi" w:hAnsiTheme="minorHAnsi"/>
                <w:color w:val="000000" w:themeColor="text1"/>
                <w:sz w:val="22"/>
                <w:szCs w:val="22"/>
              </w:rPr>
              <w:t xml:space="preserve"> Africa </w:t>
            </w:r>
          </w:p>
        </w:tc>
      </w:tr>
      <w:tr w:rsidRPr="004C33F7" w:rsidR="54A4F665" w:rsidTr="54682DB9" w14:paraId="05E2BA24" w14:textId="77777777">
        <w:trPr>
          <w:trHeight w:val="310"/>
        </w:trPr>
        <w:tc>
          <w:tcPr>
            <w:tcW w:w="1080" w:type="dxa"/>
            <w:tcMar>
              <w:left w:w="105" w:type="dxa"/>
              <w:right w:w="105" w:type="dxa"/>
            </w:tcMar>
          </w:tcPr>
          <w:p w:rsidRPr="00A8314A" w:rsidR="54A4F665" w:rsidP="00846D59" w:rsidRDefault="00767796" w14:paraId="5155C94B" w14:textId="749639C9">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0A8314A">
              <w:rPr>
                <w:rFonts w:eastAsia="Calibri" w:asciiTheme="minorHAnsi" w:hAnsiTheme="minorHAnsi"/>
                <w:color w:val="000000" w:themeColor="text1"/>
                <w:sz w:val="22"/>
                <w:szCs w:val="22"/>
              </w:rPr>
              <w:t>1</w:t>
            </w:r>
            <w:r w:rsidRPr="00A8314A" w:rsidR="54A4F665">
              <w:rPr>
                <w:rFonts w:eastAsia="Calibri" w:asciiTheme="minorHAnsi" w:hAnsiTheme="minorHAnsi"/>
                <w:color w:val="000000" w:themeColor="text1"/>
                <w:sz w:val="22"/>
                <w:szCs w:val="22"/>
              </w:rPr>
              <w:t>0’</w:t>
            </w:r>
          </w:p>
        </w:tc>
        <w:tc>
          <w:tcPr>
            <w:tcW w:w="4650" w:type="dxa"/>
            <w:tcMar>
              <w:left w:w="105" w:type="dxa"/>
              <w:right w:w="105" w:type="dxa"/>
            </w:tcMar>
          </w:tcPr>
          <w:p w:rsidRPr="00846D59" w:rsidR="51ED5D68" w:rsidP="00846D59" w:rsidRDefault="51ED5D68" w14:paraId="7E1A0BB3" w14:textId="667D55AF">
            <w:pPr>
              <w:pStyle w:val="paragraph"/>
              <w:numPr>
                <w:ilvl w:val="0"/>
                <w:numId w:val="4"/>
              </w:numPr>
              <w:spacing w:before="0" w:beforeAutospacing="0" w:after="0" w:afterAutospacing="0" w:line="276" w:lineRule="auto"/>
              <w:rPr>
                <w:rFonts w:asciiTheme="minorHAnsi" w:hAnsiTheme="minorHAnsi"/>
                <w:sz w:val="22"/>
                <w:szCs w:val="22"/>
              </w:rPr>
            </w:pPr>
            <w:r w:rsidRPr="00846D59">
              <w:rPr>
                <w:rFonts w:asciiTheme="minorHAnsi" w:hAnsiTheme="minorHAnsi"/>
                <w:sz w:val="22"/>
                <w:szCs w:val="22"/>
              </w:rPr>
              <w:t>N</w:t>
            </w:r>
            <w:r w:rsidRPr="00846D59" w:rsidR="0F658797">
              <w:rPr>
                <w:rFonts w:asciiTheme="minorHAnsi" w:hAnsiTheme="minorHAnsi"/>
                <w:sz w:val="22"/>
                <w:szCs w:val="22"/>
              </w:rPr>
              <w:t>AP</w:t>
            </w:r>
            <w:r w:rsidRPr="00846D59" w:rsidR="00171A9D">
              <w:rPr>
                <w:rFonts w:asciiTheme="minorHAnsi" w:hAnsiTheme="minorHAnsi"/>
                <w:sz w:val="22"/>
                <w:szCs w:val="22"/>
              </w:rPr>
              <w:t xml:space="preserve"> guidelines </w:t>
            </w:r>
          </w:p>
          <w:p w:rsidRPr="00846D59" w:rsidR="00171A9D" w:rsidP="00846D59" w:rsidRDefault="00171A9D" w14:paraId="722512F1" w14:textId="623DFDC6">
            <w:pPr>
              <w:pStyle w:val="paragraph"/>
              <w:numPr>
                <w:ilvl w:val="0"/>
                <w:numId w:val="4"/>
              </w:numPr>
              <w:spacing w:before="0" w:beforeAutospacing="0" w:after="0" w:afterAutospacing="0" w:line="276" w:lineRule="auto"/>
              <w:rPr>
                <w:rFonts w:asciiTheme="minorHAnsi" w:hAnsiTheme="minorHAnsi"/>
                <w:sz w:val="22"/>
                <w:szCs w:val="22"/>
              </w:rPr>
            </w:pPr>
            <w:r w:rsidRPr="00846D59">
              <w:rPr>
                <w:rFonts w:asciiTheme="minorHAnsi" w:hAnsiTheme="minorHAnsi"/>
                <w:sz w:val="22"/>
                <w:szCs w:val="22"/>
              </w:rPr>
              <w:t xml:space="preserve">Updates on NAP 3.0 initiatives </w:t>
            </w:r>
          </w:p>
        </w:tc>
        <w:tc>
          <w:tcPr>
            <w:tcW w:w="4456" w:type="dxa"/>
            <w:shd w:val="clear" w:color="auto" w:fill="auto"/>
            <w:tcMar>
              <w:left w:w="105" w:type="dxa"/>
              <w:right w:w="105" w:type="dxa"/>
            </w:tcMar>
          </w:tcPr>
          <w:p w:rsidRPr="00846D59" w:rsidR="54A4F665" w:rsidP="00846D59" w:rsidRDefault="54A4F665" w14:paraId="42F78518" w14:textId="3EFA0825">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b/>
                <w:bCs/>
                <w:color w:val="000000" w:themeColor="text1"/>
                <w:sz w:val="22"/>
                <w:szCs w:val="22"/>
              </w:rPr>
              <w:t>Adaptation Division</w:t>
            </w:r>
            <w:r w:rsidRPr="00846D59" w:rsidR="00207463">
              <w:rPr>
                <w:rFonts w:eastAsia="Calibri" w:asciiTheme="minorHAnsi" w:hAnsiTheme="minorHAnsi"/>
                <w:color w:val="000000" w:themeColor="text1"/>
                <w:sz w:val="22"/>
                <w:szCs w:val="22"/>
              </w:rPr>
              <w:t xml:space="preserve">, </w:t>
            </w:r>
            <w:r w:rsidRPr="00846D59">
              <w:rPr>
                <w:rFonts w:eastAsia="Calibri" w:asciiTheme="minorHAnsi" w:hAnsiTheme="minorHAnsi"/>
                <w:color w:val="000000" w:themeColor="text1"/>
                <w:sz w:val="22"/>
                <w:szCs w:val="22"/>
              </w:rPr>
              <w:t>UNFCCC Secretariat</w:t>
            </w:r>
          </w:p>
        </w:tc>
      </w:tr>
      <w:tr w:rsidRPr="004C33F7" w:rsidR="00171A9D" w:rsidTr="54682DB9" w14:paraId="1049553B" w14:textId="77777777">
        <w:trPr>
          <w:trHeight w:val="310"/>
        </w:trPr>
        <w:tc>
          <w:tcPr>
            <w:tcW w:w="1080" w:type="dxa"/>
            <w:tcMar>
              <w:left w:w="105" w:type="dxa"/>
              <w:right w:w="105" w:type="dxa"/>
            </w:tcMar>
          </w:tcPr>
          <w:p w:rsidRPr="004C33F7" w:rsidR="00171A9D" w:rsidP="00846D59" w:rsidRDefault="00767796" w14:paraId="3258A2DF" w14:textId="3D47F684">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04C33F7">
              <w:rPr>
                <w:rFonts w:eastAsia="Calibri" w:asciiTheme="minorHAnsi" w:hAnsiTheme="minorHAnsi"/>
                <w:color w:val="000000" w:themeColor="text1"/>
                <w:sz w:val="22"/>
                <w:szCs w:val="22"/>
              </w:rPr>
              <w:t>1</w:t>
            </w:r>
            <w:r w:rsidR="008A4DBF">
              <w:rPr>
                <w:rFonts w:eastAsia="Calibri" w:asciiTheme="minorHAnsi" w:hAnsiTheme="minorHAnsi"/>
                <w:color w:val="000000" w:themeColor="text1"/>
                <w:sz w:val="22"/>
                <w:szCs w:val="22"/>
              </w:rPr>
              <w:t>0</w:t>
            </w:r>
            <w:r w:rsidRPr="004C33F7">
              <w:rPr>
                <w:rFonts w:eastAsia="Calibri" w:asciiTheme="minorHAnsi" w:hAnsiTheme="minorHAnsi"/>
                <w:color w:val="000000" w:themeColor="text1"/>
                <w:sz w:val="22"/>
                <w:szCs w:val="22"/>
              </w:rPr>
              <w:t>’</w:t>
            </w:r>
          </w:p>
        </w:tc>
        <w:tc>
          <w:tcPr>
            <w:tcW w:w="4650" w:type="dxa"/>
            <w:tcMar>
              <w:left w:w="105" w:type="dxa"/>
              <w:right w:w="105" w:type="dxa"/>
            </w:tcMar>
          </w:tcPr>
          <w:p w:rsidRPr="00846D59" w:rsidR="00171A9D" w:rsidP="00846D59" w:rsidRDefault="00422B5A" w14:paraId="0D6D0142" w14:textId="508F04B1">
            <w:pPr>
              <w:pStyle w:val="paragraph"/>
              <w:numPr>
                <w:ilvl w:val="0"/>
                <w:numId w:val="4"/>
              </w:numPr>
              <w:spacing w:before="0" w:beforeAutospacing="0" w:after="0" w:afterAutospacing="0" w:line="276" w:lineRule="auto"/>
              <w:rPr>
                <w:rFonts w:asciiTheme="minorHAnsi" w:hAnsiTheme="minorHAnsi"/>
                <w:sz w:val="22"/>
                <w:szCs w:val="22"/>
              </w:rPr>
            </w:pPr>
            <w:bookmarkStart w:name="_Hlk198027422" w:id="3"/>
            <w:r w:rsidRPr="00846D59">
              <w:rPr>
                <w:rFonts w:asciiTheme="minorHAnsi" w:hAnsiTheme="minorHAnsi"/>
                <w:sz w:val="22"/>
                <w:szCs w:val="22"/>
              </w:rPr>
              <w:t>B</w:t>
            </w:r>
            <w:r w:rsidRPr="00846D59" w:rsidR="00171A9D">
              <w:rPr>
                <w:rFonts w:asciiTheme="minorHAnsi" w:hAnsiTheme="minorHAnsi"/>
                <w:sz w:val="22"/>
                <w:szCs w:val="22"/>
              </w:rPr>
              <w:t>est practices and challenges in NAP formulation</w:t>
            </w:r>
            <w:r w:rsidRPr="00846D59">
              <w:rPr>
                <w:rFonts w:asciiTheme="minorHAnsi" w:hAnsiTheme="minorHAnsi"/>
                <w:sz w:val="22"/>
                <w:szCs w:val="22"/>
              </w:rPr>
              <w:t>, and the s</w:t>
            </w:r>
            <w:r w:rsidRPr="00846D59">
              <w:rPr>
                <w:rFonts w:ascii="Calibri" w:hAnsi="Calibri" w:cs="Calibri"/>
                <w:color w:val="242424"/>
                <w:sz w:val="22"/>
                <w:szCs w:val="22"/>
                <w:bdr w:val="none" w:color="auto" w:sz="0" w:space="0" w:frame="1"/>
              </w:rPr>
              <w:t>upport available to countries in the region.</w:t>
            </w:r>
            <w:r w:rsidRPr="00846D59" w:rsidDel="00422B5A">
              <w:rPr>
                <w:rFonts w:asciiTheme="minorHAnsi" w:hAnsiTheme="minorHAnsi"/>
                <w:sz w:val="22"/>
                <w:szCs w:val="22"/>
              </w:rPr>
              <w:t xml:space="preserve"> </w:t>
            </w:r>
            <w:r w:rsidRPr="00846D59" w:rsidR="00767796">
              <w:rPr>
                <w:rFonts w:asciiTheme="minorHAnsi" w:hAnsiTheme="minorHAnsi"/>
                <w:sz w:val="22"/>
                <w:szCs w:val="22"/>
              </w:rPr>
              <w:t xml:space="preserve"> </w:t>
            </w:r>
            <w:r w:rsidRPr="00846D59" w:rsidR="00171A9D">
              <w:rPr>
                <w:rFonts w:asciiTheme="minorHAnsi" w:hAnsiTheme="minorHAnsi"/>
                <w:sz w:val="22"/>
                <w:szCs w:val="22"/>
              </w:rPr>
              <w:t xml:space="preserve"> </w:t>
            </w:r>
            <w:bookmarkEnd w:id="3"/>
          </w:p>
        </w:tc>
        <w:tc>
          <w:tcPr>
            <w:tcW w:w="4456" w:type="dxa"/>
            <w:shd w:val="clear" w:color="auto" w:fill="auto"/>
            <w:tcMar>
              <w:left w:w="105" w:type="dxa"/>
              <w:right w:w="105" w:type="dxa"/>
            </w:tcMar>
          </w:tcPr>
          <w:p w:rsidRPr="00846D59" w:rsidR="00171A9D" w:rsidP="00846D59" w:rsidRDefault="008E3879" w14:paraId="29D5F5F4" w14:textId="1332A124">
            <w:pPr>
              <w:pStyle w:val="paragraph"/>
              <w:spacing w:before="0" w:beforeAutospacing="0" w:after="0" w:afterAutospacing="0" w:line="276" w:lineRule="auto"/>
              <w:rPr>
                <w:rFonts w:eastAsia="Calibri" w:asciiTheme="minorHAnsi" w:hAnsiTheme="minorHAnsi"/>
                <w:color w:val="000000" w:themeColor="text1"/>
                <w:sz w:val="22"/>
                <w:szCs w:val="22"/>
              </w:rPr>
            </w:pPr>
            <w:proofErr w:type="spellStart"/>
            <w:r w:rsidRPr="00846D59">
              <w:rPr>
                <w:rFonts w:eastAsia="Calibri" w:asciiTheme="minorHAnsi" w:hAnsiTheme="minorHAnsi"/>
                <w:b/>
                <w:bCs/>
                <w:color w:val="000000" w:themeColor="text1"/>
                <w:sz w:val="22"/>
                <w:szCs w:val="22"/>
              </w:rPr>
              <w:t>Aurélie</w:t>
            </w:r>
            <w:proofErr w:type="spellEnd"/>
            <w:r w:rsidRPr="00846D59">
              <w:rPr>
                <w:rFonts w:eastAsia="Calibri" w:asciiTheme="minorHAnsi" w:hAnsiTheme="minorHAnsi"/>
                <w:b/>
                <w:bCs/>
                <w:color w:val="000000" w:themeColor="text1"/>
                <w:sz w:val="22"/>
                <w:szCs w:val="22"/>
              </w:rPr>
              <w:t xml:space="preserve"> </w:t>
            </w:r>
            <w:proofErr w:type="spellStart"/>
            <w:r w:rsidRPr="00846D59">
              <w:rPr>
                <w:rFonts w:eastAsia="Calibri" w:asciiTheme="minorHAnsi" w:hAnsiTheme="minorHAnsi"/>
                <w:b/>
                <w:bCs/>
                <w:color w:val="000000" w:themeColor="text1"/>
                <w:sz w:val="22"/>
                <w:szCs w:val="22"/>
              </w:rPr>
              <w:t>Ceinos</w:t>
            </w:r>
            <w:proofErr w:type="spellEnd"/>
            <w:r w:rsidRPr="00846D59">
              <w:rPr>
                <w:rFonts w:eastAsia="Calibri" w:asciiTheme="minorHAnsi" w:hAnsiTheme="minorHAnsi"/>
                <w:color w:val="000000" w:themeColor="text1"/>
                <w:sz w:val="22"/>
                <w:szCs w:val="22"/>
              </w:rPr>
              <w:t xml:space="preserve">, </w:t>
            </w:r>
            <w:r w:rsidRPr="00846D59" w:rsidR="00767796">
              <w:rPr>
                <w:rFonts w:eastAsia="Calibri" w:asciiTheme="minorHAnsi" w:hAnsiTheme="minorHAnsi"/>
                <w:color w:val="000000" w:themeColor="text1"/>
                <w:sz w:val="22"/>
                <w:szCs w:val="22"/>
              </w:rPr>
              <w:t>NAP</w:t>
            </w:r>
            <w:r w:rsidRPr="00846D59" w:rsidR="00A36005">
              <w:rPr>
                <w:rFonts w:eastAsia="Calibri" w:asciiTheme="minorHAnsi" w:hAnsiTheme="minorHAnsi"/>
                <w:color w:val="000000" w:themeColor="text1"/>
                <w:sz w:val="22"/>
                <w:szCs w:val="22"/>
              </w:rPr>
              <w:t xml:space="preserve"> </w:t>
            </w:r>
            <w:r w:rsidRPr="00846D59" w:rsidR="00767796">
              <w:rPr>
                <w:rFonts w:eastAsia="Calibri" w:asciiTheme="minorHAnsi" w:hAnsiTheme="minorHAnsi"/>
                <w:color w:val="000000" w:themeColor="text1"/>
                <w:sz w:val="22"/>
                <w:szCs w:val="22"/>
              </w:rPr>
              <w:t>Global Network</w:t>
            </w:r>
          </w:p>
        </w:tc>
      </w:tr>
      <w:tr w:rsidRPr="004C33F7" w:rsidR="00846D59" w:rsidTr="54682DB9" w14:paraId="12CC0B3B" w14:textId="77777777">
        <w:trPr>
          <w:trHeight w:val="310"/>
        </w:trPr>
        <w:tc>
          <w:tcPr>
            <w:tcW w:w="1080" w:type="dxa"/>
            <w:tcMar>
              <w:left w:w="105" w:type="dxa"/>
              <w:right w:w="105" w:type="dxa"/>
            </w:tcMar>
          </w:tcPr>
          <w:p w:rsidRPr="004C33F7" w:rsidR="00846D59" w:rsidP="00846D59" w:rsidRDefault="00846D59" w14:paraId="2507DDBB" w14:textId="2024516A">
            <w:pPr>
              <w:pStyle w:val="paragraph"/>
              <w:spacing w:before="0" w:beforeAutospacing="0" w:after="0" w:afterAutospacing="0" w:line="276" w:lineRule="auto"/>
              <w:jc w:val="center"/>
              <w:rPr>
                <w:rFonts w:eastAsia="Calibri" w:asciiTheme="minorHAnsi" w:hAnsiTheme="minorHAnsi"/>
                <w:color w:val="000000" w:themeColor="text1"/>
                <w:sz w:val="22"/>
                <w:szCs w:val="22"/>
              </w:rPr>
            </w:pPr>
            <w:r>
              <w:rPr>
                <w:rFonts w:eastAsia="Calibri" w:asciiTheme="minorHAnsi" w:hAnsiTheme="minorHAnsi"/>
                <w:color w:val="000000" w:themeColor="text1"/>
                <w:sz w:val="22"/>
                <w:szCs w:val="22"/>
              </w:rPr>
              <w:t>10’</w:t>
            </w:r>
          </w:p>
        </w:tc>
        <w:tc>
          <w:tcPr>
            <w:tcW w:w="4650" w:type="dxa"/>
            <w:tcMar>
              <w:left w:w="105" w:type="dxa"/>
              <w:right w:w="105" w:type="dxa"/>
            </w:tcMar>
          </w:tcPr>
          <w:p w:rsidRPr="00846D59" w:rsidR="00846D59" w:rsidP="00846D59" w:rsidRDefault="00846D59" w14:paraId="39D20CC0" w14:textId="7397A8E5">
            <w:pPr>
              <w:pStyle w:val="paragraph"/>
              <w:spacing w:before="0" w:beforeAutospacing="0" w:after="0" w:afterAutospacing="0" w:line="276" w:lineRule="auto"/>
              <w:rPr>
                <w:rFonts w:asciiTheme="minorHAnsi" w:hAnsiTheme="minorHAnsi"/>
                <w:sz w:val="22"/>
                <w:szCs w:val="22"/>
              </w:rPr>
            </w:pPr>
            <w:r w:rsidRPr="00846D59">
              <w:rPr>
                <w:rFonts w:eastAsia="Calibri" w:asciiTheme="minorHAnsi" w:hAnsiTheme="minorHAnsi"/>
                <w:color w:val="000000" w:themeColor="text1"/>
                <w:sz w:val="22"/>
                <w:szCs w:val="22"/>
              </w:rPr>
              <w:t>Question and answer</w:t>
            </w:r>
          </w:p>
        </w:tc>
        <w:tc>
          <w:tcPr>
            <w:tcW w:w="4456" w:type="dxa"/>
            <w:shd w:val="clear" w:color="auto" w:fill="auto"/>
            <w:tcMar>
              <w:left w:w="105" w:type="dxa"/>
              <w:right w:w="105" w:type="dxa"/>
            </w:tcMar>
          </w:tcPr>
          <w:p w:rsidRPr="00846D59" w:rsidR="00846D59" w:rsidP="00846D59" w:rsidRDefault="00846D59" w14:paraId="4A3FF5F8" w14:textId="6D5B535B">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b/>
                <w:bCs/>
                <w:color w:val="000000" w:themeColor="text1"/>
                <w:sz w:val="22"/>
                <w:szCs w:val="22"/>
              </w:rPr>
              <w:t>Moderator:</w:t>
            </w:r>
            <w:r w:rsidRPr="00846D59">
              <w:rPr>
                <w:rFonts w:eastAsia="Calibri" w:asciiTheme="minorHAnsi" w:hAnsiTheme="minorHAnsi"/>
                <w:color w:val="000000" w:themeColor="text1"/>
                <w:sz w:val="22"/>
                <w:szCs w:val="22"/>
              </w:rPr>
              <w:t xml:space="preserve"> RCC WAC Africa </w:t>
            </w:r>
          </w:p>
        </w:tc>
      </w:tr>
      <w:tr w:rsidRPr="00846D59" w:rsidR="00846D59" w:rsidTr="54682DB9" w14:paraId="6CB011C1" w14:textId="77777777">
        <w:trPr>
          <w:trHeight w:val="310"/>
        </w:trPr>
        <w:tc>
          <w:tcPr>
            <w:tcW w:w="1080" w:type="dxa"/>
            <w:tcMar>
              <w:left w:w="105" w:type="dxa"/>
              <w:right w:w="105" w:type="dxa"/>
            </w:tcMar>
          </w:tcPr>
          <w:p w:rsidRPr="00846D59" w:rsidR="00846D59" w:rsidP="00846D59" w:rsidRDefault="00846D59" w14:paraId="46C4BE44" w14:textId="33A58C1E">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0846D59">
              <w:rPr>
                <w:rFonts w:eastAsia="Calibri" w:asciiTheme="minorHAnsi" w:hAnsiTheme="minorHAnsi"/>
                <w:color w:val="000000" w:themeColor="text1"/>
                <w:sz w:val="22"/>
                <w:szCs w:val="22"/>
              </w:rPr>
              <w:t>35’</w:t>
            </w:r>
          </w:p>
        </w:tc>
        <w:tc>
          <w:tcPr>
            <w:tcW w:w="4650" w:type="dxa"/>
            <w:tcMar>
              <w:left w:w="105" w:type="dxa"/>
              <w:right w:w="105" w:type="dxa"/>
            </w:tcMar>
          </w:tcPr>
          <w:p w:rsidRPr="00132BDC" w:rsidR="00846D59" w:rsidP="00846D59" w:rsidRDefault="00846D59" w14:paraId="59D1A97E" w14:textId="77777777">
            <w:pPr>
              <w:pStyle w:val="paragraph"/>
              <w:spacing w:before="0" w:beforeAutospacing="0" w:after="0" w:afterAutospacing="0" w:line="276" w:lineRule="auto"/>
              <w:rPr>
                <w:rFonts w:asciiTheme="minorHAnsi" w:hAnsiTheme="minorHAnsi"/>
                <w:sz w:val="22"/>
                <w:szCs w:val="22"/>
              </w:rPr>
            </w:pPr>
            <w:r w:rsidRPr="00132BDC">
              <w:rPr>
                <w:rFonts w:asciiTheme="minorHAnsi" w:hAnsiTheme="minorHAnsi"/>
                <w:sz w:val="22"/>
                <w:szCs w:val="22"/>
              </w:rPr>
              <w:t xml:space="preserve">Roundtable </w:t>
            </w:r>
          </w:p>
          <w:p w:rsidRPr="00132BDC" w:rsidR="00846D59" w:rsidP="00846D59" w:rsidRDefault="00846D59" w14:paraId="27D12482" w14:textId="5ABBA987">
            <w:pPr>
              <w:pStyle w:val="paragraph"/>
              <w:numPr>
                <w:ilvl w:val="0"/>
                <w:numId w:val="49"/>
              </w:numPr>
              <w:spacing w:before="0" w:beforeAutospacing="0" w:after="0" w:afterAutospacing="0" w:line="276" w:lineRule="auto"/>
              <w:rPr>
                <w:rFonts w:asciiTheme="minorHAnsi" w:hAnsiTheme="minorHAnsi"/>
                <w:i/>
                <w:iCs/>
                <w:sz w:val="22"/>
                <w:szCs w:val="22"/>
              </w:rPr>
            </w:pPr>
            <w:r w:rsidRPr="00132BDC">
              <w:rPr>
                <w:rFonts w:asciiTheme="minorHAnsi" w:hAnsiTheme="minorHAnsi"/>
                <w:i/>
                <w:iCs/>
                <w:sz w:val="22"/>
                <w:szCs w:val="22"/>
              </w:rPr>
              <w:t xml:space="preserve">Sierra Leone’s experiences in NAP formulation:  lessons, challenges and opportunities to consider for effective NAP process </w:t>
            </w:r>
          </w:p>
          <w:p w:rsidRPr="00132BDC" w:rsidR="00846D59" w:rsidP="00846D59" w:rsidRDefault="00846D59" w14:paraId="16E337AD" w14:textId="47CE91C9">
            <w:pPr>
              <w:pStyle w:val="paragraph"/>
              <w:numPr>
                <w:ilvl w:val="0"/>
                <w:numId w:val="49"/>
              </w:numPr>
              <w:spacing w:before="0" w:beforeAutospacing="0" w:after="0" w:afterAutospacing="0" w:line="276" w:lineRule="auto"/>
              <w:rPr>
                <w:rFonts w:asciiTheme="minorHAnsi" w:hAnsiTheme="minorHAnsi"/>
                <w:i/>
                <w:iCs/>
                <w:sz w:val="22"/>
                <w:szCs w:val="22"/>
              </w:rPr>
            </w:pPr>
            <w:r w:rsidRPr="00132BDC">
              <w:rPr>
                <w:rFonts w:asciiTheme="minorHAnsi" w:hAnsiTheme="minorHAnsi"/>
                <w:i/>
                <w:iCs/>
                <w:sz w:val="22"/>
                <w:szCs w:val="22"/>
              </w:rPr>
              <w:t xml:space="preserve">Burkina Faso’s experiences in </w:t>
            </w:r>
            <w:r w:rsidRPr="00132BDC">
              <w:rPr>
                <w:rFonts w:ascii="Calibri" w:hAnsi="Calibri" w:cs="Calibri"/>
                <w:i/>
                <w:iCs/>
                <w:color w:val="242424"/>
                <w:sz w:val="22"/>
                <w:szCs w:val="22"/>
                <w:bdr w:val="none" w:color="auto" w:sz="0" w:space="0" w:frame="1"/>
              </w:rPr>
              <w:t xml:space="preserve">updating its NAP: Key lessons, challenges and opportunity for NAP revision </w:t>
            </w:r>
          </w:p>
          <w:p w:rsidRPr="00132BDC" w:rsidR="00846D59" w:rsidP="00846D59" w:rsidRDefault="00846D59" w14:paraId="736DA7B9" w14:textId="77777777">
            <w:pPr>
              <w:pStyle w:val="paragraph"/>
              <w:numPr>
                <w:ilvl w:val="0"/>
                <w:numId w:val="49"/>
              </w:numPr>
              <w:spacing w:before="0" w:beforeAutospacing="0" w:after="0" w:afterAutospacing="0" w:line="276" w:lineRule="auto"/>
              <w:rPr>
                <w:rFonts w:asciiTheme="minorHAnsi" w:hAnsiTheme="minorHAnsi"/>
                <w:i/>
                <w:iCs/>
                <w:sz w:val="22"/>
                <w:szCs w:val="22"/>
              </w:rPr>
            </w:pPr>
            <w:r w:rsidRPr="00132BDC">
              <w:rPr>
                <w:rFonts w:ascii="Calibri" w:hAnsi="Calibri" w:cs="Calibri"/>
                <w:i/>
                <w:iCs/>
                <w:color w:val="242424"/>
                <w:bdr w:val="none" w:color="auto" w:sz="0" w:space="0" w:frame="1"/>
                <w:lang w:val="en-US"/>
              </w:rPr>
              <w:t>B</w:t>
            </w:r>
            <w:proofErr w:type="spellStart"/>
            <w:r w:rsidRPr="00132BDC">
              <w:rPr>
                <w:rFonts w:ascii="Calibri" w:hAnsi="Calibri" w:cs="Calibri"/>
                <w:i/>
                <w:iCs/>
                <w:color w:val="242424"/>
                <w:bdr w:val="none" w:color="auto" w:sz="0" w:space="0" w:frame="1"/>
              </w:rPr>
              <w:t>est</w:t>
            </w:r>
            <w:proofErr w:type="spellEnd"/>
            <w:r w:rsidRPr="00132BDC">
              <w:rPr>
                <w:rFonts w:ascii="Calibri" w:hAnsi="Calibri" w:cs="Calibri"/>
                <w:i/>
                <w:iCs/>
                <w:color w:val="242424"/>
                <w:bdr w:val="none" w:color="auto" w:sz="0" w:space="0" w:frame="1"/>
              </w:rPr>
              <w:t xml:space="preserve"> practice </w:t>
            </w:r>
            <w:r w:rsidRPr="00132BDC">
              <w:rPr>
                <w:rFonts w:ascii="Calibri" w:hAnsi="Calibri" w:cs="Calibri"/>
                <w:i/>
                <w:iCs/>
                <w:color w:val="242424"/>
                <w:bdr w:val="none" w:color="auto" w:sz="0" w:space="0" w:frame="1"/>
                <w:lang w:val="en-US"/>
              </w:rPr>
              <w:t xml:space="preserve">in integrating </w:t>
            </w:r>
            <w:r w:rsidRPr="00132BDC">
              <w:rPr>
                <w:rFonts w:asciiTheme="minorHAnsi" w:hAnsiTheme="minorHAnsi"/>
                <w:i/>
                <w:iCs/>
                <w:sz w:val="22"/>
                <w:szCs w:val="22"/>
              </w:rPr>
              <w:t>Monitoring, Evaluation and Learning (MEL) framework for the NAP</w:t>
            </w:r>
          </w:p>
          <w:p w:rsidRPr="00132BDC" w:rsidR="00846D59" w:rsidDel="00422B5A" w:rsidP="00846D59" w:rsidRDefault="00846D59" w14:paraId="04C40A8D" w14:textId="7B5268DB">
            <w:pPr>
              <w:pStyle w:val="paragraph"/>
              <w:numPr>
                <w:ilvl w:val="0"/>
                <w:numId w:val="49"/>
              </w:numPr>
              <w:spacing w:before="0" w:beforeAutospacing="0" w:after="0" w:afterAutospacing="0" w:line="276" w:lineRule="auto"/>
              <w:rPr>
                <w:rFonts w:asciiTheme="minorHAnsi" w:hAnsiTheme="minorHAnsi"/>
                <w:i/>
                <w:iCs/>
                <w:sz w:val="22"/>
                <w:szCs w:val="22"/>
              </w:rPr>
            </w:pPr>
            <w:r w:rsidRPr="00132BDC">
              <w:rPr>
                <w:rFonts w:asciiTheme="minorHAnsi" w:hAnsiTheme="minorHAnsi"/>
                <w:i/>
                <w:iCs/>
                <w:sz w:val="22"/>
                <w:szCs w:val="22"/>
              </w:rPr>
              <w:t xml:space="preserve">How </w:t>
            </w:r>
            <w:r w:rsidRPr="00132BDC">
              <w:rPr>
                <w:rFonts w:asciiTheme="minorHAnsi" w:hAnsiTheme="minorHAnsi"/>
                <w:i/>
                <w:iCs/>
                <w:sz w:val="22"/>
                <w:szCs w:val="22"/>
              </w:rPr>
              <w:t>can countries better</w:t>
            </w:r>
            <w:r w:rsidRPr="00132BDC">
              <w:rPr>
                <w:rFonts w:asciiTheme="minorHAnsi" w:hAnsiTheme="minorHAnsi"/>
                <w:i/>
                <w:iCs/>
                <w:sz w:val="22"/>
                <w:szCs w:val="22"/>
              </w:rPr>
              <w:t xml:space="preserve"> incorporate Gender, </w:t>
            </w:r>
            <w:r w:rsidRPr="00132BDC">
              <w:rPr>
                <w:rFonts w:asciiTheme="minorHAnsi" w:hAnsiTheme="minorHAnsi"/>
                <w:i/>
                <w:iCs/>
                <w:sz w:val="22"/>
                <w:szCs w:val="22"/>
              </w:rPr>
              <w:t>Y</w:t>
            </w:r>
            <w:r w:rsidRPr="00132BDC">
              <w:rPr>
                <w:rFonts w:asciiTheme="minorHAnsi" w:hAnsiTheme="minorHAnsi"/>
                <w:i/>
                <w:iCs/>
                <w:sz w:val="22"/>
                <w:szCs w:val="22"/>
              </w:rPr>
              <w:t xml:space="preserve">outh and </w:t>
            </w:r>
            <w:r w:rsidRPr="00132BDC">
              <w:rPr>
                <w:rFonts w:asciiTheme="minorHAnsi" w:hAnsiTheme="minorHAnsi"/>
                <w:i/>
                <w:iCs/>
                <w:sz w:val="22"/>
                <w:szCs w:val="22"/>
              </w:rPr>
              <w:t>I</w:t>
            </w:r>
            <w:r w:rsidRPr="00132BDC">
              <w:rPr>
                <w:rFonts w:asciiTheme="minorHAnsi" w:hAnsiTheme="minorHAnsi"/>
                <w:i/>
                <w:iCs/>
                <w:sz w:val="22"/>
                <w:szCs w:val="22"/>
              </w:rPr>
              <w:t>ndigenous voices in their NAPs</w:t>
            </w:r>
          </w:p>
        </w:tc>
        <w:tc>
          <w:tcPr>
            <w:tcW w:w="4456" w:type="dxa"/>
            <w:shd w:val="clear" w:color="auto" w:fill="auto"/>
            <w:tcMar>
              <w:left w:w="105" w:type="dxa"/>
              <w:right w:w="105" w:type="dxa"/>
            </w:tcMar>
          </w:tcPr>
          <w:p w:rsidR="00846D59" w:rsidP="00846D59" w:rsidRDefault="00846D59" w14:paraId="68CDDD74" w14:textId="77777777">
            <w:pPr>
              <w:pStyle w:val="paragraph"/>
              <w:spacing w:before="0" w:beforeAutospacing="0" w:after="0" w:afterAutospacing="0" w:line="276" w:lineRule="auto"/>
              <w:rPr>
                <w:rFonts w:eastAsia="Calibri" w:asciiTheme="minorHAnsi" w:hAnsiTheme="minorHAnsi"/>
                <w:color w:val="000000" w:themeColor="text1"/>
                <w:sz w:val="22"/>
                <w:szCs w:val="22"/>
              </w:rPr>
            </w:pPr>
          </w:p>
          <w:p w:rsidRPr="00846D59" w:rsidR="00846D59" w:rsidP="00846D59" w:rsidRDefault="00846D59" w14:paraId="60448A73" w14:textId="21CDA208">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b/>
                <w:bCs/>
                <w:color w:val="000000" w:themeColor="text1"/>
                <w:sz w:val="22"/>
                <w:szCs w:val="22"/>
              </w:rPr>
              <w:t>Sierra Leone</w:t>
            </w:r>
            <w:r w:rsidRPr="00846D59">
              <w:rPr>
                <w:rFonts w:eastAsia="Calibri" w:asciiTheme="minorHAnsi" w:hAnsiTheme="minorHAnsi"/>
                <w:color w:val="000000" w:themeColor="text1"/>
                <w:sz w:val="22"/>
                <w:szCs w:val="22"/>
              </w:rPr>
              <w:t xml:space="preserve"> NAP Team </w:t>
            </w:r>
          </w:p>
          <w:p w:rsidRPr="00846D59" w:rsidR="00846D59" w:rsidP="00846D59" w:rsidRDefault="00846D59" w14:paraId="1FD5DA8F" w14:textId="77777777">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b/>
                <w:bCs/>
                <w:color w:val="000000" w:themeColor="text1"/>
                <w:sz w:val="22"/>
                <w:szCs w:val="22"/>
              </w:rPr>
              <w:t>Burkina Faso</w:t>
            </w:r>
            <w:r w:rsidRPr="00846D59">
              <w:rPr>
                <w:rFonts w:eastAsia="Calibri" w:asciiTheme="minorHAnsi" w:hAnsiTheme="minorHAnsi"/>
                <w:color w:val="000000" w:themeColor="text1"/>
                <w:sz w:val="22"/>
                <w:szCs w:val="22"/>
              </w:rPr>
              <w:t xml:space="preserve"> NAP team</w:t>
            </w:r>
          </w:p>
          <w:p w:rsidRPr="00846D59" w:rsidR="00846D59" w:rsidP="00846D59" w:rsidRDefault="00846D59" w14:paraId="44BF0D72" w14:textId="77777777">
            <w:pPr>
              <w:pStyle w:val="paragraph"/>
              <w:spacing w:before="0" w:beforeAutospacing="0" w:after="0" w:afterAutospacing="0" w:line="276" w:lineRule="auto"/>
              <w:rPr>
                <w:rFonts w:eastAsia="Calibri" w:asciiTheme="minorHAnsi" w:hAnsiTheme="minorHAnsi"/>
                <w:color w:val="000000" w:themeColor="text1"/>
                <w:sz w:val="22"/>
                <w:szCs w:val="22"/>
              </w:rPr>
            </w:pPr>
            <w:r w:rsidRPr="54682DB9" w:rsidR="00846D59">
              <w:rPr>
                <w:rFonts w:ascii="Calibri" w:hAnsi="Calibri" w:eastAsia="Calibri" w:asciiTheme="minorAscii" w:hAnsiTheme="minorAscii"/>
                <w:b w:val="1"/>
                <w:bCs w:val="1"/>
                <w:color w:val="000000" w:themeColor="text1" w:themeTint="FF" w:themeShade="FF"/>
                <w:sz w:val="22"/>
                <w:szCs w:val="22"/>
              </w:rPr>
              <w:t>Liberia</w:t>
            </w:r>
            <w:r w:rsidRPr="54682DB9" w:rsidR="00846D59">
              <w:rPr>
                <w:rFonts w:ascii="Calibri" w:hAnsi="Calibri" w:eastAsia="Calibri" w:asciiTheme="minorAscii" w:hAnsiTheme="minorAscii"/>
                <w:color w:val="000000" w:themeColor="text1" w:themeTint="FF" w:themeShade="FF"/>
                <w:sz w:val="22"/>
                <w:szCs w:val="22"/>
              </w:rPr>
              <w:t xml:space="preserve"> NAP team</w:t>
            </w:r>
          </w:p>
          <w:p w:rsidRPr="00846D59" w:rsidR="00846D59" w:rsidP="54682DB9" w:rsidRDefault="00846D59" w14:paraId="6FD58083" w14:textId="0A62EDFC">
            <w:pPr>
              <w:spacing w:before="0" w:beforeAutospacing="off" w:after="0"/>
              <w:rPr>
                <w:rFonts w:ascii="Calibri" w:hAnsi="Calibri" w:eastAsia="Calibri" w:cs="Calibri" w:asciiTheme="minorAscii" w:hAnsiTheme="minorAscii" w:eastAsiaTheme="minorAscii" w:cstheme="minorAscii"/>
                <w:color w:val="000000" w:themeColor="text1"/>
                <w:sz w:val="22"/>
                <w:szCs w:val="22"/>
              </w:rPr>
            </w:pPr>
            <w:r w:rsidRPr="54682DB9" w:rsidR="6614BFA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PH"/>
              </w:rPr>
              <w:t>International Land Coalition (ILC)</w:t>
            </w:r>
          </w:p>
        </w:tc>
      </w:tr>
      <w:tr w:rsidRPr="00846D59" w:rsidR="00846D59" w:rsidTr="54682DB9" w14:paraId="753D72A3" w14:textId="77777777">
        <w:trPr>
          <w:trHeight w:val="310"/>
        </w:trPr>
        <w:tc>
          <w:tcPr>
            <w:tcW w:w="1080" w:type="dxa"/>
            <w:tcMar>
              <w:left w:w="105" w:type="dxa"/>
              <w:right w:w="105" w:type="dxa"/>
            </w:tcMar>
          </w:tcPr>
          <w:p w:rsidRPr="00846D59" w:rsidR="00846D59" w:rsidP="00846D59" w:rsidRDefault="00846D59" w14:paraId="22F12618" w14:textId="3A2E073E">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0846D59">
              <w:rPr>
                <w:rFonts w:eastAsia="Calibri" w:asciiTheme="minorHAnsi" w:hAnsiTheme="minorHAnsi"/>
                <w:color w:val="000000" w:themeColor="text1"/>
                <w:sz w:val="22"/>
                <w:szCs w:val="22"/>
              </w:rPr>
              <w:t>15’</w:t>
            </w:r>
          </w:p>
        </w:tc>
        <w:tc>
          <w:tcPr>
            <w:tcW w:w="4650" w:type="dxa"/>
            <w:tcMar>
              <w:left w:w="105" w:type="dxa"/>
              <w:right w:w="105" w:type="dxa"/>
            </w:tcMar>
          </w:tcPr>
          <w:p w:rsidRPr="00846D59" w:rsidR="00846D59" w:rsidP="00846D59" w:rsidRDefault="00846D59" w14:paraId="34290E04" w14:textId="01E4F9B5">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color w:val="000000" w:themeColor="text1"/>
                <w:sz w:val="22"/>
                <w:szCs w:val="22"/>
              </w:rPr>
              <w:t>Question and answer</w:t>
            </w:r>
          </w:p>
        </w:tc>
        <w:tc>
          <w:tcPr>
            <w:tcW w:w="4456" w:type="dxa"/>
            <w:tcMar>
              <w:left w:w="105" w:type="dxa"/>
              <w:right w:w="105" w:type="dxa"/>
            </w:tcMar>
          </w:tcPr>
          <w:p w:rsidRPr="00846D59" w:rsidR="00846D59" w:rsidP="00846D59" w:rsidRDefault="00846D59" w14:paraId="6542FFFF" w14:textId="105F5C50">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b/>
                <w:bCs/>
                <w:color w:val="000000" w:themeColor="text1"/>
                <w:sz w:val="22"/>
                <w:szCs w:val="22"/>
              </w:rPr>
              <w:t>Moderator:</w:t>
            </w:r>
            <w:r w:rsidRPr="00846D59">
              <w:rPr>
                <w:rFonts w:eastAsia="Calibri" w:asciiTheme="minorHAnsi" w:hAnsiTheme="minorHAnsi"/>
                <w:color w:val="000000" w:themeColor="text1"/>
                <w:sz w:val="22"/>
                <w:szCs w:val="22"/>
              </w:rPr>
              <w:t xml:space="preserve"> RCC WAC Africa </w:t>
            </w:r>
          </w:p>
        </w:tc>
      </w:tr>
      <w:tr w:rsidRPr="00846D59" w:rsidR="00846D59" w:rsidTr="54682DB9" w14:paraId="40054874" w14:textId="77777777">
        <w:trPr>
          <w:trHeight w:val="310"/>
        </w:trPr>
        <w:tc>
          <w:tcPr>
            <w:tcW w:w="1080" w:type="dxa"/>
            <w:tcMar>
              <w:left w:w="105" w:type="dxa"/>
              <w:right w:w="105" w:type="dxa"/>
            </w:tcMar>
          </w:tcPr>
          <w:p w:rsidRPr="00846D59" w:rsidR="00846D59" w:rsidP="00846D59" w:rsidRDefault="00846D59" w14:paraId="583CB790" w14:textId="0140777A">
            <w:pPr>
              <w:pStyle w:val="paragraph"/>
              <w:spacing w:before="0" w:beforeAutospacing="0" w:after="0" w:afterAutospacing="0" w:line="276" w:lineRule="auto"/>
              <w:jc w:val="center"/>
              <w:rPr>
                <w:rFonts w:eastAsia="Calibri" w:asciiTheme="minorHAnsi" w:hAnsiTheme="minorHAnsi"/>
                <w:color w:val="000000" w:themeColor="text1"/>
                <w:sz w:val="22"/>
                <w:szCs w:val="22"/>
              </w:rPr>
            </w:pPr>
            <w:r w:rsidRPr="00846D59">
              <w:rPr>
                <w:rFonts w:eastAsia="Calibri" w:asciiTheme="minorHAnsi" w:hAnsiTheme="minorHAnsi"/>
                <w:color w:val="000000" w:themeColor="text1"/>
                <w:sz w:val="22"/>
                <w:szCs w:val="22"/>
              </w:rPr>
              <w:t>5’</w:t>
            </w:r>
          </w:p>
        </w:tc>
        <w:tc>
          <w:tcPr>
            <w:tcW w:w="4650" w:type="dxa"/>
            <w:tcMar>
              <w:left w:w="105" w:type="dxa"/>
              <w:right w:w="105" w:type="dxa"/>
            </w:tcMar>
          </w:tcPr>
          <w:p w:rsidRPr="00846D59" w:rsidR="00846D59" w:rsidP="00846D59" w:rsidRDefault="00846D59" w14:paraId="01EDFD69" w14:textId="41189B5E">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color w:val="000000" w:themeColor="text1"/>
                <w:sz w:val="22"/>
                <w:szCs w:val="22"/>
              </w:rPr>
              <w:t>Closing Remarks</w:t>
            </w:r>
          </w:p>
        </w:tc>
        <w:tc>
          <w:tcPr>
            <w:tcW w:w="4456" w:type="dxa"/>
            <w:tcMar>
              <w:left w:w="105" w:type="dxa"/>
              <w:right w:w="105" w:type="dxa"/>
            </w:tcMar>
          </w:tcPr>
          <w:p w:rsidRPr="00846D59" w:rsidR="00846D59" w:rsidP="00846D59" w:rsidRDefault="00846D59" w14:paraId="4EC200F4" w14:textId="01B60DD4">
            <w:pPr>
              <w:pStyle w:val="paragraph"/>
              <w:spacing w:before="0" w:beforeAutospacing="0" w:after="0" w:afterAutospacing="0" w:line="276" w:lineRule="auto"/>
              <w:rPr>
                <w:rFonts w:eastAsia="Calibri" w:asciiTheme="minorHAnsi" w:hAnsiTheme="minorHAnsi"/>
                <w:color w:val="000000" w:themeColor="text1"/>
                <w:sz w:val="22"/>
                <w:szCs w:val="22"/>
              </w:rPr>
            </w:pPr>
            <w:r w:rsidRPr="00846D59">
              <w:rPr>
                <w:rFonts w:eastAsia="Calibri" w:asciiTheme="minorHAnsi" w:hAnsiTheme="minorHAnsi"/>
                <w:b/>
                <w:bCs/>
                <w:color w:val="000000" w:themeColor="text1"/>
                <w:sz w:val="22"/>
                <w:szCs w:val="22"/>
              </w:rPr>
              <w:t xml:space="preserve">Walters </w:t>
            </w:r>
            <w:proofErr w:type="spellStart"/>
            <w:r w:rsidRPr="00846D59">
              <w:rPr>
                <w:rFonts w:eastAsia="Calibri" w:asciiTheme="minorHAnsi" w:hAnsiTheme="minorHAnsi"/>
                <w:b/>
                <w:bCs/>
                <w:color w:val="000000" w:themeColor="text1"/>
                <w:sz w:val="22"/>
                <w:szCs w:val="22"/>
              </w:rPr>
              <w:t>Tubua</w:t>
            </w:r>
            <w:proofErr w:type="spellEnd"/>
            <w:r w:rsidRPr="00846D59">
              <w:rPr>
                <w:rFonts w:eastAsia="Calibri" w:asciiTheme="minorHAnsi" w:hAnsiTheme="minorHAnsi"/>
                <w:color w:val="000000" w:themeColor="text1"/>
                <w:sz w:val="22"/>
                <w:szCs w:val="22"/>
              </w:rPr>
              <w:t>, Regional Lead, RCC WAC Africa</w:t>
            </w:r>
          </w:p>
        </w:tc>
      </w:tr>
    </w:tbl>
    <w:p w:rsidRPr="003A4307" w:rsidR="005D430E" w:rsidP="00846D59" w:rsidRDefault="00637171" w14:paraId="549B7CBC" w14:textId="39C27493">
      <w:pPr>
        <w:pStyle w:val="paragraph"/>
        <w:spacing w:before="0" w:beforeAutospacing="0" w:after="0" w:afterAutospacing="0" w:line="276" w:lineRule="auto"/>
        <w:textAlignment w:val="baseline"/>
        <w:rPr>
          <w:rFonts w:asciiTheme="minorHAnsi" w:hAnsiTheme="minorHAnsi"/>
          <w:i/>
          <w:iCs/>
          <w:sz w:val="20"/>
          <w:szCs w:val="20"/>
          <w:u w:val="single"/>
        </w:rPr>
      </w:pPr>
      <w:r w:rsidRPr="00846D59">
        <w:rPr>
          <w:rFonts w:asciiTheme="minorHAnsi" w:hAnsiTheme="minorHAnsi"/>
          <w:i/>
          <w:iCs/>
          <w:sz w:val="20"/>
          <w:szCs w:val="20"/>
          <w:u w:val="single"/>
        </w:rPr>
        <w:t>Other Capacity building events:</w:t>
      </w:r>
      <w:r w:rsidRPr="003A4307">
        <w:rPr>
          <w:rFonts w:asciiTheme="minorHAnsi" w:hAnsiTheme="minorHAnsi"/>
          <w:i/>
          <w:iCs/>
          <w:sz w:val="20"/>
          <w:szCs w:val="20"/>
          <w:u w:val="single"/>
        </w:rPr>
        <w:t xml:space="preserve"> </w:t>
      </w:r>
    </w:p>
    <w:p w:rsidRPr="003A4307" w:rsidR="007721BB" w:rsidP="00846D59" w:rsidRDefault="007721BB" w14:paraId="3504BEEE" w14:textId="77777777">
      <w:pPr>
        <w:spacing w:after="0" w:line="276" w:lineRule="auto"/>
        <w:jc w:val="both"/>
        <w:rPr>
          <w:rFonts w:eastAsia="Times New Roman" w:cs="Times New Roman"/>
          <w:b/>
          <w:bCs/>
          <w:sz w:val="4"/>
          <w:szCs w:val="4"/>
          <w:u w:val="single"/>
        </w:rPr>
      </w:pPr>
    </w:p>
    <w:p w:rsidRPr="003A4307" w:rsidR="00FF5ED7" w:rsidP="00846D59" w:rsidRDefault="00637171" w14:paraId="25DA73F8" w14:textId="3E5DCE18">
      <w:pPr>
        <w:pStyle w:val="ListParagraph"/>
        <w:numPr>
          <w:ilvl w:val="0"/>
          <w:numId w:val="46"/>
        </w:numPr>
        <w:spacing w:after="0" w:line="276" w:lineRule="auto"/>
        <w:jc w:val="both"/>
        <w:rPr>
          <w:rFonts w:eastAsia="Times New Roman" w:cs="Times New Roman"/>
          <w:sz w:val="20"/>
          <w:szCs w:val="20"/>
        </w:rPr>
      </w:pPr>
      <w:r w:rsidRPr="003A4307">
        <w:rPr>
          <w:rFonts w:eastAsia="Times New Roman" w:cs="Times New Roman"/>
          <w:sz w:val="20"/>
          <w:szCs w:val="20"/>
        </w:rPr>
        <w:t xml:space="preserve">From NAP formulation to implementations </w:t>
      </w:r>
    </w:p>
    <w:p w:rsidRPr="003A4307" w:rsidR="00637171" w:rsidP="00846D59" w:rsidRDefault="003A4307" w14:paraId="09D35F5A" w14:textId="0CC89A49">
      <w:pPr>
        <w:pStyle w:val="ListParagraph"/>
        <w:numPr>
          <w:ilvl w:val="0"/>
          <w:numId w:val="46"/>
        </w:numPr>
        <w:spacing w:after="0" w:line="276" w:lineRule="auto"/>
        <w:jc w:val="both"/>
        <w:rPr>
          <w:rFonts w:eastAsia="Times New Roman" w:cs="Times New Roman"/>
          <w:sz w:val="20"/>
          <w:szCs w:val="20"/>
        </w:rPr>
      </w:pPr>
      <w:r w:rsidRPr="003A4307">
        <w:rPr>
          <w:rFonts w:eastAsia="Times New Roman" w:cs="Times New Roman"/>
          <w:sz w:val="20"/>
          <w:szCs w:val="20"/>
        </w:rPr>
        <w:t xml:space="preserve">Regional dialogue on adaptation and finance (Stakeholder’s support to Adaptation) </w:t>
      </w:r>
    </w:p>
    <w:sectPr w:rsidRPr="003A4307" w:rsidR="00637171" w:rsidSect="00132BDC">
      <w:headerReference w:type="default" r:id="rId21"/>
      <w:footerReference w:type="even" r:id="rId22"/>
      <w:footerReference w:type="default" r:id="rId23"/>
      <w:pgSz w:w="11906" w:h="16838" w:orient="portrait"/>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4B8" w:rsidP="00D970A2" w:rsidRDefault="00D354B8" w14:paraId="0BCA6B9B" w14:textId="77777777">
      <w:pPr>
        <w:spacing w:after="0" w:line="240" w:lineRule="auto"/>
      </w:pPr>
      <w:r>
        <w:separator/>
      </w:r>
    </w:p>
  </w:endnote>
  <w:endnote w:type="continuationSeparator" w:id="0">
    <w:p w:rsidR="00D354B8" w:rsidP="00D970A2" w:rsidRDefault="00D354B8" w14:paraId="55670046" w14:textId="77777777">
      <w:pPr>
        <w:spacing w:after="0" w:line="240" w:lineRule="auto"/>
      </w:pPr>
      <w:r>
        <w:continuationSeparator/>
      </w:r>
    </w:p>
  </w:endnote>
  <w:endnote w:type="continuationNotice" w:id="1">
    <w:p w:rsidR="00D354B8" w:rsidRDefault="00D354B8" w14:paraId="064316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099635"/>
      <w:docPartObj>
        <w:docPartGallery w:val="Page Numbers (Bottom of Page)"/>
        <w:docPartUnique/>
      </w:docPartObj>
    </w:sdtPr>
    <w:sdtEndPr>
      <w:rPr>
        <w:rStyle w:val="PageNumber"/>
      </w:rPr>
    </w:sdtEndPr>
    <w:sdtContent>
      <w:p w:rsidR="00991E08" w:rsidP="00DD7156" w:rsidRDefault="00991E08" w14:paraId="135D71B4" w14:textId="5E0C72B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91E08" w:rsidP="00991E08" w:rsidRDefault="00991E08" w14:paraId="1692A8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989196"/>
      <w:docPartObj>
        <w:docPartGallery w:val="Page Numbers (Bottom of Page)"/>
        <w:docPartUnique/>
      </w:docPartObj>
    </w:sdtPr>
    <w:sdtEndPr>
      <w:rPr>
        <w:rStyle w:val="PageNumber"/>
      </w:rPr>
    </w:sdtEndPr>
    <w:sdtContent>
      <w:p w:rsidR="00991E08" w:rsidP="00DD7156" w:rsidRDefault="00991E08" w14:paraId="14C6F330" w14:textId="4752C8A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91E08" w:rsidP="00991E08" w:rsidRDefault="00991E08" w14:paraId="05F4A0B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4B8" w:rsidP="00D970A2" w:rsidRDefault="00D354B8" w14:paraId="587A6BD4" w14:textId="77777777">
      <w:pPr>
        <w:spacing w:after="0" w:line="240" w:lineRule="auto"/>
      </w:pPr>
      <w:r>
        <w:separator/>
      </w:r>
    </w:p>
  </w:footnote>
  <w:footnote w:type="continuationSeparator" w:id="0">
    <w:p w:rsidR="00D354B8" w:rsidP="00D970A2" w:rsidRDefault="00D354B8" w14:paraId="4783F146" w14:textId="77777777">
      <w:pPr>
        <w:spacing w:after="0" w:line="240" w:lineRule="auto"/>
      </w:pPr>
      <w:r>
        <w:continuationSeparator/>
      </w:r>
    </w:p>
  </w:footnote>
  <w:footnote w:type="continuationNotice" w:id="1">
    <w:p w:rsidR="00D354B8" w:rsidRDefault="00D354B8" w14:paraId="490970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5924A637" w:rsidP="5924A637" w:rsidRDefault="00080B39" w14:paraId="5AE8792F" w14:textId="13A914E7">
    <w:r>
      <w:rPr>
        <w:noProof/>
      </w:rPr>
      <w:drawing>
        <wp:anchor distT="0" distB="0" distL="114300" distR="114300" simplePos="0" relativeHeight="251660288" behindDoc="0" locked="0" layoutInCell="1" allowOverlap="1" wp14:anchorId="7AC63B7C" wp14:editId="7E1796E3">
          <wp:simplePos x="0" y="0"/>
          <wp:positionH relativeFrom="column">
            <wp:posOffset>5678805</wp:posOffset>
          </wp:positionH>
          <wp:positionV relativeFrom="paragraph">
            <wp:posOffset>-225425</wp:posOffset>
          </wp:positionV>
          <wp:extent cx="925195" cy="381000"/>
          <wp:effectExtent l="0" t="0" r="8255" b="0"/>
          <wp:wrapThrough wrapText="bothSides">
            <wp:wrapPolygon edited="0">
              <wp:start x="0" y="0"/>
              <wp:lineTo x="0" y="20520"/>
              <wp:lineTo x="21348" y="20520"/>
              <wp:lineTo x="213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38100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11C42B9F" wp14:editId="7F8EE090">
          <wp:simplePos x="0" y="0"/>
          <wp:positionH relativeFrom="column">
            <wp:posOffset>2503805</wp:posOffset>
          </wp:positionH>
          <wp:positionV relativeFrom="paragraph">
            <wp:posOffset>-335280</wp:posOffset>
          </wp:positionV>
          <wp:extent cx="1116330" cy="489585"/>
          <wp:effectExtent l="0" t="0" r="7620" b="5715"/>
          <wp:wrapThrough wrapText="bothSides">
            <wp:wrapPolygon edited="0">
              <wp:start x="0" y="0"/>
              <wp:lineTo x="0" y="21012"/>
              <wp:lineTo x="21379" y="21012"/>
              <wp:lineTo x="2137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16330" cy="489585"/>
                  </a:xfrm>
                  <a:prstGeom prst="rect">
                    <a:avLst/>
                  </a:prstGeom>
                </pic:spPr>
              </pic:pic>
            </a:graphicData>
          </a:graphic>
        </wp:anchor>
      </w:drawing>
    </w:r>
    <w:r>
      <w:rPr>
        <w:noProof/>
      </w:rPr>
      <w:drawing>
        <wp:anchor distT="0" distB="0" distL="114300" distR="114300" simplePos="0" relativeHeight="251659264" behindDoc="0" locked="0" layoutInCell="1" allowOverlap="1" wp14:anchorId="243CD050" wp14:editId="0467C948">
          <wp:simplePos x="0" y="0"/>
          <wp:positionH relativeFrom="column">
            <wp:posOffset>-833120</wp:posOffset>
          </wp:positionH>
          <wp:positionV relativeFrom="paragraph">
            <wp:posOffset>-285115</wp:posOffset>
          </wp:positionV>
          <wp:extent cx="1469264" cy="438950"/>
          <wp:effectExtent l="0" t="0" r="0" b="0"/>
          <wp:wrapThrough wrapText="bothSides">
            <wp:wrapPolygon edited="0">
              <wp:start x="560" y="0"/>
              <wp:lineTo x="0" y="2813"/>
              <wp:lineTo x="0" y="15004"/>
              <wp:lineTo x="1121" y="20631"/>
              <wp:lineTo x="1401" y="20631"/>
              <wp:lineTo x="6444" y="20631"/>
              <wp:lineTo x="21292" y="17818"/>
              <wp:lineTo x="21292" y="4689"/>
              <wp:lineTo x="7284" y="0"/>
              <wp:lineTo x="56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469264" cy="438950"/>
                  </a:xfrm>
                  <a:prstGeom prst="rect">
                    <a:avLst/>
                  </a:prstGeom>
                </pic:spPr>
              </pic:pic>
            </a:graphicData>
          </a:graphic>
        </wp:anchor>
      </w:drawing>
    </w:r>
    <w:r w:rsidR="5924A637">
      <w:t xml:space="preserve">     </w:t>
    </w:r>
  </w:p>
</w:hdr>
</file>

<file path=word/intelligence2.xml><?xml version="1.0" encoding="utf-8"?>
<int2:intelligence xmlns:int2="http://schemas.microsoft.com/office/intelligence/2020/intelligence" xmlns:oel="http://schemas.microsoft.com/office/2019/extlst">
  <int2:observations>
    <int2:bookmark int2:bookmarkName="_Int_oIGMpJyB" int2:invalidationBookmarkName="" int2:hashCode="rnnqHpxjkantg6" int2:id="TstnbEk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BE61"/>
    <w:multiLevelType w:val="hybridMultilevel"/>
    <w:tmpl w:val="0388D296"/>
    <w:lvl w:ilvl="0" w:tplc="745A34F6">
      <w:start w:val="1"/>
      <w:numFmt w:val="bullet"/>
      <w:lvlText w:val=""/>
      <w:lvlJc w:val="left"/>
      <w:pPr>
        <w:ind w:left="720" w:hanging="360"/>
      </w:pPr>
      <w:rPr>
        <w:rFonts w:hint="default" w:ascii="Symbol" w:hAnsi="Symbol"/>
      </w:rPr>
    </w:lvl>
    <w:lvl w:ilvl="1" w:tplc="2362C912">
      <w:start w:val="1"/>
      <w:numFmt w:val="bullet"/>
      <w:lvlText w:val="o"/>
      <w:lvlJc w:val="left"/>
      <w:pPr>
        <w:ind w:left="1440" w:hanging="360"/>
      </w:pPr>
      <w:rPr>
        <w:rFonts w:hint="default" w:ascii="Courier New" w:hAnsi="Courier New"/>
      </w:rPr>
    </w:lvl>
    <w:lvl w:ilvl="2" w:tplc="50FE8284">
      <w:start w:val="1"/>
      <w:numFmt w:val="bullet"/>
      <w:lvlText w:val=""/>
      <w:lvlJc w:val="left"/>
      <w:pPr>
        <w:ind w:left="2160" w:hanging="360"/>
      </w:pPr>
      <w:rPr>
        <w:rFonts w:hint="default" w:ascii="Wingdings" w:hAnsi="Wingdings"/>
      </w:rPr>
    </w:lvl>
    <w:lvl w:ilvl="3" w:tplc="A27C02C0">
      <w:start w:val="1"/>
      <w:numFmt w:val="bullet"/>
      <w:lvlText w:val=""/>
      <w:lvlJc w:val="left"/>
      <w:pPr>
        <w:ind w:left="2880" w:hanging="360"/>
      </w:pPr>
      <w:rPr>
        <w:rFonts w:hint="default" w:ascii="Symbol" w:hAnsi="Symbol"/>
      </w:rPr>
    </w:lvl>
    <w:lvl w:ilvl="4" w:tplc="CACA5986">
      <w:start w:val="1"/>
      <w:numFmt w:val="bullet"/>
      <w:lvlText w:val="o"/>
      <w:lvlJc w:val="left"/>
      <w:pPr>
        <w:ind w:left="3600" w:hanging="360"/>
      </w:pPr>
      <w:rPr>
        <w:rFonts w:hint="default" w:ascii="Courier New" w:hAnsi="Courier New"/>
      </w:rPr>
    </w:lvl>
    <w:lvl w:ilvl="5" w:tplc="E534BF64">
      <w:start w:val="1"/>
      <w:numFmt w:val="bullet"/>
      <w:lvlText w:val=""/>
      <w:lvlJc w:val="left"/>
      <w:pPr>
        <w:ind w:left="4320" w:hanging="360"/>
      </w:pPr>
      <w:rPr>
        <w:rFonts w:hint="default" w:ascii="Wingdings" w:hAnsi="Wingdings"/>
      </w:rPr>
    </w:lvl>
    <w:lvl w:ilvl="6" w:tplc="1124F1AC">
      <w:start w:val="1"/>
      <w:numFmt w:val="bullet"/>
      <w:lvlText w:val=""/>
      <w:lvlJc w:val="left"/>
      <w:pPr>
        <w:ind w:left="5040" w:hanging="360"/>
      </w:pPr>
      <w:rPr>
        <w:rFonts w:hint="default" w:ascii="Symbol" w:hAnsi="Symbol"/>
      </w:rPr>
    </w:lvl>
    <w:lvl w:ilvl="7" w:tplc="00007476">
      <w:start w:val="1"/>
      <w:numFmt w:val="bullet"/>
      <w:lvlText w:val="o"/>
      <w:lvlJc w:val="left"/>
      <w:pPr>
        <w:ind w:left="5760" w:hanging="360"/>
      </w:pPr>
      <w:rPr>
        <w:rFonts w:hint="default" w:ascii="Courier New" w:hAnsi="Courier New"/>
      </w:rPr>
    </w:lvl>
    <w:lvl w:ilvl="8" w:tplc="597692C4">
      <w:start w:val="1"/>
      <w:numFmt w:val="bullet"/>
      <w:lvlText w:val=""/>
      <w:lvlJc w:val="left"/>
      <w:pPr>
        <w:ind w:left="6480" w:hanging="360"/>
      </w:pPr>
      <w:rPr>
        <w:rFonts w:hint="default" w:ascii="Wingdings" w:hAnsi="Wingdings"/>
      </w:rPr>
    </w:lvl>
  </w:abstractNum>
  <w:abstractNum w:abstractNumId="1" w15:restartNumberingAfterBreak="0">
    <w:nsid w:val="03FD225B"/>
    <w:multiLevelType w:val="hybridMultilevel"/>
    <w:tmpl w:val="0AA25D5C"/>
    <w:lvl w:ilvl="0" w:tplc="88E8C812">
      <w:start w:val="1"/>
      <w:numFmt w:val="upperRoman"/>
      <w:lvlText w:val="%1."/>
      <w:lvlJc w:val="left"/>
      <w:pPr>
        <w:ind w:left="1080" w:hanging="720"/>
      </w:pPr>
      <w:rPr>
        <w:rFonts w:hint="default" w:ascii="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75B14"/>
    <w:multiLevelType w:val="hybridMultilevel"/>
    <w:tmpl w:val="8DD25A86"/>
    <w:lvl w:ilvl="0" w:tplc="6C8A5126">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6862FE"/>
    <w:multiLevelType w:val="multilevel"/>
    <w:tmpl w:val="F0EAC0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9BFBA0A"/>
    <w:multiLevelType w:val="hybridMultilevel"/>
    <w:tmpl w:val="757C801E"/>
    <w:lvl w:ilvl="0" w:tplc="86FC0388">
      <w:start w:val="1"/>
      <w:numFmt w:val="bullet"/>
      <w:lvlText w:val=""/>
      <w:lvlJc w:val="left"/>
      <w:pPr>
        <w:ind w:left="720" w:hanging="360"/>
      </w:pPr>
      <w:rPr>
        <w:rFonts w:hint="default" w:ascii="Symbol" w:hAnsi="Symbol"/>
      </w:rPr>
    </w:lvl>
    <w:lvl w:ilvl="1" w:tplc="C7849EEC">
      <w:start w:val="1"/>
      <w:numFmt w:val="bullet"/>
      <w:lvlText w:val="o"/>
      <w:lvlJc w:val="left"/>
      <w:pPr>
        <w:ind w:left="1440" w:hanging="360"/>
      </w:pPr>
      <w:rPr>
        <w:rFonts w:hint="default" w:ascii="Courier New" w:hAnsi="Courier New"/>
      </w:rPr>
    </w:lvl>
    <w:lvl w:ilvl="2" w:tplc="3E828388">
      <w:start w:val="1"/>
      <w:numFmt w:val="bullet"/>
      <w:lvlText w:val=""/>
      <w:lvlJc w:val="left"/>
      <w:pPr>
        <w:ind w:left="2160" w:hanging="360"/>
      </w:pPr>
      <w:rPr>
        <w:rFonts w:hint="default" w:ascii="Wingdings" w:hAnsi="Wingdings"/>
      </w:rPr>
    </w:lvl>
    <w:lvl w:ilvl="3" w:tplc="73889DEE">
      <w:start w:val="1"/>
      <w:numFmt w:val="bullet"/>
      <w:lvlText w:val=""/>
      <w:lvlJc w:val="left"/>
      <w:pPr>
        <w:ind w:left="2880" w:hanging="360"/>
      </w:pPr>
      <w:rPr>
        <w:rFonts w:hint="default" w:ascii="Symbol" w:hAnsi="Symbol"/>
      </w:rPr>
    </w:lvl>
    <w:lvl w:ilvl="4" w:tplc="4ACCDDA4">
      <w:start w:val="1"/>
      <w:numFmt w:val="bullet"/>
      <w:lvlText w:val="o"/>
      <w:lvlJc w:val="left"/>
      <w:pPr>
        <w:ind w:left="3600" w:hanging="360"/>
      </w:pPr>
      <w:rPr>
        <w:rFonts w:hint="default" w:ascii="Courier New" w:hAnsi="Courier New"/>
      </w:rPr>
    </w:lvl>
    <w:lvl w:ilvl="5" w:tplc="967C995C">
      <w:start w:val="1"/>
      <w:numFmt w:val="bullet"/>
      <w:lvlText w:val=""/>
      <w:lvlJc w:val="left"/>
      <w:pPr>
        <w:ind w:left="4320" w:hanging="360"/>
      </w:pPr>
      <w:rPr>
        <w:rFonts w:hint="default" w:ascii="Wingdings" w:hAnsi="Wingdings"/>
      </w:rPr>
    </w:lvl>
    <w:lvl w:ilvl="6" w:tplc="F79CDEEA">
      <w:start w:val="1"/>
      <w:numFmt w:val="bullet"/>
      <w:lvlText w:val=""/>
      <w:lvlJc w:val="left"/>
      <w:pPr>
        <w:ind w:left="5040" w:hanging="360"/>
      </w:pPr>
      <w:rPr>
        <w:rFonts w:hint="default" w:ascii="Symbol" w:hAnsi="Symbol"/>
      </w:rPr>
    </w:lvl>
    <w:lvl w:ilvl="7" w:tplc="6144FD76">
      <w:start w:val="1"/>
      <w:numFmt w:val="bullet"/>
      <w:lvlText w:val="o"/>
      <w:lvlJc w:val="left"/>
      <w:pPr>
        <w:ind w:left="5760" w:hanging="360"/>
      </w:pPr>
      <w:rPr>
        <w:rFonts w:hint="default" w:ascii="Courier New" w:hAnsi="Courier New"/>
      </w:rPr>
    </w:lvl>
    <w:lvl w:ilvl="8" w:tplc="1A86D90A">
      <w:start w:val="1"/>
      <w:numFmt w:val="bullet"/>
      <w:lvlText w:val=""/>
      <w:lvlJc w:val="left"/>
      <w:pPr>
        <w:ind w:left="6480" w:hanging="360"/>
      </w:pPr>
      <w:rPr>
        <w:rFonts w:hint="default" w:ascii="Wingdings" w:hAnsi="Wingdings"/>
      </w:rPr>
    </w:lvl>
  </w:abstractNum>
  <w:abstractNum w:abstractNumId="5" w15:restartNumberingAfterBreak="0">
    <w:nsid w:val="0B3655F1"/>
    <w:multiLevelType w:val="hybridMultilevel"/>
    <w:tmpl w:val="86A4C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C5299A"/>
    <w:multiLevelType w:val="multilevel"/>
    <w:tmpl w:val="56906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E6C6FFA"/>
    <w:multiLevelType w:val="multilevel"/>
    <w:tmpl w:val="4E523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BB21C4"/>
    <w:multiLevelType w:val="hybridMultilevel"/>
    <w:tmpl w:val="0A92BC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0427520"/>
    <w:multiLevelType w:val="hybridMultilevel"/>
    <w:tmpl w:val="2F680A96"/>
    <w:lvl w:ilvl="0" w:tplc="300C0001">
      <w:start w:val="1"/>
      <w:numFmt w:val="bullet"/>
      <w:lvlText w:val=""/>
      <w:lvlJc w:val="left"/>
      <w:pPr>
        <w:ind w:left="360" w:hanging="360"/>
      </w:pPr>
      <w:rPr>
        <w:rFonts w:hint="default" w:ascii="Symbol" w:hAnsi="Symbol"/>
      </w:rPr>
    </w:lvl>
    <w:lvl w:ilvl="1" w:tplc="300C0003" w:tentative="1">
      <w:start w:val="1"/>
      <w:numFmt w:val="bullet"/>
      <w:lvlText w:val="o"/>
      <w:lvlJc w:val="left"/>
      <w:pPr>
        <w:ind w:left="1080" w:hanging="360"/>
      </w:pPr>
      <w:rPr>
        <w:rFonts w:hint="default" w:ascii="Courier New" w:hAnsi="Courier New" w:cs="Courier New"/>
      </w:rPr>
    </w:lvl>
    <w:lvl w:ilvl="2" w:tplc="300C0005" w:tentative="1">
      <w:start w:val="1"/>
      <w:numFmt w:val="bullet"/>
      <w:lvlText w:val=""/>
      <w:lvlJc w:val="left"/>
      <w:pPr>
        <w:ind w:left="1800" w:hanging="360"/>
      </w:pPr>
      <w:rPr>
        <w:rFonts w:hint="default" w:ascii="Wingdings" w:hAnsi="Wingdings"/>
      </w:rPr>
    </w:lvl>
    <w:lvl w:ilvl="3" w:tplc="300C0001" w:tentative="1">
      <w:start w:val="1"/>
      <w:numFmt w:val="bullet"/>
      <w:lvlText w:val=""/>
      <w:lvlJc w:val="left"/>
      <w:pPr>
        <w:ind w:left="2520" w:hanging="360"/>
      </w:pPr>
      <w:rPr>
        <w:rFonts w:hint="default" w:ascii="Symbol" w:hAnsi="Symbol"/>
      </w:rPr>
    </w:lvl>
    <w:lvl w:ilvl="4" w:tplc="300C0003" w:tentative="1">
      <w:start w:val="1"/>
      <w:numFmt w:val="bullet"/>
      <w:lvlText w:val="o"/>
      <w:lvlJc w:val="left"/>
      <w:pPr>
        <w:ind w:left="3240" w:hanging="360"/>
      </w:pPr>
      <w:rPr>
        <w:rFonts w:hint="default" w:ascii="Courier New" w:hAnsi="Courier New" w:cs="Courier New"/>
      </w:rPr>
    </w:lvl>
    <w:lvl w:ilvl="5" w:tplc="300C0005" w:tentative="1">
      <w:start w:val="1"/>
      <w:numFmt w:val="bullet"/>
      <w:lvlText w:val=""/>
      <w:lvlJc w:val="left"/>
      <w:pPr>
        <w:ind w:left="3960" w:hanging="360"/>
      </w:pPr>
      <w:rPr>
        <w:rFonts w:hint="default" w:ascii="Wingdings" w:hAnsi="Wingdings"/>
      </w:rPr>
    </w:lvl>
    <w:lvl w:ilvl="6" w:tplc="300C0001" w:tentative="1">
      <w:start w:val="1"/>
      <w:numFmt w:val="bullet"/>
      <w:lvlText w:val=""/>
      <w:lvlJc w:val="left"/>
      <w:pPr>
        <w:ind w:left="4680" w:hanging="360"/>
      </w:pPr>
      <w:rPr>
        <w:rFonts w:hint="default" w:ascii="Symbol" w:hAnsi="Symbol"/>
      </w:rPr>
    </w:lvl>
    <w:lvl w:ilvl="7" w:tplc="300C0003" w:tentative="1">
      <w:start w:val="1"/>
      <w:numFmt w:val="bullet"/>
      <w:lvlText w:val="o"/>
      <w:lvlJc w:val="left"/>
      <w:pPr>
        <w:ind w:left="5400" w:hanging="360"/>
      </w:pPr>
      <w:rPr>
        <w:rFonts w:hint="default" w:ascii="Courier New" w:hAnsi="Courier New" w:cs="Courier New"/>
      </w:rPr>
    </w:lvl>
    <w:lvl w:ilvl="8" w:tplc="300C0005" w:tentative="1">
      <w:start w:val="1"/>
      <w:numFmt w:val="bullet"/>
      <w:lvlText w:val=""/>
      <w:lvlJc w:val="left"/>
      <w:pPr>
        <w:ind w:left="6120" w:hanging="360"/>
      </w:pPr>
      <w:rPr>
        <w:rFonts w:hint="default" w:ascii="Wingdings" w:hAnsi="Wingdings"/>
      </w:rPr>
    </w:lvl>
  </w:abstractNum>
  <w:abstractNum w:abstractNumId="10" w15:restartNumberingAfterBreak="0">
    <w:nsid w:val="12237327"/>
    <w:multiLevelType w:val="multilevel"/>
    <w:tmpl w:val="CE6E0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5631F59"/>
    <w:multiLevelType w:val="hybridMultilevel"/>
    <w:tmpl w:val="D63A20EC"/>
    <w:lvl w:ilvl="0" w:tplc="785A7572">
      <w:start w:val="1"/>
      <w:numFmt w:val="bullet"/>
      <w:lvlText w:val=""/>
      <w:lvlJc w:val="left"/>
      <w:pPr>
        <w:ind w:left="720" w:hanging="360"/>
      </w:pPr>
      <w:rPr>
        <w:rFonts w:hint="default" w:ascii="Symbol" w:hAnsi="Symbol"/>
      </w:rPr>
    </w:lvl>
    <w:lvl w:ilvl="1" w:tplc="39CC95D6">
      <w:start w:val="1"/>
      <w:numFmt w:val="bullet"/>
      <w:lvlText w:val="o"/>
      <w:lvlJc w:val="left"/>
      <w:pPr>
        <w:ind w:left="1440" w:hanging="360"/>
      </w:pPr>
      <w:rPr>
        <w:rFonts w:hint="default" w:ascii="Courier New" w:hAnsi="Courier New"/>
      </w:rPr>
    </w:lvl>
    <w:lvl w:ilvl="2" w:tplc="CF5C867A">
      <w:start w:val="1"/>
      <w:numFmt w:val="bullet"/>
      <w:lvlText w:val=""/>
      <w:lvlJc w:val="left"/>
      <w:pPr>
        <w:ind w:left="2160" w:hanging="360"/>
      </w:pPr>
      <w:rPr>
        <w:rFonts w:hint="default" w:ascii="Wingdings" w:hAnsi="Wingdings"/>
      </w:rPr>
    </w:lvl>
    <w:lvl w:ilvl="3" w:tplc="9CB44824">
      <w:start w:val="1"/>
      <w:numFmt w:val="bullet"/>
      <w:lvlText w:val=""/>
      <w:lvlJc w:val="left"/>
      <w:pPr>
        <w:ind w:left="2880" w:hanging="360"/>
      </w:pPr>
      <w:rPr>
        <w:rFonts w:hint="default" w:ascii="Symbol" w:hAnsi="Symbol"/>
      </w:rPr>
    </w:lvl>
    <w:lvl w:ilvl="4" w:tplc="1C7AE8B8">
      <w:start w:val="1"/>
      <w:numFmt w:val="bullet"/>
      <w:lvlText w:val="o"/>
      <w:lvlJc w:val="left"/>
      <w:pPr>
        <w:ind w:left="3600" w:hanging="360"/>
      </w:pPr>
      <w:rPr>
        <w:rFonts w:hint="default" w:ascii="Courier New" w:hAnsi="Courier New"/>
      </w:rPr>
    </w:lvl>
    <w:lvl w:ilvl="5" w:tplc="9DB6BD92">
      <w:start w:val="1"/>
      <w:numFmt w:val="bullet"/>
      <w:lvlText w:val=""/>
      <w:lvlJc w:val="left"/>
      <w:pPr>
        <w:ind w:left="4320" w:hanging="360"/>
      </w:pPr>
      <w:rPr>
        <w:rFonts w:hint="default" w:ascii="Wingdings" w:hAnsi="Wingdings"/>
      </w:rPr>
    </w:lvl>
    <w:lvl w:ilvl="6" w:tplc="0242FC10">
      <w:start w:val="1"/>
      <w:numFmt w:val="bullet"/>
      <w:lvlText w:val=""/>
      <w:lvlJc w:val="left"/>
      <w:pPr>
        <w:ind w:left="5040" w:hanging="360"/>
      </w:pPr>
      <w:rPr>
        <w:rFonts w:hint="default" w:ascii="Symbol" w:hAnsi="Symbol"/>
      </w:rPr>
    </w:lvl>
    <w:lvl w:ilvl="7" w:tplc="870AED24">
      <w:start w:val="1"/>
      <w:numFmt w:val="bullet"/>
      <w:lvlText w:val="o"/>
      <w:lvlJc w:val="left"/>
      <w:pPr>
        <w:ind w:left="5760" w:hanging="360"/>
      </w:pPr>
      <w:rPr>
        <w:rFonts w:hint="default" w:ascii="Courier New" w:hAnsi="Courier New"/>
      </w:rPr>
    </w:lvl>
    <w:lvl w:ilvl="8" w:tplc="190EB3AC">
      <w:start w:val="1"/>
      <w:numFmt w:val="bullet"/>
      <w:lvlText w:val=""/>
      <w:lvlJc w:val="left"/>
      <w:pPr>
        <w:ind w:left="6480" w:hanging="360"/>
      </w:pPr>
      <w:rPr>
        <w:rFonts w:hint="default" w:ascii="Wingdings" w:hAnsi="Wingdings"/>
      </w:rPr>
    </w:lvl>
  </w:abstractNum>
  <w:abstractNum w:abstractNumId="12" w15:restartNumberingAfterBreak="0">
    <w:nsid w:val="1702564E"/>
    <w:multiLevelType w:val="hybridMultilevel"/>
    <w:tmpl w:val="7B34F41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3" w15:restartNumberingAfterBreak="0">
    <w:nsid w:val="21236D7C"/>
    <w:multiLevelType w:val="multilevel"/>
    <w:tmpl w:val="F3106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A0E72"/>
    <w:multiLevelType w:val="hybridMultilevel"/>
    <w:tmpl w:val="DD2EB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269AF32"/>
    <w:multiLevelType w:val="hybridMultilevel"/>
    <w:tmpl w:val="86B2F52A"/>
    <w:lvl w:ilvl="0" w:tplc="0A14EDEA">
      <w:start w:val="1"/>
      <w:numFmt w:val="bullet"/>
      <w:lvlText w:val=""/>
      <w:lvlJc w:val="left"/>
      <w:pPr>
        <w:ind w:left="720" w:hanging="360"/>
      </w:pPr>
      <w:rPr>
        <w:rFonts w:hint="default" w:ascii="Symbol" w:hAnsi="Symbol"/>
      </w:rPr>
    </w:lvl>
    <w:lvl w:ilvl="1" w:tplc="BF467664">
      <w:start w:val="1"/>
      <w:numFmt w:val="bullet"/>
      <w:lvlText w:val="o"/>
      <w:lvlJc w:val="left"/>
      <w:pPr>
        <w:ind w:left="1440" w:hanging="360"/>
      </w:pPr>
      <w:rPr>
        <w:rFonts w:hint="default" w:ascii="Courier New" w:hAnsi="Courier New"/>
      </w:rPr>
    </w:lvl>
    <w:lvl w:ilvl="2" w:tplc="48AA1BC6">
      <w:start w:val="1"/>
      <w:numFmt w:val="bullet"/>
      <w:lvlText w:val=""/>
      <w:lvlJc w:val="left"/>
      <w:pPr>
        <w:ind w:left="2160" w:hanging="360"/>
      </w:pPr>
      <w:rPr>
        <w:rFonts w:hint="default" w:ascii="Wingdings" w:hAnsi="Wingdings"/>
      </w:rPr>
    </w:lvl>
    <w:lvl w:ilvl="3" w:tplc="D710FE40">
      <w:start w:val="1"/>
      <w:numFmt w:val="bullet"/>
      <w:lvlText w:val=""/>
      <w:lvlJc w:val="left"/>
      <w:pPr>
        <w:ind w:left="2880" w:hanging="360"/>
      </w:pPr>
      <w:rPr>
        <w:rFonts w:hint="default" w:ascii="Symbol" w:hAnsi="Symbol"/>
      </w:rPr>
    </w:lvl>
    <w:lvl w:ilvl="4" w:tplc="98AA5ED6">
      <w:start w:val="1"/>
      <w:numFmt w:val="bullet"/>
      <w:lvlText w:val="o"/>
      <w:lvlJc w:val="left"/>
      <w:pPr>
        <w:ind w:left="3600" w:hanging="360"/>
      </w:pPr>
      <w:rPr>
        <w:rFonts w:hint="default" w:ascii="Courier New" w:hAnsi="Courier New"/>
      </w:rPr>
    </w:lvl>
    <w:lvl w:ilvl="5" w:tplc="BE963266">
      <w:start w:val="1"/>
      <w:numFmt w:val="bullet"/>
      <w:lvlText w:val=""/>
      <w:lvlJc w:val="left"/>
      <w:pPr>
        <w:ind w:left="4320" w:hanging="360"/>
      </w:pPr>
      <w:rPr>
        <w:rFonts w:hint="default" w:ascii="Wingdings" w:hAnsi="Wingdings"/>
      </w:rPr>
    </w:lvl>
    <w:lvl w:ilvl="6" w:tplc="BF7EC88C">
      <w:start w:val="1"/>
      <w:numFmt w:val="bullet"/>
      <w:lvlText w:val=""/>
      <w:lvlJc w:val="left"/>
      <w:pPr>
        <w:ind w:left="5040" w:hanging="360"/>
      </w:pPr>
      <w:rPr>
        <w:rFonts w:hint="default" w:ascii="Symbol" w:hAnsi="Symbol"/>
      </w:rPr>
    </w:lvl>
    <w:lvl w:ilvl="7" w:tplc="553C3918">
      <w:start w:val="1"/>
      <w:numFmt w:val="bullet"/>
      <w:lvlText w:val="o"/>
      <w:lvlJc w:val="left"/>
      <w:pPr>
        <w:ind w:left="5760" w:hanging="360"/>
      </w:pPr>
      <w:rPr>
        <w:rFonts w:hint="default" w:ascii="Courier New" w:hAnsi="Courier New"/>
      </w:rPr>
    </w:lvl>
    <w:lvl w:ilvl="8" w:tplc="AB68590C">
      <w:start w:val="1"/>
      <w:numFmt w:val="bullet"/>
      <w:lvlText w:val=""/>
      <w:lvlJc w:val="left"/>
      <w:pPr>
        <w:ind w:left="6480" w:hanging="360"/>
      </w:pPr>
      <w:rPr>
        <w:rFonts w:hint="default" w:ascii="Wingdings" w:hAnsi="Wingdings"/>
      </w:rPr>
    </w:lvl>
  </w:abstractNum>
  <w:abstractNum w:abstractNumId="16" w15:restartNumberingAfterBreak="0">
    <w:nsid w:val="29BE129A"/>
    <w:multiLevelType w:val="hybridMultilevel"/>
    <w:tmpl w:val="201E731C"/>
    <w:lvl w:ilvl="0" w:tplc="FE40A3F2">
      <w:start w:val="3"/>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CC957BD"/>
    <w:multiLevelType w:val="multilevel"/>
    <w:tmpl w:val="7ECE4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D066F88"/>
    <w:multiLevelType w:val="hybridMultilevel"/>
    <w:tmpl w:val="F1342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E3F555A"/>
    <w:multiLevelType w:val="hybridMultilevel"/>
    <w:tmpl w:val="6276E86E"/>
    <w:lvl w:ilvl="0" w:tplc="FE40A3F2">
      <w:start w:val="3"/>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2F9B1385"/>
    <w:multiLevelType w:val="hybridMultilevel"/>
    <w:tmpl w:val="44608190"/>
    <w:lvl w:ilvl="0" w:tplc="FFFFFFFF">
      <w:start w:val="1"/>
      <w:numFmt w:val="bullet"/>
      <w:lvlText w:val=""/>
      <w:lvlJc w:val="left"/>
      <w:pPr>
        <w:ind w:left="720" w:hanging="360"/>
      </w:pPr>
      <w:rPr>
        <w:rFonts w:hint="default" w:ascii="Symbol" w:hAnsi="Symbo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641FA"/>
    <w:multiLevelType w:val="hybridMultilevel"/>
    <w:tmpl w:val="A0043F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A0049EA"/>
    <w:multiLevelType w:val="hybridMultilevel"/>
    <w:tmpl w:val="8E8CF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F42B4E"/>
    <w:multiLevelType w:val="hybridMultilevel"/>
    <w:tmpl w:val="F6F25FA4"/>
    <w:lvl w:ilvl="0" w:tplc="C94036E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3D773D98"/>
    <w:multiLevelType w:val="hybridMultilevel"/>
    <w:tmpl w:val="506005C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425F0AD0"/>
    <w:multiLevelType w:val="multilevel"/>
    <w:tmpl w:val="D86C5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65C2F4E"/>
    <w:multiLevelType w:val="hybridMultilevel"/>
    <w:tmpl w:val="FC6C44BA"/>
    <w:lvl w:ilvl="0" w:tplc="F0429492">
      <w:start w:val="1"/>
      <w:numFmt w:val="bullet"/>
      <w:lvlText w:val=""/>
      <w:lvlJc w:val="left"/>
      <w:pPr>
        <w:ind w:left="720" w:hanging="360"/>
      </w:pPr>
      <w:rPr>
        <w:rFonts w:hint="default" w:ascii="Symbol" w:hAnsi="Symbol"/>
      </w:rPr>
    </w:lvl>
    <w:lvl w:ilvl="1" w:tplc="3ABEF88A">
      <w:start w:val="1"/>
      <w:numFmt w:val="bullet"/>
      <w:lvlText w:val="o"/>
      <w:lvlJc w:val="left"/>
      <w:pPr>
        <w:ind w:left="1440" w:hanging="360"/>
      </w:pPr>
      <w:rPr>
        <w:rFonts w:hint="default" w:ascii="Courier New" w:hAnsi="Courier New"/>
      </w:rPr>
    </w:lvl>
    <w:lvl w:ilvl="2" w:tplc="8B0A8490">
      <w:start w:val="1"/>
      <w:numFmt w:val="bullet"/>
      <w:lvlText w:val=""/>
      <w:lvlJc w:val="left"/>
      <w:pPr>
        <w:ind w:left="2160" w:hanging="360"/>
      </w:pPr>
      <w:rPr>
        <w:rFonts w:hint="default" w:ascii="Wingdings" w:hAnsi="Wingdings"/>
      </w:rPr>
    </w:lvl>
    <w:lvl w:ilvl="3" w:tplc="EC5C109C">
      <w:start w:val="1"/>
      <w:numFmt w:val="bullet"/>
      <w:lvlText w:val=""/>
      <w:lvlJc w:val="left"/>
      <w:pPr>
        <w:ind w:left="2880" w:hanging="360"/>
      </w:pPr>
      <w:rPr>
        <w:rFonts w:hint="default" w:ascii="Symbol" w:hAnsi="Symbol"/>
      </w:rPr>
    </w:lvl>
    <w:lvl w:ilvl="4" w:tplc="8CC4E008">
      <w:start w:val="1"/>
      <w:numFmt w:val="bullet"/>
      <w:lvlText w:val="o"/>
      <w:lvlJc w:val="left"/>
      <w:pPr>
        <w:ind w:left="3600" w:hanging="360"/>
      </w:pPr>
      <w:rPr>
        <w:rFonts w:hint="default" w:ascii="Courier New" w:hAnsi="Courier New"/>
      </w:rPr>
    </w:lvl>
    <w:lvl w:ilvl="5" w:tplc="4444626A">
      <w:start w:val="1"/>
      <w:numFmt w:val="bullet"/>
      <w:lvlText w:val=""/>
      <w:lvlJc w:val="left"/>
      <w:pPr>
        <w:ind w:left="4320" w:hanging="360"/>
      </w:pPr>
      <w:rPr>
        <w:rFonts w:hint="default" w:ascii="Wingdings" w:hAnsi="Wingdings"/>
      </w:rPr>
    </w:lvl>
    <w:lvl w:ilvl="6" w:tplc="EA288E1A">
      <w:start w:val="1"/>
      <w:numFmt w:val="bullet"/>
      <w:lvlText w:val=""/>
      <w:lvlJc w:val="left"/>
      <w:pPr>
        <w:ind w:left="5040" w:hanging="360"/>
      </w:pPr>
      <w:rPr>
        <w:rFonts w:hint="default" w:ascii="Symbol" w:hAnsi="Symbol"/>
      </w:rPr>
    </w:lvl>
    <w:lvl w:ilvl="7" w:tplc="E6BE971A">
      <w:start w:val="1"/>
      <w:numFmt w:val="bullet"/>
      <w:lvlText w:val="o"/>
      <w:lvlJc w:val="left"/>
      <w:pPr>
        <w:ind w:left="5760" w:hanging="360"/>
      </w:pPr>
      <w:rPr>
        <w:rFonts w:hint="default" w:ascii="Courier New" w:hAnsi="Courier New"/>
      </w:rPr>
    </w:lvl>
    <w:lvl w:ilvl="8" w:tplc="32E4DEC4">
      <w:start w:val="1"/>
      <w:numFmt w:val="bullet"/>
      <w:lvlText w:val=""/>
      <w:lvlJc w:val="left"/>
      <w:pPr>
        <w:ind w:left="6480" w:hanging="360"/>
      </w:pPr>
      <w:rPr>
        <w:rFonts w:hint="default" w:ascii="Wingdings" w:hAnsi="Wingdings"/>
      </w:rPr>
    </w:lvl>
  </w:abstractNum>
  <w:abstractNum w:abstractNumId="27" w15:restartNumberingAfterBreak="0">
    <w:nsid w:val="47F37C76"/>
    <w:multiLevelType w:val="multilevel"/>
    <w:tmpl w:val="077A3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91A3FBB"/>
    <w:multiLevelType w:val="multilevel"/>
    <w:tmpl w:val="72EA1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D9806BF"/>
    <w:multiLevelType w:val="multilevel"/>
    <w:tmpl w:val="13749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E7407F9"/>
    <w:multiLevelType w:val="multilevel"/>
    <w:tmpl w:val="33466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31D39FF"/>
    <w:multiLevelType w:val="hybridMultilevel"/>
    <w:tmpl w:val="61B0F70E"/>
    <w:lvl w:ilvl="0" w:tplc="A8B83526">
      <w:start w:val="7"/>
      <w:numFmt w:val="bullet"/>
      <w:lvlText w:val=""/>
      <w:lvlJc w:val="left"/>
      <w:pPr>
        <w:ind w:left="720" w:hanging="360"/>
      </w:pPr>
      <w:rPr>
        <w:rFonts w:hint="default" w:ascii="Wingdings" w:hAnsi="Wingdings" w:eastAsiaTheme="minorHAnsi"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32756F4"/>
    <w:multiLevelType w:val="multilevel"/>
    <w:tmpl w:val="209EB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3BB6D01"/>
    <w:multiLevelType w:val="hybridMultilevel"/>
    <w:tmpl w:val="526A0A1A"/>
    <w:lvl w:ilvl="0" w:tplc="C94036E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4D7008F"/>
    <w:multiLevelType w:val="multilevel"/>
    <w:tmpl w:val="1A520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4E47CE5"/>
    <w:multiLevelType w:val="multilevel"/>
    <w:tmpl w:val="602E4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6461322"/>
    <w:multiLevelType w:val="hybridMultilevel"/>
    <w:tmpl w:val="F01E5972"/>
    <w:lvl w:ilvl="0" w:tplc="3A8454CE">
      <w:start w:val="3"/>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B2610E1"/>
    <w:multiLevelType w:val="multilevel"/>
    <w:tmpl w:val="6EFE9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2286B42"/>
    <w:multiLevelType w:val="hybridMultilevel"/>
    <w:tmpl w:val="26840430"/>
    <w:lvl w:ilvl="0" w:tplc="C94036E4">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A947401"/>
    <w:multiLevelType w:val="multilevel"/>
    <w:tmpl w:val="207CB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BE32FAF"/>
    <w:multiLevelType w:val="hybridMultilevel"/>
    <w:tmpl w:val="558E9796"/>
    <w:lvl w:ilvl="0" w:tplc="2000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D82502F"/>
    <w:multiLevelType w:val="multilevel"/>
    <w:tmpl w:val="C02CD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2E4726F"/>
    <w:multiLevelType w:val="multilevel"/>
    <w:tmpl w:val="B672C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3874C47"/>
    <w:multiLevelType w:val="hybridMultilevel"/>
    <w:tmpl w:val="E3EA31C8"/>
    <w:lvl w:ilvl="0" w:tplc="8F12493C">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AA43DB9"/>
    <w:multiLevelType w:val="multilevel"/>
    <w:tmpl w:val="679C4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1B70FD"/>
    <w:multiLevelType w:val="multilevel"/>
    <w:tmpl w:val="B83A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4D63A2"/>
    <w:multiLevelType w:val="hybridMultilevel"/>
    <w:tmpl w:val="F2A41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EAB27C8"/>
    <w:multiLevelType w:val="multilevel"/>
    <w:tmpl w:val="9B1C271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7F070E18"/>
    <w:multiLevelType w:val="hybridMultilevel"/>
    <w:tmpl w:val="E544F3E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15"/>
  </w:num>
  <w:num w:numId="2">
    <w:abstractNumId w:val="4"/>
  </w:num>
  <w:num w:numId="3">
    <w:abstractNumId w:val="0"/>
  </w:num>
  <w:num w:numId="4">
    <w:abstractNumId w:val="11"/>
  </w:num>
  <w:num w:numId="5">
    <w:abstractNumId w:val="26"/>
  </w:num>
  <w:num w:numId="6">
    <w:abstractNumId w:val="9"/>
  </w:num>
  <w:num w:numId="7">
    <w:abstractNumId w:val="43"/>
  </w:num>
  <w:num w:numId="8">
    <w:abstractNumId w:val="2"/>
  </w:num>
  <w:num w:numId="9">
    <w:abstractNumId w:val="21"/>
  </w:num>
  <w:num w:numId="10">
    <w:abstractNumId w:val="5"/>
  </w:num>
  <w:num w:numId="11">
    <w:abstractNumId w:val="33"/>
  </w:num>
  <w:num w:numId="12">
    <w:abstractNumId w:val="23"/>
  </w:num>
  <w:num w:numId="13">
    <w:abstractNumId w:val="36"/>
  </w:num>
  <w:num w:numId="14">
    <w:abstractNumId w:val="16"/>
  </w:num>
  <w:num w:numId="15">
    <w:abstractNumId w:val="19"/>
  </w:num>
  <w:num w:numId="16">
    <w:abstractNumId w:val="38"/>
  </w:num>
  <w:num w:numId="17">
    <w:abstractNumId w:val="37"/>
  </w:num>
  <w:num w:numId="18">
    <w:abstractNumId w:val="25"/>
  </w:num>
  <w:num w:numId="19">
    <w:abstractNumId w:val="34"/>
  </w:num>
  <w:num w:numId="20">
    <w:abstractNumId w:val="29"/>
  </w:num>
  <w:num w:numId="21">
    <w:abstractNumId w:val="45"/>
  </w:num>
  <w:num w:numId="22">
    <w:abstractNumId w:val="44"/>
  </w:num>
  <w:num w:numId="23">
    <w:abstractNumId w:val="13"/>
  </w:num>
  <w:num w:numId="24">
    <w:abstractNumId w:val="14"/>
  </w:num>
  <w:num w:numId="25">
    <w:abstractNumId w:val="31"/>
  </w:num>
  <w:num w:numId="26">
    <w:abstractNumId w:val="1"/>
  </w:num>
  <w:num w:numId="27">
    <w:abstractNumId w:val="3"/>
  </w:num>
  <w:num w:numId="28">
    <w:abstractNumId w:val="47"/>
  </w:num>
  <w:num w:numId="29">
    <w:abstractNumId w:val="7"/>
  </w:num>
  <w:num w:numId="30">
    <w:abstractNumId w:val="41"/>
  </w:num>
  <w:num w:numId="31">
    <w:abstractNumId w:val="35"/>
  </w:num>
  <w:num w:numId="32">
    <w:abstractNumId w:val="10"/>
  </w:num>
  <w:num w:numId="33">
    <w:abstractNumId w:val="20"/>
  </w:num>
  <w:num w:numId="34">
    <w:abstractNumId w:val="12"/>
  </w:num>
  <w:num w:numId="35">
    <w:abstractNumId w:val="24"/>
  </w:num>
  <w:num w:numId="36">
    <w:abstractNumId w:val="22"/>
  </w:num>
  <w:num w:numId="37">
    <w:abstractNumId w:val="8"/>
  </w:num>
  <w:num w:numId="38">
    <w:abstractNumId w:val="46"/>
  </w:num>
  <w:num w:numId="39">
    <w:abstractNumId w:val="27"/>
  </w:num>
  <w:num w:numId="40">
    <w:abstractNumId w:val="39"/>
  </w:num>
  <w:num w:numId="41">
    <w:abstractNumId w:val="30"/>
  </w:num>
  <w:num w:numId="42">
    <w:abstractNumId w:val="28"/>
  </w:num>
  <w:num w:numId="43">
    <w:abstractNumId w:val="6"/>
  </w:num>
  <w:num w:numId="44">
    <w:abstractNumId w:val="17"/>
  </w:num>
  <w:num w:numId="45">
    <w:abstractNumId w:val="18"/>
  </w:num>
  <w:num w:numId="46">
    <w:abstractNumId w:val="40"/>
  </w:num>
  <w:num w:numId="47">
    <w:abstractNumId w:val="42"/>
  </w:num>
  <w:num w:numId="48">
    <w:abstractNumId w:val="3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7E"/>
    <w:rsid w:val="00001733"/>
    <w:rsid w:val="00014D62"/>
    <w:rsid w:val="00030FD7"/>
    <w:rsid w:val="00041846"/>
    <w:rsid w:val="00052F02"/>
    <w:rsid w:val="000656D5"/>
    <w:rsid w:val="000660FD"/>
    <w:rsid w:val="00076059"/>
    <w:rsid w:val="00080989"/>
    <w:rsid w:val="00080B39"/>
    <w:rsid w:val="0009294A"/>
    <w:rsid w:val="00095164"/>
    <w:rsid w:val="00095793"/>
    <w:rsid w:val="000B0F3F"/>
    <w:rsid w:val="000F2D87"/>
    <w:rsid w:val="000F34D3"/>
    <w:rsid w:val="000F3C41"/>
    <w:rsid w:val="00103A3E"/>
    <w:rsid w:val="00107717"/>
    <w:rsid w:val="00132BDC"/>
    <w:rsid w:val="00133D65"/>
    <w:rsid w:val="00134682"/>
    <w:rsid w:val="001410CF"/>
    <w:rsid w:val="00145AA2"/>
    <w:rsid w:val="00151348"/>
    <w:rsid w:val="00171A9D"/>
    <w:rsid w:val="00174D6E"/>
    <w:rsid w:val="00175B6E"/>
    <w:rsid w:val="001811AB"/>
    <w:rsid w:val="001825A5"/>
    <w:rsid w:val="00183049"/>
    <w:rsid w:val="001865A5"/>
    <w:rsid w:val="00186FEB"/>
    <w:rsid w:val="001A085D"/>
    <w:rsid w:val="001A3025"/>
    <w:rsid w:val="001A5A71"/>
    <w:rsid w:val="001A5B59"/>
    <w:rsid w:val="001A5DD8"/>
    <w:rsid w:val="001D17CD"/>
    <w:rsid w:val="001E1C12"/>
    <w:rsid w:val="001F0737"/>
    <w:rsid w:val="001F67B8"/>
    <w:rsid w:val="001F734D"/>
    <w:rsid w:val="002068EC"/>
    <w:rsid w:val="00207463"/>
    <w:rsid w:val="00210F55"/>
    <w:rsid w:val="00215CF0"/>
    <w:rsid w:val="0022113D"/>
    <w:rsid w:val="0023143E"/>
    <w:rsid w:val="002326C3"/>
    <w:rsid w:val="0023339B"/>
    <w:rsid w:val="002408B7"/>
    <w:rsid w:val="00242118"/>
    <w:rsid w:val="002425C6"/>
    <w:rsid w:val="00245C7F"/>
    <w:rsid w:val="00247CEB"/>
    <w:rsid w:val="002555A6"/>
    <w:rsid w:val="00266014"/>
    <w:rsid w:val="00266156"/>
    <w:rsid w:val="00267F38"/>
    <w:rsid w:val="00270E8A"/>
    <w:rsid w:val="002740EF"/>
    <w:rsid w:val="002813CC"/>
    <w:rsid w:val="00284CCC"/>
    <w:rsid w:val="002901A3"/>
    <w:rsid w:val="00295FBE"/>
    <w:rsid w:val="002A02EB"/>
    <w:rsid w:val="002A6957"/>
    <w:rsid w:val="002B06F6"/>
    <w:rsid w:val="002B2CE7"/>
    <w:rsid w:val="002B52AF"/>
    <w:rsid w:val="002C35A4"/>
    <w:rsid w:val="002C404C"/>
    <w:rsid w:val="002C6BF3"/>
    <w:rsid w:val="002C71DF"/>
    <w:rsid w:val="002C7882"/>
    <w:rsid w:val="002D37B1"/>
    <w:rsid w:val="002D61EF"/>
    <w:rsid w:val="002D6B95"/>
    <w:rsid w:val="002E15C4"/>
    <w:rsid w:val="002E2BB6"/>
    <w:rsid w:val="002E372E"/>
    <w:rsid w:val="002E48CA"/>
    <w:rsid w:val="002F0100"/>
    <w:rsid w:val="002F41CC"/>
    <w:rsid w:val="00307DD5"/>
    <w:rsid w:val="00312C12"/>
    <w:rsid w:val="003152DC"/>
    <w:rsid w:val="00325A08"/>
    <w:rsid w:val="00327006"/>
    <w:rsid w:val="00327E88"/>
    <w:rsid w:val="00345BC6"/>
    <w:rsid w:val="003641A5"/>
    <w:rsid w:val="0036483B"/>
    <w:rsid w:val="0037327E"/>
    <w:rsid w:val="00375888"/>
    <w:rsid w:val="00386EBB"/>
    <w:rsid w:val="0038712F"/>
    <w:rsid w:val="00387EC9"/>
    <w:rsid w:val="00390525"/>
    <w:rsid w:val="003952F3"/>
    <w:rsid w:val="003A2B3E"/>
    <w:rsid w:val="003A4307"/>
    <w:rsid w:val="003A5C27"/>
    <w:rsid w:val="003B5935"/>
    <w:rsid w:val="003C061E"/>
    <w:rsid w:val="003C158C"/>
    <w:rsid w:val="003C3C84"/>
    <w:rsid w:val="003D3B77"/>
    <w:rsid w:val="003D5015"/>
    <w:rsid w:val="003D6B44"/>
    <w:rsid w:val="003D6F15"/>
    <w:rsid w:val="003E1C45"/>
    <w:rsid w:val="003E436F"/>
    <w:rsid w:val="003F2086"/>
    <w:rsid w:val="003F43BB"/>
    <w:rsid w:val="0040293E"/>
    <w:rsid w:val="00422177"/>
    <w:rsid w:val="00422B5A"/>
    <w:rsid w:val="00424BB2"/>
    <w:rsid w:val="004351D7"/>
    <w:rsid w:val="004353B0"/>
    <w:rsid w:val="0043603C"/>
    <w:rsid w:val="00440023"/>
    <w:rsid w:val="0044569B"/>
    <w:rsid w:val="004541A1"/>
    <w:rsid w:val="00457C52"/>
    <w:rsid w:val="0046392A"/>
    <w:rsid w:val="00476CE7"/>
    <w:rsid w:val="004913F9"/>
    <w:rsid w:val="004A423F"/>
    <w:rsid w:val="004A4D8A"/>
    <w:rsid w:val="004A5F1F"/>
    <w:rsid w:val="004A67CC"/>
    <w:rsid w:val="004B548D"/>
    <w:rsid w:val="004C33F7"/>
    <w:rsid w:val="004C49A5"/>
    <w:rsid w:val="004E6BDE"/>
    <w:rsid w:val="004F4EBB"/>
    <w:rsid w:val="00500C1C"/>
    <w:rsid w:val="005120A2"/>
    <w:rsid w:val="0051529E"/>
    <w:rsid w:val="00524206"/>
    <w:rsid w:val="005301CD"/>
    <w:rsid w:val="00543505"/>
    <w:rsid w:val="005524E4"/>
    <w:rsid w:val="00553CDA"/>
    <w:rsid w:val="005579E0"/>
    <w:rsid w:val="005707EC"/>
    <w:rsid w:val="0058213D"/>
    <w:rsid w:val="005838C8"/>
    <w:rsid w:val="005867B5"/>
    <w:rsid w:val="00592F97"/>
    <w:rsid w:val="005945BF"/>
    <w:rsid w:val="005A2AAC"/>
    <w:rsid w:val="005B2C1B"/>
    <w:rsid w:val="005C0EA9"/>
    <w:rsid w:val="005C26CF"/>
    <w:rsid w:val="005C5032"/>
    <w:rsid w:val="005C6747"/>
    <w:rsid w:val="005C6E3F"/>
    <w:rsid w:val="005D1EA8"/>
    <w:rsid w:val="005D430E"/>
    <w:rsid w:val="005E2181"/>
    <w:rsid w:val="005E330F"/>
    <w:rsid w:val="005E52C9"/>
    <w:rsid w:val="005F0CBF"/>
    <w:rsid w:val="006060EC"/>
    <w:rsid w:val="00606D33"/>
    <w:rsid w:val="006111BE"/>
    <w:rsid w:val="00621641"/>
    <w:rsid w:val="00627594"/>
    <w:rsid w:val="00634585"/>
    <w:rsid w:val="00635220"/>
    <w:rsid w:val="0063678B"/>
    <w:rsid w:val="00637171"/>
    <w:rsid w:val="00653473"/>
    <w:rsid w:val="00675094"/>
    <w:rsid w:val="006757D3"/>
    <w:rsid w:val="00680E66"/>
    <w:rsid w:val="00683437"/>
    <w:rsid w:val="006863AC"/>
    <w:rsid w:val="006A129F"/>
    <w:rsid w:val="006A1FD3"/>
    <w:rsid w:val="006B10E9"/>
    <w:rsid w:val="006B2283"/>
    <w:rsid w:val="006B2F91"/>
    <w:rsid w:val="006B31E4"/>
    <w:rsid w:val="006C45F1"/>
    <w:rsid w:val="006C7D78"/>
    <w:rsid w:val="006D18B3"/>
    <w:rsid w:val="006D683E"/>
    <w:rsid w:val="006E5A9A"/>
    <w:rsid w:val="006F1DD2"/>
    <w:rsid w:val="00700E2B"/>
    <w:rsid w:val="007018E9"/>
    <w:rsid w:val="00705167"/>
    <w:rsid w:val="00710249"/>
    <w:rsid w:val="0071546A"/>
    <w:rsid w:val="00733347"/>
    <w:rsid w:val="00734BC4"/>
    <w:rsid w:val="007365E3"/>
    <w:rsid w:val="007468FA"/>
    <w:rsid w:val="00747319"/>
    <w:rsid w:val="00747764"/>
    <w:rsid w:val="0075675B"/>
    <w:rsid w:val="007619FC"/>
    <w:rsid w:val="00767796"/>
    <w:rsid w:val="007721BB"/>
    <w:rsid w:val="00772DDF"/>
    <w:rsid w:val="00773091"/>
    <w:rsid w:val="00773A4A"/>
    <w:rsid w:val="0077647C"/>
    <w:rsid w:val="00777532"/>
    <w:rsid w:val="00782D67"/>
    <w:rsid w:val="00785F2D"/>
    <w:rsid w:val="007910C6"/>
    <w:rsid w:val="0079447F"/>
    <w:rsid w:val="007A0CE1"/>
    <w:rsid w:val="007B1A9D"/>
    <w:rsid w:val="007C703A"/>
    <w:rsid w:val="007C7431"/>
    <w:rsid w:val="007D0DF8"/>
    <w:rsid w:val="007D14A3"/>
    <w:rsid w:val="007D1845"/>
    <w:rsid w:val="007D2E49"/>
    <w:rsid w:val="007D51FE"/>
    <w:rsid w:val="007E00D5"/>
    <w:rsid w:val="007E05CA"/>
    <w:rsid w:val="007E0E30"/>
    <w:rsid w:val="007E4EC2"/>
    <w:rsid w:val="007E695B"/>
    <w:rsid w:val="007F3E9F"/>
    <w:rsid w:val="007F4DC5"/>
    <w:rsid w:val="008001A0"/>
    <w:rsid w:val="00800ADE"/>
    <w:rsid w:val="00800D50"/>
    <w:rsid w:val="008035B0"/>
    <w:rsid w:val="008137B4"/>
    <w:rsid w:val="00820FA7"/>
    <w:rsid w:val="0082567D"/>
    <w:rsid w:val="00832120"/>
    <w:rsid w:val="00832700"/>
    <w:rsid w:val="00844708"/>
    <w:rsid w:val="00844ECD"/>
    <w:rsid w:val="00845540"/>
    <w:rsid w:val="008461CB"/>
    <w:rsid w:val="00846D59"/>
    <w:rsid w:val="008573E7"/>
    <w:rsid w:val="0088121E"/>
    <w:rsid w:val="00882EE6"/>
    <w:rsid w:val="00892FB4"/>
    <w:rsid w:val="008A4DBF"/>
    <w:rsid w:val="008B1B62"/>
    <w:rsid w:val="008B5F65"/>
    <w:rsid w:val="008C1F72"/>
    <w:rsid w:val="008D7A8D"/>
    <w:rsid w:val="008D7CCB"/>
    <w:rsid w:val="008E1BED"/>
    <w:rsid w:val="008E3879"/>
    <w:rsid w:val="008F2AD6"/>
    <w:rsid w:val="008F3E84"/>
    <w:rsid w:val="008F671F"/>
    <w:rsid w:val="00902053"/>
    <w:rsid w:val="009032A2"/>
    <w:rsid w:val="0090477A"/>
    <w:rsid w:val="009061DF"/>
    <w:rsid w:val="00907E6C"/>
    <w:rsid w:val="009107FB"/>
    <w:rsid w:val="00920FF3"/>
    <w:rsid w:val="009237B6"/>
    <w:rsid w:val="00930F40"/>
    <w:rsid w:val="009324C9"/>
    <w:rsid w:val="00936176"/>
    <w:rsid w:val="00942BAF"/>
    <w:rsid w:val="00947094"/>
    <w:rsid w:val="0096067C"/>
    <w:rsid w:val="009611A4"/>
    <w:rsid w:val="009718E3"/>
    <w:rsid w:val="00976951"/>
    <w:rsid w:val="00977AE1"/>
    <w:rsid w:val="009858C0"/>
    <w:rsid w:val="00991E08"/>
    <w:rsid w:val="00991F02"/>
    <w:rsid w:val="009A456F"/>
    <w:rsid w:val="009A534C"/>
    <w:rsid w:val="009B0E1B"/>
    <w:rsid w:val="009B101E"/>
    <w:rsid w:val="009B11F7"/>
    <w:rsid w:val="009B1837"/>
    <w:rsid w:val="009C04E9"/>
    <w:rsid w:val="009D06F6"/>
    <w:rsid w:val="009E1920"/>
    <w:rsid w:val="009E5655"/>
    <w:rsid w:val="009E56CD"/>
    <w:rsid w:val="009F0491"/>
    <w:rsid w:val="00A0225D"/>
    <w:rsid w:val="00A05EB1"/>
    <w:rsid w:val="00A159C4"/>
    <w:rsid w:val="00A1788E"/>
    <w:rsid w:val="00A338CE"/>
    <w:rsid w:val="00A36005"/>
    <w:rsid w:val="00A546C4"/>
    <w:rsid w:val="00A558B8"/>
    <w:rsid w:val="00A61C0E"/>
    <w:rsid w:val="00A73B3C"/>
    <w:rsid w:val="00A77189"/>
    <w:rsid w:val="00A813C8"/>
    <w:rsid w:val="00A8314A"/>
    <w:rsid w:val="00A83740"/>
    <w:rsid w:val="00A86580"/>
    <w:rsid w:val="00A915AA"/>
    <w:rsid w:val="00A93B41"/>
    <w:rsid w:val="00A96C2B"/>
    <w:rsid w:val="00AA6C8E"/>
    <w:rsid w:val="00AA7850"/>
    <w:rsid w:val="00AB17FA"/>
    <w:rsid w:val="00AC37E5"/>
    <w:rsid w:val="00AC3933"/>
    <w:rsid w:val="00AC55DB"/>
    <w:rsid w:val="00AD18A4"/>
    <w:rsid w:val="00AD7739"/>
    <w:rsid w:val="00AE0752"/>
    <w:rsid w:val="00AE46C1"/>
    <w:rsid w:val="00AE7A7F"/>
    <w:rsid w:val="00AF1C3A"/>
    <w:rsid w:val="00AF36E4"/>
    <w:rsid w:val="00AFFA88"/>
    <w:rsid w:val="00B11A56"/>
    <w:rsid w:val="00B13DD6"/>
    <w:rsid w:val="00B150B8"/>
    <w:rsid w:val="00B20461"/>
    <w:rsid w:val="00B2082D"/>
    <w:rsid w:val="00B2384E"/>
    <w:rsid w:val="00B27EA3"/>
    <w:rsid w:val="00B3194E"/>
    <w:rsid w:val="00B34F1F"/>
    <w:rsid w:val="00B475B8"/>
    <w:rsid w:val="00B52463"/>
    <w:rsid w:val="00B53B1E"/>
    <w:rsid w:val="00B54534"/>
    <w:rsid w:val="00B57E3D"/>
    <w:rsid w:val="00B61E11"/>
    <w:rsid w:val="00B702F5"/>
    <w:rsid w:val="00B95F7D"/>
    <w:rsid w:val="00BA32C4"/>
    <w:rsid w:val="00BB0A5A"/>
    <w:rsid w:val="00BB3C32"/>
    <w:rsid w:val="00BB5CC1"/>
    <w:rsid w:val="00BB7BFC"/>
    <w:rsid w:val="00BC5C6F"/>
    <w:rsid w:val="00BD110E"/>
    <w:rsid w:val="00BD3472"/>
    <w:rsid w:val="00BD4989"/>
    <w:rsid w:val="00BD4D60"/>
    <w:rsid w:val="00BD529D"/>
    <w:rsid w:val="00BD5ACD"/>
    <w:rsid w:val="00BD6A9B"/>
    <w:rsid w:val="00BE484F"/>
    <w:rsid w:val="00BE5AC6"/>
    <w:rsid w:val="00BF6E33"/>
    <w:rsid w:val="00BF7066"/>
    <w:rsid w:val="00C029A3"/>
    <w:rsid w:val="00C06BA2"/>
    <w:rsid w:val="00C0AAEB"/>
    <w:rsid w:val="00C14F89"/>
    <w:rsid w:val="00C2640B"/>
    <w:rsid w:val="00C422C1"/>
    <w:rsid w:val="00C4300F"/>
    <w:rsid w:val="00C727D0"/>
    <w:rsid w:val="00C74A18"/>
    <w:rsid w:val="00C74DD1"/>
    <w:rsid w:val="00C90B23"/>
    <w:rsid w:val="00C90FAD"/>
    <w:rsid w:val="00C91670"/>
    <w:rsid w:val="00C95D5A"/>
    <w:rsid w:val="00CA7C76"/>
    <w:rsid w:val="00CB5763"/>
    <w:rsid w:val="00CC23ED"/>
    <w:rsid w:val="00CC315F"/>
    <w:rsid w:val="00CC7112"/>
    <w:rsid w:val="00CD2144"/>
    <w:rsid w:val="00CE0648"/>
    <w:rsid w:val="00CE3095"/>
    <w:rsid w:val="00CE728A"/>
    <w:rsid w:val="00CF5EA9"/>
    <w:rsid w:val="00D026BD"/>
    <w:rsid w:val="00D15E62"/>
    <w:rsid w:val="00D1679C"/>
    <w:rsid w:val="00D20452"/>
    <w:rsid w:val="00D21EE8"/>
    <w:rsid w:val="00D23AAC"/>
    <w:rsid w:val="00D23DF7"/>
    <w:rsid w:val="00D3087A"/>
    <w:rsid w:val="00D330E0"/>
    <w:rsid w:val="00D354B8"/>
    <w:rsid w:val="00D35E9D"/>
    <w:rsid w:val="00D4231F"/>
    <w:rsid w:val="00D423D7"/>
    <w:rsid w:val="00D455F4"/>
    <w:rsid w:val="00D52A52"/>
    <w:rsid w:val="00D52FAE"/>
    <w:rsid w:val="00D56EF1"/>
    <w:rsid w:val="00D60940"/>
    <w:rsid w:val="00D6472B"/>
    <w:rsid w:val="00D6480B"/>
    <w:rsid w:val="00D72237"/>
    <w:rsid w:val="00D736E5"/>
    <w:rsid w:val="00D73FAB"/>
    <w:rsid w:val="00D75779"/>
    <w:rsid w:val="00D75E9D"/>
    <w:rsid w:val="00D85BB3"/>
    <w:rsid w:val="00D85C80"/>
    <w:rsid w:val="00D94672"/>
    <w:rsid w:val="00D95627"/>
    <w:rsid w:val="00D95BB8"/>
    <w:rsid w:val="00D964AF"/>
    <w:rsid w:val="00D970A2"/>
    <w:rsid w:val="00DA0487"/>
    <w:rsid w:val="00DA05D5"/>
    <w:rsid w:val="00DA347D"/>
    <w:rsid w:val="00DA3B8F"/>
    <w:rsid w:val="00DA661B"/>
    <w:rsid w:val="00DB2AC5"/>
    <w:rsid w:val="00DC0CC7"/>
    <w:rsid w:val="00DC32C1"/>
    <w:rsid w:val="00DC6BB4"/>
    <w:rsid w:val="00DC7C29"/>
    <w:rsid w:val="00DD3771"/>
    <w:rsid w:val="00DE336A"/>
    <w:rsid w:val="00DF43B7"/>
    <w:rsid w:val="00DF68B7"/>
    <w:rsid w:val="00E01DE4"/>
    <w:rsid w:val="00E33A66"/>
    <w:rsid w:val="00E34D74"/>
    <w:rsid w:val="00E45642"/>
    <w:rsid w:val="00E51AB1"/>
    <w:rsid w:val="00E741C0"/>
    <w:rsid w:val="00E76E54"/>
    <w:rsid w:val="00E7777E"/>
    <w:rsid w:val="00E831F3"/>
    <w:rsid w:val="00E91705"/>
    <w:rsid w:val="00EA6476"/>
    <w:rsid w:val="00EC4064"/>
    <w:rsid w:val="00ED0920"/>
    <w:rsid w:val="00ED1677"/>
    <w:rsid w:val="00EE1AD1"/>
    <w:rsid w:val="00EF368F"/>
    <w:rsid w:val="00F01A20"/>
    <w:rsid w:val="00F03FBE"/>
    <w:rsid w:val="00F07FCF"/>
    <w:rsid w:val="00F14815"/>
    <w:rsid w:val="00F16BCB"/>
    <w:rsid w:val="00F27EDB"/>
    <w:rsid w:val="00F323FC"/>
    <w:rsid w:val="00F33752"/>
    <w:rsid w:val="00F36CA3"/>
    <w:rsid w:val="00F42ECE"/>
    <w:rsid w:val="00F456A5"/>
    <w:rsid w:val="00F47392"/>
    <w:rsid w:val="00F47F1B"/>
    <w:rsid w:val="00F51671"/>
    <w:rsid w:val="00F5231B"/>
    <w:rsid w:val="00F5244B"/>
    <w:rsid w:val="00F56E9E"/>
    <w:rsid w:val="00F56FE9"/>
    <w:rsid w:val="00F643D4"/>
    <w:rsid w:val="00F6543E"/>
    <w:rsid w:val="00F66217"/>
    <w:rsid w:val="00F7022E"/>
    <w:rsid w:val="00F72858"/>
    <w:rsid w:val="00F7642E"/>
    <w:rsid w:val="00F84A58"/>
    <w:rsid w:val="00F90464"/>
    <w:rsid w:val="00F90491"/>
    <w:rsid w:val="00FA2E44"/>
    <w:rsid w:val="00FA532F"/>
    <w:rsid w:val="00FC0300"/>
    <w:rsid w:val="00FD3871"/>
    <w:rsid w:val="00FE6F1B"/>
    <w:rsid w:val="00FE7A43"/>
    <w:rsid w:val="00FF471C"/>
    <w:rsid w:val="00FF5ED7"/>
    <w:rsid w:val="00FF728B"/>
    <w:rsid w:val="0100F169"/>
    <w:rsid w:val="01076C37"/>
    <w:rsid w:val="0131E50F"/>
    <w:rsid w:val="0142E0C2"/>
    <w:rsid w:val="0146549B"/>
    <w:rsid w:val="016EDA0C"/>
    <w:rsid w:val="01807B20"/>
    <w:rsid w:val="01E9AFC9"/>
    <w:rsid w:val="02321245"/>
    <w:rsid w:val="023ECEB2"/>
    <w:rsid w:val="0253D709"/>
    <w:rsid w:val="028A8733"/>
    <w:rsid w:val="02D0CFBA"/>
    <w:rsid w:val="03A3C4A0"/>
    <w:rsid w:val="03AB4B15"/>
    <w:rsid w:val="03F84BAD"/>
    <w:rsid w:val="043B405D"/>
    <w:rsid w:val="04B7893A"/>
    <w:rsid w:val="05041155"/>
    <w:rsid w:val="051E55E8"/>
    <w:rsid w:val="0526E33B"/>
    <w:rsid w:val="05499A6B"/>
    <w:rsid w:val="0553A029"/>
    <w:rsid w:val="056C503E"/>
    <w:rsid w:val="0575CF75"/>
    <w:rsid w:val="057CB46E"/>
    <w:rsid w:val="05A4BB15"/>
    <w:rsid w:val="05DD6A3D"/>
    <w:rsid w:val="062465C1"/>
    <w:rsid w:val="062F6B08"/>
    <w:rsid w:val="0654A595"/>
    <w:rsid w:val="0662A485"/>
    <w:rsid w:val="06B6A0AD"/>
    <w:rsid w:val="070A7C84"/>
    <w:rsid w:val="070DB794"/>
    <w:rsid w:val="072AC22D"/>
    <w:rsid w:val="079E9B15"/>
    <w:rsid w:val="07DFC994"/>
    <w:rsid w:val="0811E779"/>
    <w:rsid w:val="0861536B"/>
    <w:rsid w:val="08686003"/>
    <w:rsid w:val="08690532"/>
    <w:rsid w:val="08BBAD69"/>
    <w:rsid w:val="095C0683"/>
    <w:rsid w:val="09670BCA"/>
    <w:rsid w:val="0993F0C9"/>
    <w:rsid w:val="09DB3167"/>
    <w:rsid w:val="0A0B1766"/>
    <w:rsid w:val="0A0DD346"/>
    <w:rsid w:val="0A3B2E3B"/>
    <w:rsid w:val="0AA1654D"/>
    <w:rsid w:val="0AACDE7F"/>
    <w:rsid w:val="0ABCA9C4"/>
    <w:rsid w:val="0B36555E"/>
    <w:rsid w:val="0B5B1ED0"/>
    <w:rsid w:val="0C4CE5A3"/>
    <w:rsid w:val="0CD23E76"/>
    <w:rsid w:val="0D7D2191"/>
    <w:rsid w:val="0D90B07A"/>
    <w:rsid w:val="0D9DAAAB"/>
    <w:rsid w:val="0DC35614"/>
    <w:rsid w:val="0DFEBE43"/>
    <w:rsid w:val="0E330F53"/>
    <w:rsid w:val="0E4FB3D3"/>
    <w:rsid w:val="0E9FABF2"/>
    <w:rsid w:val="0EB4C8A1"/>
    <w:rsid w:val="0F117EFA"/>
    <w:rsid w:val="0F525974"/>
    <w:rsid w:val="0F658797"/>
    <w:rsid w:val="0F65A6FB"/>
    <w:rsid w:val="0F835E37"/>
    <w:rsid w:val="0F839E41"/>
    <w:rsid w:val="0F893ADD"/>
    <w:rsid w:val="0F916D2C"/>
    <w:rsid w:val="0F9271E5"/>
    <w:rsid w:val="0FA86341"/>
    <w:rsid w:val="0FF3C5DD"/>
    <w:rsid w:val="10301F58"/>
    <w:rsid w:val="103224CB"/>
    <w:rsid w:val="10459258"/>
    <w:rsid w:val="104F6223"/>
    <w:rsid w:val="10584C8B"/>
    <w:rsid w:val="106F9F9C"/>
    <w:rsid w:val="10A65F62"/>
    <w:rsid w:val="10A6E9A5"/>
    <w:rsid w:val="111868AD"/>
    <w:rsid w:val="112BBFA1"/>
    <w:rsid w:val="114C3EDB"/>
    <w:rsid w:val="1161F677"/>
    <w:rsid w:val="118F08E3"/>
    <w:rsid w:val="11A6907F"/>
    <w:rsid w:val="11C64363"/>
    <w:rsid w:val="11CE169B"/>
    <w:rsid w:val="12089C21"/>
    <w:rsid w:val="1232C386"/>
    <w:rsid w:val="123BB2AE"/>
    <w:rsid w:val="12582BD0"/>
    <w:rsid w:val="125A73D3"/>
    <w:rsid w:val="127DC52B"/>
    <w:rsid w:val="12C54311"/>
    <w:rsid w:val="12D16EB7"/>
    <w:rsid w:val="130E3B2C"/>
    <w:rsid w:val="13216892"/>
    <w:rsid w:val="133C5C99"/>
    <w:rsid w:val="13CDC6EF"/>
    <w:rsid w:val="13D4ECFA"/>
    <w:rsid w:val="13F26B33"/>
    <w:rsid w:val="1405E0A2"/>
    <w:rsid w:val="140D28B7"/>
    <w:rsid w:val="1412DA02"/>
    <w:rsid w:val="14714D7F"/>
    <w:rsid w:val="148B2CD2"/>
    <w:rsid w:val="15507013"/>
    <w:rsid w:val="1563536F"/>
    <w:rsid w:val="1563D4B0"/>
    <w:rsid w:val="15925F0D"/>
    <w:rsid w:val="15A323B0"/>
    <w:rsid w:val="15D4C489"/>
    <w:rsid w:val="16041A32"/>
    <w:rsid w:val="1635A0A6"/>
    <w:rsid w:val="16871512"/>
    <w:rsid w:val="16B1A871"/>
    <w:rsid w:val="16B25B0B"/>
    <w:rsid w:val="174BE471"/>
    <w:rsid w:val="174DFDBF"/>
    <w:rsid w:val="1770BB29"/>
    <w:rsid w:val="178A3D08"/>
    <w:rsid w:val="17EA6714"/>
    <w:rsid w:val="181393D0"/>
    <w:rsid w:val="181BE148"/>
    <w:rsid w:val="18257ADA"/>
    <w:rsid w:val="183E7CB7"/>
    <w:rsid w:val="1862CE5D"/>
    <w:rsid w:val="1897117B"/>
    <w:rsid w:val="189FD783"/>
    <w:rsid w:val="18B08CFA"/>
    <w:rsid w:val="18EA590C"/>
    <w:rsid w:val="191A7105"/>
    <w:rsid w:val="1969F364"/>
    <w:rsid w:val="197F27C6"/>
    <w:rsid w:val="19C30F25"/>
    <w:rsid w:val="19D5A38D"/>
    <w:rsid w:val="19F0CC3A"/>
    <w:rsid w:val="1A44BB91"/>
    <w:rsid w:val="1A5462CD"/>
    <w:rsid w:val="1A9CC26B"/>
    <w:rsid w:val="1ABC5973"/>
    <w:rsid w:val="1AD9C0B6"/>
    <w:rsid w:val="1B2E509F"/>
    <w:rsid w:val="1B400487"/>
    <w:rsid w:val="1B431082"/>
    <w:rsid w:val="1B4334AB"/>
    <w:rsid w:val="1B466948"/>
    <w:rsid w:val="1B746FC9"/>
    <w:rsid w:val="1BD51A69"/>
    <w:rsid w:val="1BD88B2C"/>
    <w:rsid w:val="1C3D34F2"/>
    <w:rsid w:val="1C5A3359"/>
    <w:rsid w:val="1C66F6BC"/>
    <w:rsid w:val="1C714041"/>
    <w:rsid w:val="1C799708"/>
    <w:rsid w:val="1C895B3C"/>
    <w:rsid w:val="1CB10067"/>
    <w:rsid w:val="1CB1B895"/>
    <w:rsid w:val="1CE7A0F7"/>
    <w:rsid w:val="1CF14240"/>
    <w:rsid w:val="1D229536"/>
    <w:rsid w:val="1D24D291"/>
    <w:rsid w:val="1D8127D7"/>
    <w:rsid w:val="1DBB34F7"/>
    <w:rsid w:val="1E232EDD"/>
    <w:rsid w:val="1E81818B"/>
    <w:rsid w:val="1E8FEC53"/>
    <w:rsid w:val="1EE164F7"/>
    <w:rsid w:val="1F144109"/>
    <w:rsid w:val="1FA2EDC0"/>
    <w:rsid w:val="1FD1A05C"/>
    <w:rsid w:val="1FD5D4F5"/>
    <w:rsid w:val="1FD763E7"/>
    <w:rsid w:val="1FEB5034"/>
    <w:rsid w:val="202D588A"/>
    <w:rsid w:val="2063D882"/>
    <w:rsid w:val="20AC30C7"/>
    <w:rsid w:val="20C0D9AD"/>
    <w:rsid w:val="2179A288"/>
    <w:rsid w:val="21A10E12"/>
    <w:rsid w:val="21A2AAF7"/>
    <w:rsid w:val="2220CD4D"/>
    <w:rsid w:val="2317227F"/>
    <w:rsid w:val="236E76B1"/>
    <w:rsid w:val="2370926C"/>
    <w:rsid w:val="23A47A6B"/>
    <w:rsid w:val="23C3148E"/>
    <w:rsid w:val="245FF5E5"/>
    <w:rsid w:val="246DF17A"/>
    <w:rsid w:val="24F7C98C"/>
    <w:rsid w:val="259B677F"/>
    <w:rsid w:val="25F0BC7F"/>
    <w:rsid w:val="261ED074"/>
    <w:rsid w:val="262C4B87"/>
    <w:rsid w:val="26A6C8F1"/>
    <w:rsid w:val="26FE6946"/>
    <w:rsid w:val="2765B46D"/>
    <w:rsid w:val="27A5923C"/>
    <w:rsid w:val="27B80221"/>
    <w:rsid w:val="27C69BE5"/>
    <w:rsid w:val="27E2180D"/>
    <w:rsid w:val="2851D4A3"/>
    <w:rsid w:val="286813A5"/>
    <w:rsid w:val="28C13931"/>
    <w:rsid w:val="29230B5E"/>
    <w:rsid w:val="295AB0AA"/>
    <w:rsid w:val="296B293F"/>
    <w:rsid w:val="29B9B2D7"/>
    <w:rsid w:val="29EA0428"/>
    <w:rsid w:val="29F9667E"/>
    <w:rsid w:val="2A316E9B"/>
    <w:rsid w:val="2A8324DA"/>
    <w:rsid w:val="2A884429"/>
    <w:rsid w:val="2A8B887B"/>
    <w:rsid w:val="2AA07076"/>
    <w:rsid w:val="2AB2D380"/>
    <w:rsid w:val="2AE8AF82"/>
    <w:rsid w:val="2B099B2C"/>
    <w:rsid w:val="2B1EC41F"/>
    <w:rsid w:val="2B22CE8F"/>
    <w:rsid w:val="2B2BA4BE"/>
    <w:rsid w:val="2B8C3208"/>
    <w:rsid w:val="2BE1B68E"/>
    <w:rsid w:val="2C511EEB"/>
    <w:rsid w:val="2C5C5EA6"/>
    <w:rsid w:val="2C83FA8B"/>
    <w:rsid w:val="2CAA9416"/>
    <w:rsid w:val="2CB6BE8D"/>
    <w:rsid w:val="2CC2C10D"/>
    <w:rsid w:val="2CC36D05"/>
    <w:rsid w:val="2D285AE2"/>
    <w:rsid w:val="2D4C7AD8"/>
    <w:rsid w:val="2D690F5D"/>
    <w:rsid w:val="2DDDEB9E"/>
    <w:rsid w:val="2DED1E09"/>
    <w:rsid w:val="2DF0C775"/>
    <w:rsid w:val="2E0B2EE8"/>
    <w:rsid w:val="2E489A07"/>
    <w:rsid w:val="2EAEF9C2"/>
    <w:rsid w:val="2EE2DBD5"/>
    <w:rsid w:val="2F709188"/>
    <w:rsid w:val="2F71C4D3"/>
    <w:rsid w:val="2F8EE60C"/>
    <w:rsid w:val="2F92F7D6"/>
    <w:rsid w:val="2FFCC2A2"/>
    <w:rsid w:val="3004BE23"/>
    <w:rsid w:val="3039F767"/>
    <w:rsid w:val="30BE0B81"/>
    <w:rsid w:val="30E17A95"/>
    <w:rsid w:val="3104631A"/>
    <w:rsid w:val="3127475D"/>
    <w:rsid w:val="316F3444"/>
    <w:rsid w:val="3186B68E"/>
    <w:rsid w:val="31AC28BA"/>
    <w:rsid w:val="32701742"/>
    <w:rsid w:val="3312E485"/>
    <w:rsid w:val="3365A9D0"/>
    <w:rsid w:val="336DAB6A"/>
    <w:rsid w:val="33BE9B61"/>
    <w:rsid w:val="33C98698"/>
    <w:rsid w:val="33FB42DE"/>
    <w:rsid w:val="340726EF"/>
    <w:rsid w:val="343265D9"/>
    <w:rsid w:val="34AEE06D"/>
    <w:rsid w:val="34B10E1B"/>
    <w:rsid w:val="34B28A5A"/>
    <w:rsid w:val="34D092A9"/>
    <w:rsid w:val="351D3F27"/>
    <w:rsid w:val="353AD838"/>
    <w:rsid w:val="35454C87"/>
    <w:rsid w:val="358B62E4"/>
    <w:rsid w:val="360020EF"/>
    <w:rsid w:val="3690217F"/>
    <w:rsid w:val="36A7166F"/>
    <w:rsid w:val="36C3DB39"/>
    <w:rsid w:val="36C85EB6"/>
    <w:rsid w:val="37120AD8"/>
    <w:rsid w:val="3751318F"/>
    <w:rsid w:val="37918B2D"/>
    <w:rsid w:val="3836A30B"/>
    <w:rsid w:val="384AC9C2"/>
    <w:rsid w:val="384B7F0E"/>
    <w:rsid w:val="38A55088"/>
    <w:rsid w:val="38C80BE7"/>
    <w:rsid w:val="38D49F53"/>
    <w:rsid w:val="395115A7"/>
    <w:rsid w:val="3952A17A"/>
    <w:rsid w:val="39A44A92"/>
    <w:rsid w:val="3A24E1C8"/>
    <w:rsid w:val="3A560545"/>
    <w:rsid w:val="3A6956C5"/>
    <w:rsid w:val="3A7A65A5"/>
    <w:rsid w:val="3A94EF91"/>
    <w:rsid w:val="3AD98F75"/>
    <w:rsid w:val="3AE38A7D"/>
    <w:rsid w:val="3AEAA238"/>
    <w:rsid w:val="3B1F5CEF"/>
    <w:rsid w:val="3B63F914"/>
    <w:rsid w:val="3BC204AA"/>
    <w:rsid w:val="3C3D0C84"/>
    <w:rsid w:val="3C509433"/>
    <w:rsid w:val="3C9A3032"/>
    <w:rsid w:val="3CD82617"/>
    <w:rsid w:val="3D03B0DB"/>
    <w:rsid w:val="3D077C90"/>
    <w:rsid w:val="3D241295"/>
    <w:rsid w:val="3D33449C"/>
    <w:rsid w:val="3D529F7D"/>
    <w:rsid w:val="3D7C00B0"/>
    <w:rsid w:val="3D8C26E0"/>
    <w:rsid w:val="3D9BEB53"/>
    <w:rsid w:val="3DCDAF8F"/>
    <w:rsid w:val="3DFD8362"/>
    <w:rsid w:val="3EC2171B"/>
    <w:rsid w:val="3EE6F4A5"/>
    <w:rsid w:val="3EF14534"/>
    <w:rsid w:val="3F28D4B5"/>
    <w:rsid w:val="3F63B4F2"/>
    <w:rsid w:val="3F668F28"/>
    <w:rsid w:val="3FF7C934"/>
    <w:rsid w:val="40481FE3"/>
    <w:rsid w:val="40CC56B5"/>
    <w:rsid w:val="413539F6"/>
    <w:rsid w:val="418D764A"/>
    <w:rsid w:val="41B10D99"/>
    <w:rsid w:val="41C1CAAB"/>
    <w:rsid w:val="41C21E6B"/>
    <w:rsid w:val="41E9D5DC"/>
    <w:rsid w:val="42E42585"/>
    <w:rsid w:val="43032E30"/>
    <w:rsid w:val="4319E54F"/>
    <w:rsid w:val="436DD868"/>
    <w:rsid w:val="436F5585"/>
    <w:rsid w:val="438D725E"/>
    <w:rsid w:val="439AFD1E"/>
    <w:rsid w:val="43C05C55"/>
    <w:rsid w:val="440033CF"/>
    <w:rsid w:val="440E9B35"/>
    <w:rsid w:val="4488BDCF"/>
    <w:rsid w:val="44909320"/>
    <w:rsid w:val="44A2A80C"/>
    <w:rsid w:val="44C419FA"/>
    <w:rsid w:val="44CFEAEF"/>
    <w:rsid w:val="4503D82C"/>
    <w:rsid w:val="4528BBCC"/>
    <w:rsid w:val="458F9970"/>
    <w:rsid w:val="4593BAA8"/>
    <w:rsid w:val="45A3D3B6"/>
    <w:rsid w:val="45A8B4B2"/>
    <w:rsid w:val="45CAC074"/>
    <w:rsid w:val="460DFD87"/>
    <w:rsid w:val="461B1E39"/>
    <w:rsid w:val="464846F6"/>
    <w:rsid w:val="46BABC34"/>
    <w:rsid w:val="46D0FF83"/>
    <w:rsid w:val="47BF74A0"/>
    <w:rsid w:val="480608A3"/>
    <w:rsid w:val="481E9DBD"/>
    <w:rsid w:val="483C1374"/>
    <w:rsid w:val="484447A7"/>
    <w:rsid w:val="48D93122"/>
    <w:rsid w:val="49DAE99C"/>
    <w:rsid w:val="4A652EB3"/>
    <w:rsid w:val="4AB7DDAB"/>
    <w:rsid w:val="4ACE9AA9"/>
    <w:rsid w:val="4AE23BB7"/>
    <w:rsid w:val="4B364050"/>
    <w:rsid w:val="4B38BFA5"/>
    <w:rsid w:val="4B3F2F15"/>
    <w:rsid w:val="4B9CF170"/>
    <w:rsid w:val="4B9F4B34"/>
    <w:rsid w:val="4BB070CE"/>
    <w:rsid w:val="4BBB864A"/>
    <w:rsid w:val="4CD5FED0"/>
    <w:rsid w:val="4CFB354A"/>
    <w:rsid w:val="4CFF0D76"/>
    <w:rsid w:val="4D2A5A12"/>
    <w:rsid w:val="4D74E4BC"/>
    <w:rsid w:val="4D8F57FC"/>
    <w:rsid w:val="4DB08EC2"/>
    <w:rsid w:val="4DD05B87"/>
    <w:rsid w:val="4DD33F4E"/>
    <w:rsid w:val="4E654C8B"/>
    <w:rsid w:val="4F530FA4"/>
    <w:rsid w:val="4F9ED4E2"/>
    <w:rsid w:val="4FB4DFCD"/>
    <w:rsid w:val="4FD54291"/>
    <w:rsid w:val="4FE1CC7D"/>
    <w:rsid w:val="4FFDB64D"/>
    <w:rsid w:val="50418000"/>
    <w:rsid w:val="5089ADEF"/>
    <w:rsid w:val="50D1E463"/>
    <w:rsid w:val="50F0D9BA"/>
    <w:rsid w:val="5103BB32"/>
    <w:rsid w:val="51240CAD"/>
    <w:rsid w:val="512636E4"/>
    <w:rsid w:val="518E4B3A"/>
    <w:rsid w:val="51A1292D"/>
    <w:rsid w:val="51A5E489"/>
    <w:rsid w:val="51C8F552"/>
    <w:rsid w:val="51D45BBE"/>
    <w:rsid w:val="51E24AF8"/>
    <w:rsid w:val="51EA4280"/>
    <w:rsid w:val="51ED5D68"/>
    <w:rsid w:val="5216C936"/>
    <w:rsid w:val="5240A20C"/>
    <w:rsid w:val="52917CE0"/>
    <w:rsid w:val="52A7312F"/>
    <w:rsid w:val="52CAB3EF"/>
    <w:rsid w:val="52DCA42F"/>
    <w:rsid w:val="531632B0"/>
    <w:rsid w:val="5373E324"/>
    <w:rsid w:val="53AC7ADE"/>
    <w:rsid w:val="53FD4065"/>
    <w:rsid w:val="5433C893"/>
    <w:rsid w:val="54678ABD"/>
    <w:rsid w:val="54682DB9"/>
    <w:rsid w:val="5468603D"/>
    <w:rsid w:val="549E222E"/>
    <w:rsid w:val="54A4F665"/>
    <w:rsid w:val="54CE4FB6"/>
    <w:rsid w:val="54E9E396"/>
    <w:rsid w:val="54EF71CD"/>
    <w:rsid w:val="5548A130"/>
    <w:rsid w:val="557CFD43"/>
    <w:rsid w:val="560029C8"/>
    <w:rsid w:val="5612CF0E"/>
    <w:rsid w:val="56318667"/>
    <w:rsid w:val="56423660"/>
    <w:rsid w:val="5656145A"/>
    <w:rsid w:val="5666856B"/>
    <w:rsid w:val="56C8CF73"/>
    <w:rsid w:val="56D4A731"/>
    <w:rsid w:val="56EC50FE"/>
    <w:rsid w:val="570B9912"/>
    <w:rsid w:val="57563CFD"/>
    <w:rsid w:val="575A396F"/>
    <w:rsid w:val="57B59D32"/>
    <w:rsid w:val="57CF7E10"/>
    <w:rsid w:val="57EF36DC"/>
    <w:rsid w:val="57F4E6C9"/>
    <w:rsid w:val="58330F48"/>
    <w:rsid w:val="5849A147"/>
    <w:rsid w:val="5867F479"/>
    <w:rsid w:val="5923052D"/>
    <w:rsid w:val="5924A637"/>
    <w:rsid w:val="59347A28"/>
    <w:rsid w:val="5951135D"/>
    <w:rsid w:val="59619CE8"/>
    <w:rsid w:val="59CD75C8"/>
    <w:rsid w:val="5A2C3036"/>
    <w:rsid w:val="5A71C5E6"/>
    <w:rsid w:val="5A75AF45"/>
    <w:rsid w:val="5A7E423E"/>
    <w:rsid w:val="5AF38AD4"/>
    <w:rsid w:val="5B0CBAB2"/>
    <w:rsid w:val="5B5900A4"/>
    <w:rsid w:val="5B6BC5EB"/>
    <w:rsid w:val="5BCDBD3F"/>
    <w:rsid w:val="5C285A30"/>
    <w:rsid w:val="5C349963"/>
    <w:rsid w:val="5C37303A"/>
    <w:rsid w:val="5C560201"/>
    <w:rsid w:val="5D594EA1"/>
    <w:rsid w:val="5DB63A9E"/>
    <w:rsid w:val="5DFAB434"/>
    <w:rsid w:val="5E2692B7"/>
    <w:rsid w:val="5E625ACB"/>
    <w:rsid w:val="5EAC2FCF"/>
    <w:rsid w:val="5EC2D8BE"/>
    <w:rsid w:val="5F0B302F"/>
    <w:rsid w:val="5F37B9E6"/>
    <w:rsid w:val="5F9490E8"/>
    <w:rsid w:val="5F98A1C1"/>
    <w:rsid w:val="600088C4"/>
    <w:rsid w:val="6011253E"/>
    <w:rsid w:val="6041D701"/>
    <w:rsid w:val="6085B1CE"/>
    <w:rsid w:val="609DFA61"/>
    <w:rsid w:val="60A117F3"/>
    <w:rsid w:val="60D36E50"/>
    <w:rsid w:val="60EDD85C"/>
    <w:rsid w:val="617104F0"/>
    <w:rsid w:val="61934430"/>
    <w:rsid w:val="6263E16D"/>
    <w:rsid w:val="627532A6"/>
    <w:rsid w:val="631A9165"/>
    <w:rsid w:val="638F2164"/>
    <w:rsid w:val="63A2C1BB"/>
    <w:rsid w:val="63FCD961"/>
    <w:rsid w:val="641047F6"/>
    <w:rsid w:val="641900DB"/>
    <w:rsid w:val="64207BF8"/>
    <w:rsid w:val="64279054"/>
    <w:rsid w:val="6446300F"/>
    <w:rsid w:val="649D7699"/>
    <w:rsid w:val="64BC99DE"/>
    <w:rsid w:val="650C0831"/>
    <w:rsid w:val="6614BFAB"/>
    <w:rsid w:val="66466886"/>
    <w:rsid w:val="666C6E6C"/>
    <w:rsid w:val="667AF718"/>
    <w:rsid w:val="66D403E0"/>
    <w:rsid w:val="66ECC614"/>
    <w:rsid w:val="675249D6"/>
    <w:rsid w:val="67B6CD08"/>
    <w:rsid w:val="67DE1954"/>
    <w:rsid w:val="6802A0DB"/>
    <w:rsid w:val="686F77AB"/>
    <w:rsid w:val="689A0BDA"/>
    <w:rsid w:val="68D5749F"/>
    <w:rsid w:val="691B9A8C"/>
    <w:rsid w:val="69398E52"/>
    <w:rsid w:val="696A7F44"/>
    <w:rsid w:val="696B060B"/>
    <w:rsid w:val="69BB4416"/>
    <w:rsid w:val="69D6C4A3"/>
    <w:rsid w:val="69EEE891"/>
    <w:rsid w:val="69FF3D99"/>
    <w:rsid w:val="6A09A5A2"/>
    <w:rsid w:val="6A1E8768"/>
    <w:rsid w:val="6A4C8073"/>
    <w:rsid w:val="6A5AE82B"/>
    <w:rsid w:val="6ACE8279"/>
    <w:rsid w:val="6AF9F33F"/>
    <w:rsid w:val="6B68EAAA"/>
    <w:rsid w:val="6B7B6701"/>
    <w:rsid w:val="6BEB544E"/>
    <w:rsid w:val="6C2F0D9D"/>
    <w:rsid w:val="6C8FBB39"/>
    <w:rsid w:val="6C97E189"/>
    <w:rsid w:val="6CF12D4E"/>
    <w:rsid w:val="6CF6CB83"/>
    <w:rsid w:val="6D025710"/>
    <w:rsid w:val="6D842135"/>
    <w:rsid w:val="6DA1AB11"/>
    <w:rsid w:val="6DB410CF"/>
    <w:rsid w:val="6DBC5EBA"/>
    <w:rsid w:val="6E3CAF1F"/>
    <w:rsid w:val="6E6EC48F"/>
    <w:rsid w:val="6E7A684D"/>
    <w:rsid w:val="6E9F42C3"/>
    <w:rsid w:val="6EA73B90"/>
    <w:rsid w:val="6EACFF1E"/>
    <w:rsid w:val="6EC77D2A"/>
    <w:rsid w:val="6EF30C8A"/>
    <w:rsid w:val="6F4AEE8B"/>
    <w:rsid w:val="6F8C85CD"/>
    <w:rsid w:val="6FA48DB4"/>
    <w:rsid w:val="6FD27988"/>
    <w:rsid w:val="7025B817"/>
    <w:rsid w:val="70B2B669"/>
    <w:rsid w:val="70F70742"/>
    <w:rsid w:val="715DCB43"/>
    <w:rsid w:val="717404B1"/>
    <w:rsid w:val="71760A91"/>
    <w:rsid w:val="71AD2D9E"/>
    <w:rsid w:val="71B365CF"/>
    <w:rsid w:val="71BDB45D"/>
    <w:rsid w:val="721E1DDC"/>
    <w:rsid w:val="723EFA04"/>
    <w:rsid w:val="7249508C"/>
    <w:rsid w:val="72A1A1F3"/>
    <w:rsid w:val="731582CB"/>
    <w:rsid w:val="73478D1E"/>
    <w:rsid w:val="738C3D29"/>
    <w:rsid w:val="73A247E1"/>
    <w:rsid w:val="73BDF319"/>
    <w:rsid w:val="74267513"/>
    <w:rsid w:val="74437BF5"/>
    <w:rsid w:val="7483EA9B"/>
    <w:rsid w:val="74AC3494"/>
    <w:rsid w:val="74B10EAA"/>
    <w:rsid w:val="74DCAB73"/>
    <w:rsid w:val="751719C3"/>
    <w:rsid w:val="751CA15F"/>
    <w:rsid w:val="75733040"/>
    <w:rsid w:val="75CC716B"/>
    <w:rsid w:val="760C54B5"/>
    <w:rsid w:val="7617ABED"/>
    <w:rsid w:val="762702CB"/>
    <w:rsid w:val="7656A489"/>
    <w:rsid w:val="76CFE21D"/>
    <w:rsid w:val="76E56AF1"/>
    <w:rsid w:val="7713476B"/>
    <w:rsid w:val="7761D017"/>
    <w:rsid w:val="77A7C0D6"/>
    <w:rsid w:val="781C6F22"/>
    <w:rsid w:val="7820551F"/>
    <w:rsid w:val="79399242"/>
    <w:rsid w:val="79494C83"/>
    <w:rsid w:val="79F41656"/>
    <w:rsid w:val="7A085B4E"/>
    <w:rsid w:val="7A24897D"/>
    <w:rsid w:val="7AEFEEDD"/>
    <w:rsid w:val="7B36C763"/>
    <w:rsid w:val="7B71D403"/>
    <w:rsid w:val="7B7B66D2"/>
    <w:rsid w:val="7BCD20FE"/>
    <w:rsid w:val="7C196E3A"/>
    <w:rsid w:val="7C49BBBA"/>
    <w:rsid w:val="7C8DB688"/>
    <w:rsid w:val="7CA1B11E"/>
    <w:rsid w:val="7CEFE045"/>
    <w:rsid w:val="7D18F3D4"/>
    <w:rsid w:val="7D296D85"/>
    <w:rsid w:val="7D3517F4"/>
    <w:rsid w:val="7D4BE2DA"/>
    <w:rsid w:val="7DC1D221"/>
    <w:rsid w:val="7E17D981"/>
    <w:rsid w:val="7E2A86AD"/>
    <w:rsid w:val="7EC485A6"/>
    <w:rsid w:val="7EDA1F1E"/>
    <w:rsid w:val="7F0A191D"/>
    <w:rsid w:val="7F72CB7E"/>
    <w:rsid w:val="7F87C719"/>
    <w:rsid w:val="7FBD7DBD"/>
  </w:rsids>
  <m:mathPr>
    <m:mathFont m:val="Cambria Math"/>
    <m:brkBin m:val="before"/>
    <m:brkBinSub m:val="--"/>
    <m:smallFrac m:val="0"/>
    <m:dispDef/>
    <m:lMargin m:val="0"/>
    <m:rMargin m:val="0"/>
    <m:defJc m:val="centerGroup"/>
    <m:wrapIndent m:val="1440"/>
    <m:intLim m:val="subSup"/>
    <m:naryLim m:val="undOvr"/>
  </m:mathPr>
  <w:themeFontLang w:val="fr-C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4BF24"/>
  <w15:chartTrackingRefBased/>
  <w15:docId w15:val="{72C8F1FB-5D13-409D-A0FE-0D7D0367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C0E"/>
    <w:rPr>
      <w:lang w:val="en-GB"/>
    </w:rPr>
  </w:style>
  <w:style w:type="paragraph" w:styleId="Heading1">
    <w:name w:val="heading 1"/>
    <w:basedOn w:val="Normal"/>
    <w:next w:val="Normal"/>
    <w:link w:val="Heading1Char"/>
    <w:uiPriority w:val="9"/>
    <w:qFormat/>
    <w:rsid w:val="638F216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638F21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638F2164"/>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638F2164"/>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638F2164"/>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638F2164"/>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638F2164"/>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638F2164"/>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638F2164"/>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92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A5A71"/>
    <w:pPr>
      <w:spacing w:after="0" w:line="240" w:lineRule="auto"/>
    </w:pPr>
  </w:style>
  <w:style w:type="character" w:styleId="CommentReference">
    <w:name w:val="annotation reference"/>
    <w:basedOn w:val="DefaultParagraphFont"/>
    <w:uiPriority w:val="99"/>
    <w:semiHidden/>
    <w:unhideWhenUsed/>
    <w:rsid w:val="001A5A71"/>
    <w:rPr>
      <w:sz w:val="16"/>
      <w:szCs w:val="16"/>
    </w:rPr>
  </w:style>
  <w:style w:type="paragraph" w:styleId="CommentText">
    <w:name w:val="annotation text"/>
    <w:basedOn w:val="Normal"/>
    <w:link w:val="CommentTextChar"/>
    <w:uiPriority w:val="99"/>
    <w:semiHidden/>
    <w:unhideWhenUsed/>
    <w:rsid w:val="638F2164"/>
    <w:rPr>
      <w:sz w:val="20"/>
      <w:szCs w:val="20"/>
    </w:rPr>
  </w:style>
  <w:style w:type="character" w:styleId="CommentTextChar" w:customStyle="1">
    <w:name w:val="Comment Text Char"/>
    <w:basedOn w:val="DefaultParagraphFont"/>
    <w:link w:val="CommentText"/>
    <w:uiPriority w:val="99"/>
    <w:semiHidden/>
    <w:rsid w:val="638F2164"/>
    <w:rPr>
      <w:noProof w:val="0"/>
      <w:sz w:val="20"/>
      <w:szCs w:val="20"/>
      <w:lang w:val="en-GB"/>
    </w:rPr>
  </w:style>
  <w:style w:type="paragraph" w:styleId="CommentSubject">
    <w:name w:val="annotation subject"/>
    <w:basedOn w:val="CommentText"/>
    <w:next w:val="CommentText"/>
    <w:link w:val="CommentSubjectChar"/>
    <w:uiPriority w:val="99"/>
    <w:semiHidden/>
    <w:unhideWhenUsed/>
    <w:rsid w:val="638F2164"/>
    <w:rPr>
      <w:b/>
      <w:bCs/>
    </w:rPr>
  </w:style>
  <w:style w:type="character" w:styleId="CommentSubjectChar" w:customStyle="1">
    <w:name w:val="Comment Subject Char"/>
    <w:basedOn w:val="CommentTextChar"/>
    <w:link w:val="CommentSubject"/>
    <w:uiPriority w:val="99"/>
    <w:semiHidden/>
    <w:rsid w:val="638F2164"/>
    <w:rPr>
      <w:b/>
      <w:bCs/>
      <w:noProof w:val="0"/>
      <w:sz w:val="20"/>
      <w:szCs w:val="20"/>
      <w:lang w:val="en-GB"/>
    </w:rPr>
  </w:style>
  <w:style w:type="paragraph" w:styleId="ListParagraph">
    <w:name w:val="List Paragraph"/>
    <w:basedOn w:val="Normal"/>
    <w:uiPriority w:val="34"/>
    <w:qFormat/>
    <w:rsid w:val="638F2164"/>
    <w:pPr>
      <w:ind w:left="720"/>
      <w:contextualSpacing/>
    </w:pPr>
  </w:style>
  <w:style w:type="paragraph" w:styleId="BalloonText">
    <w:name w:val="Balloon Text"/>
    <w:basedOn w:val="Normal"/>
    <w:link w:val="BalloonTextChar"/>
    <w:uiPriority w:val="99"/>
    <w:semiHidden/>
    <w:unhideWhenUsed/>
    <w:rsid w:val="638F2164"/>
    <w:pPr>
      <w:spacing w:after="0"/>
    </w:pPr>
    <w:rPr>
      <w:rFonts w:ascii="Segoe UI" w:hAnsi="Segoe UI" w:cs="Segoe UI" w:eastAsiaTheme="minorEastAsia"/>
      <w:sz w:val="18"/>
      <w:szCs w:val="18"/>
    </w:rPr>
  </w:style>
  <w:style w:type="character" w:styleId="BalloonTextChar" w:customStyle="1">
    <w:name w:val="Balloon Text Char"/>
    <w:basedOn w:val="DefaultParagraphFont"/>
    <w:link w:val="BalloonText"/>
    <w:uiPriority w:val="99"/>
    <w:semiHidden/>
    <w:rsid w:val="638F2164"/>
    <w:rPr>
      <w:rFonts w:ascii="Segoe UI" w:hAnsi="Segoe UI" w:cs="Segoe UI" w:eastAsiaTheme="minorEastAsia"/>
      <w:noProof w:val="0"/>
      <w:sz w:val="18"/>
      <w:szCs w:val="18"/>
      <w:lang w:val="en-GB"/>
    </w:rPr>
  </w:style>
  <w:style w:type="character" w:styleId="Hyperlink">
    <w:name w:val="Hyperlink"/>
    <w:basedOn w:val="DefaultParagraphFont"/>
    <w:uiPriority w:val="99"/>
    <w:unhideWhenUsed/>
    <w:rsid w:val="00BC5C6F"/>
    <w:rPr>
      <w:color w:val="0000FF"/>
      <w:u w:val="single"/>
    </w:rPr>
  </w:style>
  <w:style w:type="paragraph" w:styleId="FootnoteText">
    <w:name w:val="footnote text"/>
    <w:basedOn w:val="Normal"/>
    <w:link w:val="FootnoteTextChar"/>
    <w:uiPriority w:val="99"/>
    <w:semiHidden/>
    <w:unhideWhenUsed/>
    <w:rsid w:val="638F2164"/>
    <w:pPr>
      <w:spacing w:after="0"/>
    </w:pPr>
    <w:rPr>
      <w:sz w:val="20"/>
      <w:szCs w:val="20"/>
    </w:rPr>
  </w:style>
  <w:style w:type="character" w:styleId="FootnoteTextChar" w:customStyle="1">
    <w:name w:val="Footnote Text Char"/>
    <w:basedOn w:val="DefaultParagraphFont"/>
    <w:link w:val="FootnoteText"/>
    <w:uiPriority w:val="99"/>
    <w:semiHidden/>
    <w:rsid w:val="638F2164"/>
    <w:rPr>
      <w:noProof w:val="0"/>
      <w:sz w:val="20"/>
      <w:szCs w:val="20"/>
      <w:lang w:val="en-GB"/>
    </w:rPr>
  </w:style>
  <w:style w:type="character" w:styleId="FootnoteReference">
    <w:name w:val="footnote reference"/>
    <w:basedOn w:val="DefaultParagraphFont"/>
    <w:uiPriority w:val="99"/>
    <w:semiHidden/>
    <w:unhideWhenUsed/>
    <w:rsid w:val="00D970A2"/>
    <w:rPr>
      <w:vertAlign w:val="superscript"/>
    </w:rPr>
  </w:style>
  <w:style w:type="paragraph" w:styleId="Header">
    <w:name w:val="header"/>
    <w:basedOn w:val="Normal"/>
    <w:link w:val="HeaderChar"/>
    <w:uiPriority w:val="99"/>
    <w:unhideWhenUsed/>
    <w:rsid w:val="638F2164"/>
    <w:pPr>
      <w:tabs>
        <w:tab w:val="center" w:pos="4513"/>
        <w:tab w:val="right" w:pos="9026"/>
      </w:tabs>
      <w:spacing w:after="0"/>
    </w:pPr>
  </w:style>
  <w:style w:type="character" w:styleId="HeaderChar" w:customStyle="1">
    <w:name w:val="Header Char"/>
    <w:basedOn w:val="DefaultParagraphFont"/>
    <w:link w:val="Header"/>
    <w:uiPriority w:val="99"/>
    <w:rsid w:val="638F2164"/>
    <w:rPr>
      <w:noProof w:val="0"/>
      <w:lang w:val="en-GB"/>
    </w:rPr>
  </w:style>
  <w:style w:type="paragraph" w:styleId="Footer">
    <w:name w:val="footer"/>
    <w:basedOn w:val="Normal"/>
    <w:link w:val="FooterChar"/>
    <w:uiPriority w:val="99"/>
    <w:unhideWhenUsed/>
    <w:rsid w:val="638F2164"/>
    <w:pPr>
      <w:tabs>
        <w:tab w:val="center" w:pos="4513"/>
        <w:tab w:val="right" w:pos="9026"/>
      </w:tabs>
      <w:spacing w:after="0"/>
    </w:pPr>
  </w:style>
  <w:style w:type="character" w:styleId="FooterChar" w:customStyle="1">
    <w:name w:val="Footer Char"/>
    <w:basedOn w:val="DefaultParagraphFont"/>
    <w:link w:val="Footer"/>
    <w:uiPriority w:val="99"/>
    <w:rsid w:val="638F2164"/>
    <w:rPr>
      <w:noProof w:val="0"/>
      <w:lang w:val="en-GB"/>
    </w:rPr>
  </w:style>
  <w:style w:type="paragraph" w:styleId="Title">
    <w:name w:val="Title"/>
    <w:basedOn w:val="Normal"/>
    <w:next w:val="Normal"/>
    <w:link w:val="TitleChar"/>
    <w:uiPriority w:val="10"/>
    <w:qFormat/>
    <w:rsid w:val="638F2164"/>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638F2164"/>
    <w:rPr>
      <w:rFonts w:eastAsiaTheme="minorEastAsia"/>
      <w:color w:val="5A5A5A"/>
    </w:rPr>
  </w:style>
  <w:style w:type="paragraph" w:styleId="Quote">
    <w:name w:val="Quote"/>
    <w:basedOn w:val="Normal"/>
    <w:next w:val="Normal"/>
    <w:link w:val="QuoteChar"/>
    <w:uiPriority w:val="29"/>
    <w:qFormat/>
    <w:rsid w:val="638F216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38F216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638F2164"/>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638F2164"/>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638F2164"/>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638F2164"/>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638F2164"/>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638F2164"/>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638F2164"/>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638F2164"/>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638F2164"/>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638F2164"/>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638F2164"/>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638F2164"/>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638F2164"/>
    <w:rPr>
      <w:i/>
      <w:iCs/>
      <w:noProof w:val="0"/>
      <w:color w:val="4472C4" w:themeColor="accent1"/>
      <w:lang w:val="en-GB"/>
    </w:rPr>
  </w:style>
  <w:style w:type="paragraph" w:styleId="TOC1">
    <w:name w:val="toc 1"/>
    <w:basedOn w:val="Normal"/>
    <w:next w:val="Normal"/>
    <w:uiPriority w:val="39"/>
    <w:unhideWhenUsed/>
    <w:rsid w:val="638F2164"/>
    <w:pPr>
      <w:spacing w:after="100"/>
    </w:pPr>
  </w:style>
  <w:style w:type="paragraph" w:styleId="TOC2">
    <w:name w:val="toc 2"/>
    <w:basedOn w:val="Normal"/>
    <w:next w:val="Normal"/>
    <w:uiPriority w:val="39"/>
    <w:unhideWhenUsed/>
    <w:rsid w:val="638F2164"/>
    <w:pPr>
      <w:spacing w:after="100"/>
      <w:ind w:left="220"/>
    </w:pPr>
  </w:style>
  <w:style w:type="paragraph" w:styleId="TOC3">
    <w:name w:val="toc 3"/>
    <w:basedOn w:val="Normal"/>
    <w:next w:val="Normal"/>
    <w:uiPriority w:val="39"/>
    <w:unhideWhenUsed/>
    <w:rsid w:val="638F2164"/>
    <w:pPr>
      <w:spacing w:after="100"/>
      <w:ind w:left="440"/>
    </w:pPr>
  </w:style>
  <w:style w:type="paragraph" w:styleId="TOC4">
    <w:name w:val="toc 4"/>
    <w:basedOn w:val="Normal"/>
    <w:next w:val="Normal"/>
    <w:uiPriority w:val="39"/>
    <w:unhideWhenUsed/>
    <w:rsid w:val="638F2164"/>
    <w:pPr>
      <w:spacing w:after="100"/>
      <w:ind w:left="660"/>
    </w:pPr>
  </w:style>
  <w:style w:type="paragraph" w:styleId="TOC5">
    <w:name w:val="toc 5"/>
    <w:basedOn w:val="Normal"/>
    <w:next w:val="Normal"/>
    <w:uiPriority w:val="39"/>
    <w:unhideWhenUsed/>
    <w:rsid w:val="638F2164"/>
    <w:pPr>
      <w:spacing w:after="100"/>
      <w:ind w:left="880"/>
    </w:pPr>
  </w:style>
  <w:style w:type="paragraph" w:styleId="TOC6">
    <w:name w:val="toc 6"/>
    <w:basedOn w:val="Normal"/>
    <w:next w:val="Normal"/>
    <w:uiPriority w:val="39"/>
    <w:unhideWhenUsed/>
    <w:rsid w:val="638F2164"/>
    <w:pPr>
      <w:spacing w:after="100"/>
      <w:ind w:left="1100"/>
    </w:pPr>
  </w:style>
  <w:style w:type="paragraph" w:styleId="TOC7">
    <w:name w:val="toc 7"/>
    <w:basedOn w:val="Normal"/>
    <w:next w:val="Normal"/>
    <w:uiPriority w:val="39"/>
    <w:unhideWhenUsed/>
    <w:rsid w:val="638F2164"/>
    <w:pPr>
      <w:spacing w:after="100"/>
      <w:ind w:left="1320"/>
    </w:pPr>
  </w:style>
  <w:style w:type="paragraph" w:styleId="TOC8">
    <w:name w:val="toc 8"/>
    <w:basedOn w:val="Normal"/>
    <w:next w:val="Normal"/>
    <w:uiPriority w:val="39"/>
    <w:unhideWhenUsed/>
    <w:rsid w:val="638F2164"/>
    <w:pPr>
      <w:spacing w:after="100"/>
      <w:ind w:left="1540"/>
    </w:pPr>
  </w:style>
  <w:style w:type="paragraph" w:styleId="TOC9">
    <w:name w:val="toc 9"/>
    <w:basedOn w:val="Normal"/>
    <w:next w:val="Normal"/>
    <w:uiPriority w:val="39"/>
    <w:unhideWhenUsed/>
    <w:rsid w:val="638F2164"/>
    <w:pPr>
      <w:spacing w:after="100"/>
      <w:ind w:left="1760"/>
    </w:pPr>
  </w:style>
  <w:style w:type="paragraph" w:styleId="EndnoteText">
    <w:name w:val="endnote text"/>
    <w:basedOn w:val="Normal"/>
    <w:link w:val="EndnoteTextChar"/>
    <w:uiPriority w:val="99"/>
    <w:semiHidden/>
    <w:unhideWhenUsed/>
    <w:rsid w:val="638F2164"/>
    <w:pPr>
      <w:spacing w:after="0"/>
    </w:pPr>
    <w:rPr>
      <w:sz w:val="20"/>
      <w:szCs w:val="20"/>
    </w:rPr>
  </w:style>
  <w:style w:type="character" w:styleId="EndnoteTextChar" w:customStyle="1">
    <w:name w:val="Endnote Text Char"/>
    <w:basedOn w:val="DefaultParagraphFont"/>
    <w:link w:val="EndnoteText"/>
    <w:uiPriority w:val="99"/>
    <w:semiHidden/>
    <w:rsid w:val="638F2164"/>
    <w:rPr>
      <w:noProof w:val="0"/>
      <w:sz w:val="20"/>
      <w:szCs w:val="20"/>
      <w:lang w:val="en-GB"/>
    </w:rPr>
  </w:style>
  <w:style w:type="paragraph" w:styleId="Default" w:customStyle="1">
    <w:name w:val="Default"/>
    <w:rsid w:val="00A73B3C"/>
    <w:pPr>
      <w:autoSpaceDE w:val="0"/>
      <w:autoSpaceDN w:val="0"/>
      <w:adjustRightInd w:val="0"/>
      <w:spacing w:after="0" w:line="240" w:lineRule="auto"/>
    </w:pPr>
    <w:rPr>
      <w:rFonts w:ascii="Calibri" w:hAnsi="Calibri" w:cs="Calibri"/>
      <w:color w:val="000000"/>
      <w:sz w:val="24"/>
      <w:szCs w:val="24"/>
      <w:lang w:val="en-US"/>
    </w:rPr>
  </w:style>
  <w:style w:type="character" w:styleId="EndnoteReference">
    <w:name w:val="endnote reference"/>
    <w:basedOn w:val="DefaultParagraphFont"/>
    <w:uiPriority w:val="99"/>
    <w:semiHidden/>
    <w:unhideWhenUsed/>
    <w:rsid w:val="00F5244B"/>
    <w:rPr>
      <w:vertAlign w:val="superscript"/>
    </w:rPr>
  </w:style>
  <w:style w:type="character" w:styleId="PageNumber">
    <w:name w:val="page number"/>
    <w:basedOn w:val="DefaultParagraphFont"/>
    <w:uiPriority w:val="99"/>
    <w:semiHidden/>
    <w:unhideWhenUsed/>
    <w:rsid w:val="00991E08"/>
  </w:style>
  <w:style w:type="character" w:styleId="UnresolvedMention">
    <w:name w:val="Unresolved Mention"/>
    <w:basedOn w:val="DefaultParagraphFont"/>
    <w:uiPriority w:val="99"/>
    <w:semiHidden/>
    <w:unhideWhenUsed/>
    <w:rsid w:val="00424BB2"/>
    <w:rPr>
      <w:color w:val="605E5C"/>
      <w:shd w:val="clear" w:color="auto" w:fill="E1DFDD"/>
    </w:rPr>
  </w:style>
  <w:style w:type="paragraph" w:styleId="paragraph" w:customStyle="1">
    <w:name w:val="paragraph"/>
    <w:basedOn w:val="Normal"/>
    <w:rsid w:val="005524E4"/>
    <w:pPr>
      <w:spacing w:before="100" w:beforeAutospacing="1" w:after="100" w:afterAutospacing="1" w:line="240" w:lineRule="auto"/>
    </w:pPr>
    <w:rPr>
      <w:rFonts w:ascii="Times New Roman" w:hAnsi="Times New Roman" w:eastAsia="Times New Roman" w:cs="Times New Roman"/>
      <w:sz w:val="24"/>
      <w:szCs w:val="24"/>
      <w:lang w:val="en-PH"/>
    </w:rPr>
  </w:style>
  <w:style w:type="character" w:styleId="normaltextrun" w:customStyle="1">
    <w:name w:val="normaltextrun"/>
    <w:basedOn w:val="DefaultParagraphFont"/>
    <w:rsid w:val="005524E4"/>
  </w:style>
  <w:style w:type="character" w:styleId="eop" w:customStyle="1">
    <w:name w:val="eop"/>
    <w:basedOn w:val="DefaultParagraphFont"/>
    <w:rsid w:val="005524E4"/>
  </w:style>
  <w:style w:type="character" w:styleId="scxp147771795" w:customStyle="1">
    <w:name w:val="scxp147771795"/>
    <w:basedOn w:val="DefaultParagraphFont"/>
    <w:rsid w:val="009B11F7"/>
  </w:style>
  <w:style w:type="paragraph" w:styleId="NormalWeb">
    <w:name w:val="Normal (Web)"/>
    <w:basedOn w:val="Normal"/>
    <w:uiPriority w:val="99"/>
    <w:semiHidden/>
    <w:unhideWhenUsed/>
    <w:rsid w:val="00095164"/>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095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515">
      <w:bodyDiv w:val="1"/>
      <w:marLeft w:val="0"/>
      <w:marRight w:val="0"/>
      <w:marTop w:val="0"/>
      <w:marBottom w:val="0"/>
      <w:divBdr>
        <w:top w:val="none" w:sz="0" w:space="0" w:color="auto"/>
        <w:left w:val="none" w:sz="0" w:space="0" w:color="auto"/>
        <w:bottom w:val="none" w:sz="0" w:space="0" w:color="auto"/>
        <w:right w:val="none" w:sz="0" w:space="0" w:color="auto"/>
      </w:divBdr>
    </w:div>
    <w:div w:id="70347526">
      <w:bodyDiv w:val="1"/>
      <w:marLeft w:val="0"/>
      <w:marRight w:val="0"/>
      <w:marTop w:val="0"/>
      <w:marBottom w:val="0"/>
      <w:divBdr>
        <w:top w:val="none" w:sz="0" w:space="0" w:color="auto"/>
        <w:left w:val="none" w:sz="0" w:space="0" w:color="auto"/>
        <w:bottom w:val="none" w:sz="0" w:space="0" w:color="auto"/>
        <w:right w:val="none" w:sz="0" w:space="0" w:color="auto"/>
      </w:divBdr>
      <w:divsChild>
        <w:div w:id="1351300766">
          <w:marLeft w:val="0"/>
          <w:marRight w:val="0"/>
          <w:marTop w:val="0"/>
          <w:marBottom w:val="0"/>
          <w:divBdr>
            <w:top w:val="none" w:sz="0" w:space="0" w:color="auto"/>
            <w:left w:val="none" w:sz="0" w:space="0" w:color="auto"/>
            <w:bottom w:val="none" w:sz="0" w:space="0" w:color="auto"/>
            <w:right w:val="none" w:sz="0" w:space="0" w:color="auto"/>
          </w:divBdr>
        </w:div>
        <w:div w:id="1259485529">
          <w:marLeft w:val="0"/>
          <w:marRight w:val="0"/>
          <w:marTop w:val="0"/>
          <w:marBottom w:val="0"/>
          <w:divBdr>
            <w:top w:val="none" w:sz="0" w:space="0" w:color="auto"/>
            <w:left w:val="none" w:sz="0" w:space="0" w:color="auto"/>
            <w:bottom w:val="none" w:sz="0" w:space="0" w:color="auto"/>
            <w:right w:val="none" w:sz="0" w:space="0" w:color="auto"/>
          </w:divBdr>
        </w:div>
        <w:div w:id="1017198799">
          <w:marLeft w:val="0"/>
          <w:marRight w:val="0"/>
          <w:marTop w:val="0"/>
          <w:marBottom w:val="0"/>
          <w:divBdr>
            <w:top w:val="none" w:sz="0" w:space="0" w:color="auto"/>
            <w:left w:val="none" w:sz="0" w:space="0" w:color="auto"/>
            <w:bottom w:val="none" w:sz="0" w:space="0" w:color="auto"/>
            <w:right w:val="none" w:sz="0" w:space="0" w:color="auto"/>
          </w:divBdr>
        </w:div>
        <w:div w:id="2132480754">
          <w:marLeft w:val="0"/>
          <w:marRight w:val="0"/>
          <w:marTop w:val="0"/>
          <w:marBottom w:val="0"/>
          <w:divBdr>
            <w:top w:val="none" w:sz="0" w:space="0" w:color="auto"/>
            <w:left w:val="none" w:sz="0" w:space="0" w:color="auto"/>
            <w:bottom w:val="none" w:sz="0" w:space="0" w:color="auto"/>
            <w:right w:val="none" w:sz="0" w:space="0" w:color="auto"/>
          </w:divBdr>
        </w:div>
        <w:div w:id="688338373">
          <w:marLeft w:val="0"/>
          <w:marRight w:val="0"/>
          <w:marTop w:val="0"/>
          <w:marBottom w:val="0"/>
          <w:divBdr>
            <w:top w:val="none" w:sz="0" w:space="0" w:color="auto"/>
            <w:left w:val="none" w:sz="0" w:space="0" w:color="auto"/>
            <w:bottom w:val="none" w:sz="0" w:space="0" w:color="auto"/>
            <w:right w:val="none" w:sz="0" w:space="0" w:color="auto"/>
          </w:divBdr>
        </w:div>
        <w:div w:id="2066296628">
          <w:marLeft w:val="0"/>
          <w:marRight w:val="0"/>
          <w:marTop w:val="0"/>
          <w:marBottom w:val="0"/>
          <w:divBdr>
            <w:top w:val="none" w:sz="0" w:space="0" w:color="auto"/>
            <w:left w:val="none" w:sz="0" w:space="0" w:color="auto"/>
            <w:bottom w:val="none" w:sz="0" w:space="0" w:color="auto"/>
            <w:right w:val="none" w:sz="0" w:space="0" w:color="auto"/>
          </w:divBdr>
        </w:div>
      </w:divsChild>
    </w:div>
    <w:div w:id="214238543">
      <w:bodyDiv w:val="1"/>
      <w:marLeft w:val="0"/>
      <w:marRight w:val="0"/>
      <w:marTop w:val="0"/>
      <w:marBottom w:val="0"/>
      <w:divBdr>
        <w:top w:val="none" w:sz="0" w:space="0" w:color="auto"/>
        <w:left w:val="none" w:sz="0" w:space="0" w:color="auto"/>
        <w:bottom w:val="none" w:sz="0" w:space="0" w:color="auto"/>
        <w:right w:val="none" w:sz="0" w:space="0" w:color="auto"/>
      </w:divBdr>
    </w:div>
    <w:div w:id="222521554">
      <w:bodyDiv w:val="1"/>
      <w:marLeft w:val="0"/>
      <w:marRight w:val="0"/>
      <w:marTop w:val="0"/>
      <w:marBottom w:val="0"/>
      <w:divBdr>
        <w:top w:val="none" w:sz="0" w:space="0" w:color="auto"/>
        <w:left w:val="none" w:sz="0" w:space="0" w:color="auto"/>
        <w:bottom w:val="none" w:sz="0" w:space="0" w:color="auto"/>
        <w:right w:val="none" w:sz="0" w:space="0" w:color="auto"/>
      </w:divBdr>
    </w:div>
    <w:div w:id="342630528">
      <w:bodyDiv w:val="1"/>
      <w:marLeft w:val="0"/>
      <w:marRight w:val="0"/>
      <w:marTop w:val="0"/>
      <w:marBottom w:val="0"/>
      <w:divBdr>
        <w:top w:val="none" w:sz="0" w:space="0" w:color="auto"/>
        <w:left w:val="none" w:sz="0" w:space="0" w:color="auto"/>
        <w:bottom w:val="none" w:sz="0" w:space="0" w:color="auto"/>
        <w:right w:val="none" w:sz="0" w:space="0" w:color="auto"/>
      </w:divBdr>
      <w:divsChild>
        <w:div w:id="1916089591">
          <w:marLeft w:val="0"/>
          <w:marRight w:val="0"/>
          <w:marTop w:val="0"/>
          <w:marBottom w:val="0"/>
          <w:divBdr>
            <w:top w:val="none" w:sz="0" w:space="0" w:color="auto"/>
            <w:left w:val="none" w:sz="0" w:space="0" w:color="auto"/>
            <w:bottom w:val="none" w:sz="0" w:space="0" w:color="auto"/>
            <w:right w:val="none" w:sz="0" w:space="0" w:color="auto"/>
          </w:divBdr>
        </w:div>
        <w:div w:id="132866035">
          <w:marLeft w:val="0"/>
          <w:marRight w:val="0"/>
          <w:marTop w:val="0"/>
          <w:marBottom w:val="0"/>
          <w:divBdr>
            <w:top w:val="none" w:sz="0" w:space="0" w:color="auto"/>
            <w:left w:val="none" w:sz="0" w:space="0" w:color="auto"/>
            <w:bottom w:val="none" w:sz="0" w:space="0" w:color="auto"/>
            <w:right w:val="none" w:sz="0" w:space="0" w:color="auto"/>
          </w:divBdr>
        </w:div>
      </w:divsChild>
    </w:div>
    <w:div w:id="590699208">
      <w:bodyDiv w:val="1"/>
      <w:marLeft w:val="0"/>
      <w:marRight w:val="0"/>
      <w:marTop w:val="0"/>
      <w:marBottom w:val="0"/>
      <w:divBdr>
        <w:top w:val="none" w:sz="0" w:space="0" w:color="auto"/>
        <w:left w:val="none" w:sz="0" w:space="0" w:color="auto"/>
        <w:bottom w:val="none" w:sz="0" w:space="0" w:color="auto"/>
        <w:right w:val="none" w:sz="0" w:space="0" w:color="auto"/>
      </w:divBdr>
      <w:divsChild>
        <w:div w:id="1719209167">
          <w:marLeft w:val="0"/>
          <w:marRight w:val="0"/>
          <w:marTop w:val="0"/>
          <w:marBottom w:val="0"/>
          <w:divBdr>
            <w:top w:val="none" w:sz="0" w:space="0" w:color="auto"/>
            <w:left w:val="none" w:sz="0" w:space="0" w:color="auto"/>
            <w:bottom w:val="none" w:sz="0" w:space="0" w:color="auto"/>
            <w:right w:val="none" w:sz="0" w:space="0" w:color="auto"/>
          </w:divBdr>
        </w:div>
        <w:div w:id="1984968912">
          <w:marLeft w:val="0"/>
          <w:marRight w:val="0"/>
          <w:marTop w:val="0"/>
          <w:marBottom w:val="0"/>
          <w:divBdr>
            <w:top w:val="none" w:sz="0" w:space="0" w:color="auto"/>
            <w:left w:val="none" w:sz="0" w:space="0" w:color="auto"/>
            <w:bottom w:val="none" w:sz="0" w:space="0" w:color="auto"/>
            <w:right w:val="none" w:sz="0" w:space="0" w:color="auto"/>
          </w:divBdr>
        </w:div>
        <w:div w:id="513567502">
          <w:marLeft w:val="0"/>
          <w:marRight w:val="0"/>
          <w:marTop w:val="0"/>
          <w:marBottom w:val="0"/>
          <w:divBdr>
            <w:top w:val="none" w:sz="0" w:space="0" w:color="auto"/>
            <w:left w:val="none" w:sz="0" w:space="0" w:color="auto"/>
            <w:bottom w:val="none" w:sz="0" w:space="0" w:color="auto"/>
            <w:right w:val="none" w:sz="0" w:space="0" w:color="auto"/>
          </w:divBdr>
        </w:div>
      </w:divsChild>
    </w:div>
    <w:div w:id="776215823">
      <w:bodyDiv w:val="1"/>
      <w:marLeft w:val="0"/>
      <w:marRight w:val="0"/>
      <w:marTop w:val="0"/>
      <w:marBottom w:val="0"/>
      <w:divBdr>
        <w:top w:val="none" w:sz="0" w:space="0" w:color="auto"/>
        <w:left w:val="none" w:sz="0" w:space="0" w:color="auto"/>
        <w:bottom w:val="none" w:sz="0" w:space="0" w:color="auto"/>
        <w:right w:val="none" w:sz="0" w:space="0" w:color="auto"/>
      </w:divBdr>
    </w:div>
    <w:div w:id="797527315">
      <w:bodyDiv w:val="1"/>
      <w:marLeft w:val="0"/>
      <w:marRight w:val="0"/>
      <w:marTop w:val="0"/>
      <w:marBottom w:val="0"/>
      <w:divBdr>
        <w:top w:val="none" w:sz="0" w:space="0" w:color="auto"/>
        <w:left w:val="none" w:sz="0" w:space="0" w:color="auto"/>
        <w:bottom w:val="none" w:sz="0" w:space="0" w:color="auto"/>
        <w:right w:val="none" w:sz="0" w:space="0" w:color="auto"/>
      </w:divBdr>
      <w:divsChild>
        <w:div w:id="1653363078">
          <w:marLeft w:val="0"/>
          <w:marRight w:val="0"/>
          <w:marTop w:val="0"/>
          <w:marBottom w:val="0"/>
          <w:divBdr>
            <w:top w:val="none" w:sz="0" w:space="0" w:color="auto"/>
            <w:left w:val="none" w:sz="0" w:space="0" w:color="auto"/>
            <w:bottom w:val="none" w:sz="0" w:space="0" w:color="auto"/>
            <w:right w:val="none" w:sz="0" w:space="0" w:color="auto"/>
          </w:divBdr>
        </w:div>
        <w:div w:id="624700664">
          <w:marLeft w:val="0"/>
          <w:marRight w:val="0"/>
          <w:marTop w:val="0"/>
          <w:marBottom w:val="0"/>
          <w:divBdr>
            <w:top w:val="none" w:sz="0" w:space="0" w:color="auto"/>
            <w:left w:val="none" w:sz="0" w:space="0" w:color="auto"/>
            <w:bottom w:val="none" w:sz="0" w:space="0" w:color="auto"/>
            <w:right w:val="none" w:sz="0" w:space="0" w:color="auto"/>
          </w:divBdr>
        </w:div>
      </w:divsChild>
    </w:div>
    <w:div w:id="982540282">
      <w:bodyDiv w:val="1"/>
      <w:marLeft w:val="0"/>
      <w:marRight w:val="0"/>
      <w:marTop w:val="0"/>
      <w:marBottom w:val="0"/>
      <w:divBdr>
        <w:top w:val="none" w:sz="0" w:space="0" w:color="auto"/>
        <w:left w:val="none" w:sz="0" w:space="0" w:color="auto"/>
        <w:bottom w:val="none" w:sz="0" w:space="0" w:color="auto"/>
        <w:right w:val="none" w:sz="0" w:space="0" w:color="auto"/>
      </w:divBdr>
      <w:divsChild>
        <w:div w:id="107507569">
          <w:marLeft w:val="0"/>
          <w:marRight w:val="0"/>
          <w:marTop w:val="0"/>
          <w:marBottom w:val="0"/>
          <w:divBdr>
            <w:top w:val="none" w:sz="0" w:space="0" w:color="auto"/>
            <w:left w:val="none" w:sz="0" w:space="0" w:color="auto"/>
            <w:bottom w:val="none" w:sz="0" w:space="0" w:color="auto"/>
            <w:right w:val="none" w:sz="0" w:space="0" w:color="auto"/>
          </w:divBdr>
        </w:div>
        <w:div w:id="1631594653">
          <w:marLeft w:val="0"/>
          <w:marRight w:val="0"/>
          <w:marTop w:val="0"/>
          <w:marBottom w:val="0"/>
          <w:divBdr>
            <w:top w:val="none" w:sz="0" w:space="0" w:color="auto"/>
            <w:left w:val="none" w:sz="0" w:space="0" w:color="auto"/>
            <w:bottom w:val="none" w:sz="0" w:space="0" w:color="auto"/>
            <w:right w:val="none" w:sz="0" w:space="0" w:color="auto"/>
          </w:divBdr>
        </w:div>
        <w:div w:id="482284269">
          <w:marLeft w:val="0"/>
          <w:marRight w:val="0"/>
          <w:marTop w:val="0"/>
          <w:marBottom w:val="0"/>
          <w:divBdr>
            <w:top w:val="none" w:sz="0" w:space="0" w:color="auto"/>
            <w:left w:val="none" w:sz="0" w:space="0" w:color="auto"/>
            <w:bottom w:val="none" w:sz="0" w:space="0" w:color="auto"/>
            <w:right w:val="none" w:sz="0" w:space="0" w:color="auto"/>
          </w:divBdr>
        </w:div>
        <w:div w:id="214321778">
          <w:marLeft w:val="0"/>
          <w:marRight w:val="0"/>
          <w:marTop w:val="0"/>
          <w:marBottom w:val="0"/>
          <w:divBdr>
            <w:top w:val="none" w:sz="0" w:space="0" w:color="auto"/>
            <w:left w:val="none" w:sz="0" w:space="0" w:color="auto"/>
            <w:bottom w:val="none" w:sz="0" w:space="0" w:color="auto"/>
            <w:right w:val="none" w:sz="0" w:space="0" w:color="auto"/>
          </w:divBdr>
        </w:div>
        <w:div w:id="47387588">
          <w:marLeft w:val="0"/>
          <w:marRight w:val="0"/>
          <w:marTop w:val="0"/>
          <w:marBottom w:val="0"/>
          <w:divBdr>
            <w:top w:val="none" w:sz="0" w:space="0" w:color="auto"/>
            <w:left w:val="none" w:sz="0" w:space="0" w:color="auto"/>
            <w:bottom w:val="none" w:sz="0" w:space="0" w:color="auto"/>
            <w:right w:val="none" w:sz="0" w:space="0" w:color="auto"/>
          </w:divBdr>
        </w:div>
        <w:div w:id="1586986798">
          <w:marLeft w:val="0"/>
          <w:marRight w:val="0"/>
          <w:marTop w:val="0"/>
          <w:marBottom w:val="0"/>
          <w:divBdr>
            <w:top w:val="none" w:sz="0" w:space="0" w:color="auto"/>
            <w:left w:val="none" w:sz="0" w:space="0" w:color="auto"/>
            <w:bottom w:val="none" w:sz="0" w:space="0" w:color="auto"/>
            <w:right w:val="none" w:sz="0" w:space="0" w:color="auto"/>
          </w:divBdr>
        </w:div>
        <w:div w:id="672923876">
          <w:marLeft w:val="0"/>
          <w:marRight w:val="0"/>
          <w:marTop w:val="0"/>
          <w:marBottom w:val="0"/>
          <w:divBdr>
            <w:top w:val="none" w:sz="0" w:space="0" w:color="auto"/>
            <w:left w:val="none" w:sz="0" w:space="0" w:color="auto"/>
            <w:bottom w:val="none" w:sz="0" w:space="0" w:color="auto"/>
            <w:right w:val="none" w:sz="0" w:space="0" w:color="auto"/>
          </w:divBdr>
        </w:div>
        <w:div w:id="696738034">
          <w:marLeft w:val="0"/>
          <w:marRight w:val="0"/>
          <w:marTop w:val="0"/>
          <w:marBottom w:val="0"/>
          <w:divBdr>
            <w:top w:val="none" w:sz="0" w:space="0" w:color="auto"/>
            <w:left w:val="none" w:sz="0" w:space="0" w:color="auto"/>
            <w:bottom w:val="none" w:sz="0" w:space="0" w:color="auto"/>
            <w:right w:val="none" w:sz="0" w:space="0" w:color="auto"/>
          </w:divBdr>
        </w:div>
        <w:div w:id="933395773">
          <w:marLeft w:val="0"/>
          <w:marRight w:val="0"/>
          <w:marTop w:val="0"/>
          <w:marBottom w:val="0"/>
          <w:divBdr>
            <w:top w:val="none" w:sz="0" w:space="0" w:color="auto"/>
            <w:left w:val="none" w:sz="0" w:space="0" w:color="auto"/>
            <w:bottom w:val="none" w:sz="0" w:space="0" w:color="auto"/>
            <w:right w:val="none" w:sz="0" w:space="0" w:color="auto"/>
          </w:divBdr>
        </w:div>
        <w:div w:id="1021395218">
          <w:marLeft w:val="0"/>
          <w:marRight w:val="0"/>
          <w:marTop w:val="0"/>
          <w:marBottom w:val="0"/>
          <w:divBdr>
            <w:top w:val="none" w:sz="0" w:space="0" w:color="auto"/>
            <w:left w:val="none" w:sz="0" w:space="0" w:color="auto"/>
            <w:bottom w:val="none" w:sz="0" w:space="0" w:color="auto"/>
            <w:right w:val="none" w:sz="0" w:space="0" w:color="auto"/>
          </w:divBdr>
        </w:div>
        <w:div w:id="2080590301">
          <w:marLeft w:val="0"/>
          <w:marRight w:val="0"/>
          <w:marTop w:val="0"/>
          <w:marBottom w:val="0"/>
          <w:divBdr>
            <w:top w:val="none" w:sz="0" w:space="0" w:color="auto"/>
            <w:left w:val="none" w:sz="0" w:space="0" w:color="auto"/>
            <w:bottom w:val="none" w:sz="0" w:space="0" w:color="auto"/>
            <w:right w:val="none" w:sz="0" w:space="0" w:color="auto"/>
          </w:divBdr>
        </w:div>
      </w:divsChild>
    </w:div>
    <w:div w:id="1006205824">
      <w:bodyDiv w:val="1"/>
      <w:marLeft w:val="0"/>
      <w:marRight w:val="0"/>
      <w:marTop w:val="0"/>
      <w:marBottom w:val="0"/>
      <w:divBdr>
        <w:top w:val="none" w:sz="0" w:space="0" w:color="auto"/>
        <w:left w:val="none" w:sz="0" w:space="0" w:color="auto"/>
        <w:bottom w:val="none" w:sz="0" w:space="0" w:color="auto"/>
        <w:right w:val="none" w:sz="0" w:space="0" w:color="auto"/>
      </w:divBdr>
    </w:div>
    <w:div w:id="1021081028">
      <w:bodyDiv w:val="1"/>
      <w:marLeft w:val="0"/>
      <w:marRight w:val="0"/>
      <w:marTop w:val="0"/>
      <w:marBottom w:val="0"/>
      <w:divBdr>
        <w:top w:val="none" w:sz="0" w:space="0" w:color="auto"/>
        <w:left w:val="none" w:sz="0" w:space="0" w:color="auto"/>
        <w:bottom w:val="none" w:sz="0" w:space="0" w:color="auto"/>
        <w:right w:val="none" w:sz="0" w:space="0" w:color="auto"/>
      </w:divBdr>
    </w:div>
    <w:div w:id="1108617919">
      <w:bodyDiv w:val="1"/>
      <w:marLeft w:val="0"/>
      <w:marRight w:val="0"/>
      <w:marTop w:val="0"/>
      <w:marBottom w:val="0"/>
      <w:divBdr>
        <w:top w:val="none" w:sz="0" w:space="0" w:color="auto"/>
        <w:left w:val="none" w:sz="0" w:space="0" w:color="auto"/>
        <w:bottom w:val="none" w:sz="0" w:space="0" w:color="auto"/>
        <w:right w:val="none" w:sz="0" w:space="0" w:color="auto"/>
      </w:divBdr>
    </w:div>
    <w:div w:id="1154370385">
      <w:bodyDiv w:val="1"/>
      <w:marLeft w:val="0"/>
      <w:marRight w:val="0"/>
      <w:marTop w:val="0"/>
      <w:marBottom w:val="0"/>
      <w:divBdr>
        <w:top w:val="none" w:sz="0" w:space="0" w:color="auto"/>
        <w:left w:val="none" w:sz="0" w:space="0" w:color="auto"/>
        <w:bottom w:val="none" w:sz="0" w:space="0" w:color="auto"/>
        <w:right w:val="none" w:sz="0" w:space="0" w:color="auto"/>
      </w:divBdr>
    </w:div>
    <w:div w:id="1221357540">
      <w:bodyDiv w:val="1"/>
      <w:marLeft w:val="0"/>
      <w:marRight w:val="0"/>
      <w:marTop w:val="0"/>
      <w:marBottom w:val="0"/>
      <w:divBdr>
        <w:top w:val="none" w:sz="0" w:space="0" w:color="auto"/>
        <w:left w:val="none" w:sz="0" w:space="0" w:color="auto"/>
        <w:bottom w:val="none" w:sz="0" w:space="0" w:color="auto"/>
        <w:right w:val="none" w:sz="0" w:space="0" w:color="auto"/>
      </w:divBdr>
    </w:div>
    <w:div w:id="1243373379">
      <w:bodyDiv w:val="1"/>
      <w:marLeft w:val="0"/>
      <w:marRight w:val="0"/>
      <w:marTop w:val="0"/>
      <w:marBottom w:val="0"/>
      <w:divBdr>
        <w:top w:val="none" w:sz="0" w:space="0" w:color="auto"/>
        <w:left w:val="none" w:sz="0" w:space="0" w:color="auto"/>
        <w:bottom w:val="none" w:sz="0" w:space="0" w:color="auto"/>
        <w:right w:val="none" w:sz="0" w:space="0" w:color="auto"/>
      </w:divBdr>
    </w:div>
    <w:div w:id="143832621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07">
          <w:marLeft w:val="0"/>
          <w:marRight w:val="0"/>
          <w:marTop w:val="0"/>
          <w:marBottom w:val="0"/>
          <w:divBdr>
            <w:top w:val="none" w:sz="0" w:space="0" w:color="auto"/>
            <w:left w:val="none" w:sz="0" w:space="0" w:color="auto"/>
            <w:bottom w:val="none" w:sz="0" w:space="0" w:color="auto"/>
            <w:right w:val="none" w:sz="0" w:space="0" w:color="auto"/>
          </w:divBdr>
        </w:div>
        <w:div w:id="1408377477">
          <w:marLeft w:val="0"/>
          <w:marRight w:val="0"/>
          <w:marTop w:val="0"/>
          <w:marBottom w:val="0"/>
          <w:divBdr>
            <w:top w:val="none" w:sz="0" w:space="0" w:color="auto"/>
            <w:left w:val="none" w:sz="0" w:space="0" w:color="auto"/>
            <w:bottom w:val="none" w:sz="0" w:space="0" w:color="auto"/>
            <w:right w:val="none" w:sz="0" w:space="0" w:color="auto"/>
          </w:divBdr>
        </w:div>
        <w:div w:id="1539319461">
          <w:marLeft w:val="0"/>
          <w:marRight w:val="0"/>
          <w:marTop w:val="0"/>
          <w:marBottom w:val="0"/>
          <w:divBdr>
            <w:top w:val="none" w:sz="0" w:space="0" w:color="auto"/>
            <w:left w:val="none" w:sz="0" w:space="0" w:color="auto"/>
            <w:bottom w:val="none" w:sz="0" w:space="0" w:color="auto"/>
            <w:right w:val="none" w:sz="0" w:space="0" w:color="auto"/>
          </w:divBdr>
        </w:div>
        <w:div w:id="562106770">
          <w:marLeft w:val="0"/>
          <w:marRight w:val="0"/>
          <w:marTop w:val="0"/>
          <w:marBottom w:val="0"/>
          <w:divBdr>
            <w:top w:val="none" w:sz="0" w:space="0" w:color="auto"/>
            <w:left w:val="none" w:sz="0" w:space="0" w:color="auto"/>
            <w:bottom w:val="none" w:sz="0" w:space="0" w:color="auto"/>
            <w:right w:val="none" w:sz="0" w:space="0" w:color="auto"/>
          </w:divBdr>
        </w:div>
        <w:div w:id="330839270">
          <w:marLeft w:val="0"/>
          <w:marRight w:val="0"/>
          <w:marTop w:val="0"/>
          <w:marBottom w:val="0"/>
          <w:divBdr>
            <w:top w:val="none" w:sz="0" w:space="0" w:color="auto"/>
            <w:left w:val="none" w:sz="0" w:space="0" w:color="auto"/>
            <w:bottom w:val="none" w:sz="0" w:space="0" w:color="auto"/>
            <w:right w:val="none" w:sz="0" w:space="0" w:color="auto"/>
          </w:divBdr>
        </w:div>
        <w:div w:id="1808551945">
          <w:marLeft w:val="0"/>
          <w:marRight w:val="0"/>
          <w:marTop w:val="0"/>
          <w:marBottom w:val="0"/>
          <w:divBdr>
            <w:top w:val="none" w:sz="0" w:space="0" w:color="auto"/>
            <w:left w:val="none" w:sz="0" w:space="0" w:color="auto"/>
            <w:bottom w:val="none" w:sz="0" w:space="0" w:color="auto"/>
            <w:right w:val="none" w:sz="0" w:space="0" w:color="auto"/>
          </w:divBdr>
        </w:div>
        <w:div w:id="2067488745">
          <w:marLeft w:val="0"/>
          <w:marRight w:val="0"/>
          <w:marTop w:val="0"/>
          <w:marBottom w:val="0"/>
          <w:divBdr>
            <w:top w:val="none" w:sz="0" w:space="0" w:color="auto"/>
            <w:left w:val="none" w:sz="0" w:space="0" w:color="auto"/>
            <w:bottom w:val="none" w:sz="0" w:space="0" w:color="auto"/>
            <w:right w:val="none" w:sz="0" w:space="0" w:color="auto"/>
          </w:divBdr>
        </w:div>
        <w:div w:id="271596035">
          <w:marLeft w:val="0"/>
          <w:marRight w:val="0"/>
          <w:marTop w:val="0"/>
          <w:marBottom w:val="0"/>
          <w:divBdr>
            <w:top w:val="none" w:sz="0" w:space="0" w:color="auto"/>
            <w:left w:val="none" w:sz="0" w:space="0" w:color="auto"/>
            <w:bottom w:val="none" w:sz="0" w:space="0" w:color="auto"/>
            <w:right w:val="none" w:sz="0" w:space="0" w:color="auto"/>
          </w:divBdr>
        </w:div>
        <w:div w:id="266084050">
          <w:marLeft w:val="0"/>
          <w:marRight w:val="0"/>
          <w:marTop w:val="0"/>
          <w:marBottom w:val="0"/>
          <w:divBdr>
            <w:top w:val="none" w:sz="0" w:space="0" w:color="auto"/>
            <w:left w:val="none" w:sz="0" w:space="0" w:color="auto"/>
            <w:bottom w:val="none" w:sz="0" w:space="0" w:color="auto"/>
            <w:right w:val="none" w:sz="0" w:space="0" w:color="auto"/>
          </w:divBdr>
        </w:div>
        <w:div w:id="1999267217">
          <w:marLeft w:val="0"/>
          <w:marRight w:val="0"/>
          <w:marTop w:val="0"/>
          <w:marBottom w:val="0"/>
          <w:divBdr>
            <w:top w:val="none" w:sz="0" w:space="0" w:color="auto"/>
            <w:left w:val="none" w:sz="0" w:space="0" w:color="auto"/>
            <w:bottom w:val="none" w:sz="0" w:space="0" w:color="auto"/>
            <w:right w:val="none" w:sz="0" w:space="0" w:color="auto"/>
          </w:divBdr>
        </w:div>
        <w:div w:id="223100267">
          <w:marLeft w:val="0"/>
          <w:marRight w:val="0"/>
          <w:marTop w:val="0"/>
          <w:marBottom w:val="0"/>
          <w:divBdr>
            <w:top w:val="none" w:sz="0" w:space="0" w:color="auto"/>
            <w:left w:val="none" w:sz="0" w:space="0" w:color="auto"/>
            <w:bottom w:val="none" w:sz="0" w:space="0" w:color="auto"/>
            <w:right w:val="none" w:sz="0" w:space="0" w:color="auto"/>
          </w:divBdr>
        </w:div>
      </w:divsChild>
    </w:div>
    <w:div w:id="1461725873">
      <w:bodyDiv w:val="1"/>
      <w:marLeft w:val="0"/>
      <w:marRight w:val="0"/>
      <w:marTop w:val="0"/>
      <w:marBottom w:val="0"/>
      <w:divBdr>
        <w:top w:val="none" w:sz="0" w:space="0" w:color="auto"/>
        <w:left w:val="none" w:sz="0" w:space="0" w:color="auto"/>
        <w:bottom w:val="none" w:sz="0" w:space="0" w:color="auto"/>
        <w:right w:val="none" w:sz="0" w:space="0" w:color="auto"/>
      </w:divBdr>
      <w:divsChild>
        <w:div w:id="2078048175">
          <w:marLeft w:val="0"/>
          <w:marRight w:val="0"/>
          <w:marTop w:val="0"/>
          <w:marBottom w:val="0"/>
          <w:divBdr>
            <w:top w:val="none" w:sz="0" w:space="0" w:color="auto"/>
            <w:left w:val="none" w:sz="0" w:space="0" w:color="auto"/>
            <w:bottom w:val="none" w:sz="0" w:space="0" w:color="auto"/>
            <w:right w:val="none" w:sz="0" w:space="0" w:color="auto"/>
          </w:divBdr>
        </w:div>
        <w:div w:id="392045088">
          <w:marLeft w:val="0"/>
          <w:marRight w:val="0"/>
          <w:marTop w:val="0"/>
          <w:marBottom w:val="0"/>
          <w:divBdr>
            <w:top w:val="none" w:sz="0" w:space="0" w:color="auto"/>
            <w:left w:val="none" w:sz="0" w:space="0" w:color="auto"/>
            <w:bottom w:val="none" w:sz="0" w:space="0" w:color="auto"/>
            <w:right w:val="none" w:sz="0" w:space="0" w:color="auto"/>
          </w:divBdr>
        </w:div>
        <w:div w:id="308557396">
          <w:marLeft w:val="0"/>
          <w:marRight w:val="0"/>
          <w:marTop w:val="0"/>
          <w:marBottom w:val="0"/>
          <w:divBdr>
            <w:top w:val="none" w:sz="0" w:space="0" w:color="auto"/>
            <w:left w:val="none" w:sz="0" w:space="0" w:color="auto"/>
            <w:bottom w:val="none" w:sz="0" w:space="0" w:color="auto"/>
            <w:right w:val="none" w:sz="0" w:space="0" w:color="auto"/>
          </w:divBdr>
        </w:div>
        <w:div w:id="743800567">
          <w:marLeft w:val="0"/>
          <w:marRight w:val="0"/>
          <w:marTop w:val="0"/>
          <w:marBottom w:val="0"/>
          <w:divBdr>
            <w:top w:val="none" w:sz="0" w:space="0" w:color="auto"/>
            <w:left w:val="none" w:sz="0" w:space="0" w:color="auto"/>
            <w:bottom w:val="none" w:sz="0" w:space="0" w:color="auto"/>
            <w:right w:val="none" w:sz="0" w:space="0" w:color="auto"/>
          </w:divBdr>
        </w:div>
        <w:div w:id="1256405878">
          <w:marLeft w:val="0"/>
          <w:marRight w:val="0"/>
          <w:marTop w:val="0"/>
          <w:marBottom w:val="0"/>
          <w:divBdr>
            <w:top w:val="none" w:sz="0" w:space="0" w:color="auto"/>
            <w:left w:val="none" w:sz="0" w:space="0" w:color="auto"/>
            <w:bottom w:val="none" w:sz="0" w:space="0" w:color="auto"/>
            <w:right w:val="none" w:sz="0" w:space="0" w:color="auto"/>
          </w:divBdr>
        </w:div>
        <w:div w:id="1688865598">
          <w:marLeft w:val="0"/>
          <w:marRight w:val="0"/>
          <w:marTop w:val="0"/>
          <w:marBottom w:val="0"/>
          <w:divBdr>
            <w:top w:val="none" w:sz="0" w:space="0" w:color="auto"/>
            <w:left w:val="none" w:sz="0" w:space="0" w:color="auto"/>
            <w:bottom w:val="none" w:sz="0" w:space="0" w:color="auto"/>
            <w:right w:val="none" w:sz="0" w:space="0" w:color="auto"/>
          </w:divBdr>
        </w:div>
      </w:divsChild>
    </w:div>
    <w:div w:id="1594780718">
      <w:bodyDiv w:val="1"/>
      <w:marLeft w:val="0"/>
      <w:marRight w:val="0"/>
      <w:marTop w:val="0"/>
      <w:marBottom w:val="0"/>
      <w:divBdr>
        <w:top w:val="none" w:sz="0" w:space="0" w:color="auto"/>
        <w:left w:val="none" w:sz="0" w:space="0" w:color="auto"/>
        <w:bottom w:val="none" w:sz="0" w:space="0" w:color="auto"/>
        <w:right w:val="none" w:sz="0" w:space="0" w:color="auto"/>
      </w:divBdr>
      <w:divsChild>
        <w:div w:id="1301425708">
          <w:marLeft w:val="0"/>
          <w:marRight w:val="0"/>
          <w:marTop w:val="0"/>
          <w:marBottom w:val="0"/>
          <w:divBdr>
            <w:top w:val="none" w:sz="0" w:space="0" w:color="auto"/>
            <w:left w:val="none" w:sz="0" w:space="0" w:color="auto"/>
            <w:bottom w:val="none" w:sz="0" w:space="0" w:color="auto"/>
            <w:right w:val="none" w:sz="0" w:space="0" w:color="auto"/>
          </w:divBdr>
        </w:div>
        <w:div w:id="505636546">
          <w:marLeft w:val="0"/>
          <w:marRight w:val="0"/>
          <w:marTop w:val="0"/>
          <w:marBottom w:val="0"/>
          <w:divBdr>
            <w:top w:val="none" w:sz="0" w:space="0" w:color="auto"/>
            <w:left w:val="none" w:sz="0" w:space="0" w:color="auto"/>
            <w:bottom w:val="none" w:sz="0" w:space="0" w:color="auto"/>
            <w:right w:val="none" w:sz="0" w:space="0" w:color="auto"/>
          </w:divBdr>
        </w:div>
        <w:div w:id="352656655">
          <w:marLeft w:val="0"/>
          <w:marRight w:val="0"/>
          <w:marTop w:val="0"/>
          <w:marBottom w:val="0"/>
          <w:divBdr>
            <w:top w:val="none" w:sz="0" w:space="0" w:color="auto"/>
            <w:left w:val="none" w:sz="0" w:space="0" w:color="auto"/>
            <w:bottom w:val="none" w:sz="0" w:space="0" w:color="auto"/>
            <w:right w:val="none" w:sz="0" w:space="0" w:color="auto"/>
          </w:divBdr>
        </w:div>
        <w:div w:id="442921649">
          <w:marLeft w:val="0"/>
          <w:marRight w:val="0"/>
          <w:marTop w:val="0"/>
          <w:marBottom w:val="0"/>
          <w:divBdr>
            <w:top w:val="none" w:sz="0" w:space="0" w:color="auto"/>
            <w:left w:val="none" w:sz="0" w:space="0" w:color="auto"/>
            <w:bottom w:val="none" w:sz="0" w:space="0" w:color="auto"/>
            <w:right w:val="none" w:sz="0" w:space="0" w:color="auto"/>
          </w:divBdr>
        </w:div>
        <w:div w:id="3365065">
          <w:marLeft w:val="0"/>
          <w:marRight w:val="0"/>
          <w:marTop w:val="0"/>
          <w:marBottom w:val="0"/>
          <w:divBdr>
            <w:top w:val="none" w:sz="0" w:space="0" w:color="auto"/>
            <w:left w:val="none" w:sz="0" w:space="0" w:color="auto"/>
            <w:bottom w:val="none" w:sz="0" w:space="0" w:color="auto"/>
            <w:right w:val="none" w:sz="0" w:space="0" w:color="auto"/>
          </w:divBdr>
        </w:div>
        <w:div w:id="522524716">
          <w:marLeft w:val="0"/>
          <w:marRight w:val="0"/>
          <w:marTop w:val="0"/>
          <w:marBottom w:val="0"/>
          <w:divBdr>
            <w:top w:val="none" w:sz="0" w:space="0" w:color="auto"/>
            <w:left w:val="none" w:sz="0" w:space="0" w:color="auto"/>
            <w:bottom w:val="none" w:sz="0" w:space="0" w:color="auto"/>
            <w:right w:val="none" w:sz="0" w:space="0" w:color="auto"/>
          </w:divBdr>
        </w:div>
      </w:divsChild>
    </w:div>
    <w:div w:id="1800297905">
      <w:bodyDiv w:val="1"/>
      <w:marLeft w:val="0"/>
      <w:marRight w:val="0"/>
      <w:marTop w:val="0"/>
      <w:marBottom w:val="0"/>
      <w:divBdr>
        <w:top w:val="none" w:sz="0" w:space="0" w:color="auto"/>
        <w:left w:val="none" w:sz="0" w:space="0" w:color="auto"/>
        <w:bottom w:val="none" w:sz="0" w:space="0" w:color="auto"/>
        <w:right w:val="none" w:sz="0" w:space="0" w:color="auto"/>
      </w:divBdr>
    </w:div>
    <w:div w:id="1853494624">
      <w:bodyDiv w:val="1"/>
      <w:marLeft w:val="0"/>
      <w:marRight w:val="0"/>
      <w:marTop w:val="0"/>
      <w:marBottom w:val="0"/>
      <w:divBdr>
        <w:top w:val="none" w:sz="0" w:space="0" w:color="auto"/>
        <w:left w:val="none" w:sz="0" w:space="0" w:color="auto"/>
        <w:bottom w:val="none" w:sz="0" w:space="0" w:color="auto"/>
        <w:right w:val="none" w:sz="0" w:space="0" w:color="auto"/>
      </w:divBdr>
      <w:divsChild>
        <w:div w:id="1370952938">
          <w:marLeft w:val="0"/>
          <w:marRight w:val="0"/>
          <w:marTop w:val="0"/>
          <w:marBottom w:val="0"/>
          <w:divBdr>
            <w:top w:val="none" w:sz="0" w:space="0" w:color="auto"/>
            <w:left w:val="none" w:sz="0" w:space="0" w:color="auto"/>
            <w:bottom w:val="none" w:sz="0" w:space="0" w:color="auto"/>
            <w:right w:val="none" w:sz="0" w:space="0" w:color="auto"/>
          </w:divBdr>
        </w:div>
        <w:div w:id="1744260091">
          <w:marLeft w:val="0"/>
          <w:marRight w:val="0"/>
          <w:marTop w:val="0"/>
          <w:marBottom w:val="0"/>
          <w:divBdr>
            <w:top w:val="none" w:sz="0" w:space="0" w:color="auto"/>
            <w:left w:val="none" w:sz="0" w:space="0" w:color="auto"/>
            <w:bottom w:val="none" w:sz="0" w:space="0" w:color="auto"/>
            <w:right w:val="none" w:sz="0" w:space="0" w:color="auto"/>
          </w:divBdr>
        </w:div>
      </w:divsChild>
    </w:div>
    <w:div w:id="186443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nfccc.int/" TargetMode="External" Id="rId13" /><Relationship Type="http://schemas.openxmlformats.org/officeDocument/2006/relationships/hyperlink" Target="https://unfccc.int/Adaptation-Committee"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s://unfccc.int/process/bodies/supreme-bodies/conference-of-the-parties-cop" TargetMode="External" Id="rId12" /><Relationship Type="http://schemas.openxmlformats.org/officeDocument/2006/relationships/hyperlink" Target="https://unfccc.int/topics/adaptation-and-resilience/workstreams/gga"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unfccc.int/documents/7109" TargetMode="External" Id="rId16" /><Relationship Type="http://schemas.openxmlformats.org/officeDocument/2006/relationships/hyperlink" Target="https://napglobalnetwork.org/"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unfccc.int/national-adaptation-plans"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https://unfccc.int/LEG"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unfccc.int/resource/ldc/countries.html"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81FC47BAD5D48AA542949C7482F51" ma:contentTypeVersion="17" ma:contentTypeDescription="Create a new document." ma:contentTypeScope="" ma:versionID="6245c7fd60a78a8a6b02d9bad35c32b4">
  <xsd:schema xmlns:xsd="http://www.w3.org/2001/XMLSchema" xmlns:xs="http://www.w3.org/2001/XMLSchema" xmlns:p="http://schemas.microsoft.com/office/2006/metadata/properties" xmlns:ns2="65fb23d7-271d-4346-a5be-94c7864741e4" xmlns:ns3="60f4bdf0-6b04-4717-bf09-88e666afd1b0" targetNamespace="http://schemas.microsoft.com/office/2006/metadata/properties" ma:root="true" ma:fieldsID="c85dda543544c7c5ae2938ad7d543773" ns2:_="" ns3:_="">
    <xsd:import namespace="65fb23d7-271d-4346-a5be-94c7864741e4"/>
    <xsd:import namespace="60f4bdf0-6b04-4717-bf09-88e666afd1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b23d7-271d-4346-a5be-94c786474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f4bdf0-6b04-4717-bf09-88e666afd1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9a7599-825b-405f-8686-0204b4fcc969}" ma:internalName="TaxCatchAll" ma:showField="CatchAllData" ma:web="60f4bdf0-6b04-4717-bf09-88e666afd1b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f4bdf0-6b04-4717-bf09-88e666afd1b0" xsi:nil="true"/>
    <lcf76f155ced4ddcb4097134ff3c332f xmlns="65fb23d7-271d-4346-a5be-94c7864741e4">
      <Terms xmlns="http://schemas.microsoft.com/office/infopath/2007/PartnerControls"/>
    </lcf76f155ced4ddcb4097134ff3c332f>
    <SharedWithUsers xmlns="60f4bdf0-6b04-4717-bf09-88e666afd1b0">
      <UserInfo>
        <DisplayName>Saudamini Bagai</DisplayName>
        <AccountId>30</AccountId>
        <AccountType/>
      </UserInfo>
      <UserInfo>
        <DisplayName>Lawrence Mashungu</DisplayName>
        <AccountId>644</AccountId>
        <AccountType/>
      </UserInfo>
    </SharedWithUsers>
  </documentManagement>
</p:properties>
</file>

<file path=customXml/item3.xml><?xml version="1.0" encoding="utf-8"?>
<?mso-contentType ?>
<SharedContentType xmlns="Microsoft.SharePoint.Taxonomy.ContentTypeSync" SourceId="9d8c265a-5436-43a7-80c1-713d2827ffde"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2DDA4-EA60-4943-82DF-6C11FD27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b23d7-271d-4346-a5be-94c7864741e4"/>
    <ds:schemaRef ds:uri="60f4bdf0-6b04-4717-bf09-88e666af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3F314-22D6-4A7F-A364-92E40BE8D82A}">
  <ds:schemaRefs>
    <ds:schemaRef ds:uri="http://schemas.microsoft.com/office/2006/metadata/properties"/>
    <ds:schemaRef ds:uri="http://schemas.microsoft.com/office/infopath/2007/PartnerControls"/>
    <ds:schemaRef ds:uri="60f4bdf0-6b04-4717-bf09-88e666afd1b0"/>
    <ds:schemaRef ds:uri="65fb23d7-271d-4346-a5be-94c7864741e4"/>
  </ds:schemaRefs>
</ds:datastoreItem>
</file>

<file path=customXml/itemProps3.xml><?xml version="1.0" encoding="utf-8"?>
<ds:datastoreItem xmlns:ds="http://schemas.openxmlformats.org/officeDocument/2006/customXml" ds:itemID="{9B07C1C2-BA47-4F2A-BADF-CD5B5B61AC6F}">
  <ds:schemaRefs>
    <ds:schemaRef ds:uri="Microsoft.SharePoint.Taxonomy.ContentTypeSync"/>
  </ds:schemaRefs>
</ds:datastoreItem>
</file>

<file path=customXml/itemProps4.xml><?xml version="1.0" encoding="utf-8"?>
<ds:datastoreItem xmlns:ds="http://schemas.openxmlformats.org/officeDocument/2006/customXml" ds:itemID="{2EFEDB24-18F7-4FC3-990A-80118197D688}">
  <ds:schemaRefs>
    <ds:schemaRef ds:uri="http://schemas.openxmlformats.org/officeDocument/2006/bibliography"/>
  </ds:schemaRefs>
</ds:datastoreItem>
</file>

<file path=customXml/itemProps5.xml><?xml version="1.0" encoding="utf-8"?>
<ds:datastoreItem xmlns:ds="http://schemas.openxmlformats.org/officeDocument/2006/customXml" ds:itemID="{C4820ED2-B62E-41AA-9498-8A7330E519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Laubet Marc Auguste Daubrey</dc:creator>
  <keywords/>
  <dc:description/>
  <lastModifiedBy>Abdul Arimiyaw</lastModifiedBy>
  <revision>4</revision>
  <lastPrinted>2024-08-05T10:40:00.0000000Z</lastPrinted>
  <dcterms:created xsi:type="dcterms:W3CDTF">2025-05-23T13:08:00.0000000Z</dcterms:created>
  <dcterms:modified xsi:type="dcterms:W3CDTF">2025-06-02T09:44:30.0912357Z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0x01010006F81FC47BAD5D48AA542949C7482F51</vt:lpwstr>
  </property>
  <property fmtid="{D5CDD505-2E9C-101B-9397-08002B2CF9AE}" pid="3" name="MediaServiceImageTags">
    <vt:lpwstr/>
  </property>
</Properties>
</file>