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05DE5" w14:textId="30974CB4" w:rsidR="00A90532" w:rsidRPr="00D723BD" w:rsidRDefault="00A90532" w:rsidP="00A90532">
      <w:pPr>
        <w:jc w:val="center"/>
        <w:rPr>
          <w:rFonts w:asciiTheme="majorHAnsi" w:hAnsiTheme="majorHAnsi" w:cs="Times New Roman"/>
          <w:b/>
          <w:i/>
          <w:color w:val="1F3864" w:themeColor="accent1" w:themeShade="80"/>
          <w:sz w:val="32"/>
          <w:szCs w:val="32"/>
        </w:rPr>
      </w:pPr>
      <w:r>
        <w:rPr>
          <w:rFonts w:asciiTheme="majorHAnsi" w:hAnsiTheme="majorHAnsi" w:cs="Times New Roman"/>
          <w:b/>
          <w:color w:val="1F3864" w:themeColor="accent1" w:themeShade="80"/>
          <w:sz w:val="32"/>
          <w:szCs w:val="32"/>
        </w:rPr>
        <w:t>Paris Committee on Capacity-building (PCCB)</w:t>
      </w:r>
      <w:r>
        <w:rPr>
          <w:rFonts w:asciiTheme="majorHAnsi" w:hAnsiTheme="majorHAnsi" w:cs="Times New Roman"/>
          <w:b/>
          <w:color w:val="1F3864" w:themeColor="accent1" w:themeShade="80"/>
          <w:sz w:val="32"/>
          <w:szCs w:val="32"/>
        </w:rPr>
        <w:br/>
      </w:r>
      <w:r w:rsidR="00504C61" w:rsidRPr="00504C61">
        <w:rPr>
          <w:rFonts w:asciiTheme="majorHAnsi" w:hAnsiTheme="majorHAnsi" w:cs="Times New Roman"/>
          <w:b/>
          <w:color w:val="1F3864" w:themeColor="accent1" w:themeShade="80"/>
          <w:sz w:val="32"/>
          <w:szCs w:val="32"/>
        </w:rPr>
        <w:t>Call for submissions from Parties and non-Party stakeholders</w:t>
      </w:r>
      <w:r w:rsidR="00D723BD">
        <w:rPr>
          <w:rFonts w:asciiTheme="majorHAnsi" w:hAnsiTheme="majorHAnsi" w:cs="Times New Roman"/>
          <w:b/>
          <w:color w:val="1F3864" w:themeColor="accent1" w:themeShade="80"/>
          <w:sz w:val="32"/>
          <w:szCs w:val="32"/>
        </w:rPr>
        <w:t>:</w:t>
      </w:r>
      <w:r w:rsidR="00504C61">
        <w:rPr>
          <w:rFonts w:asciiTheme="majorHAnsi" w:hAnsiTheme="majorHAnsi" w:cs="Times New Roman"/>
          <w:b/>
          <w:color w:val="1F3864" w:themeColor="accent1" w:themeShade="80"/>
          <w:sz w:val="32"/>
          <w:szCs w:val="32"/>
        </w:rPr>
        <w:br/>
      </w:r>
      <w:r w:rsidR="004C5EFC">
        <w:rPr>
          <w:rFonts w:asciiTheme="majorHAnsi" w:hAnsiTheme="majorHAnsi" w:cs="Times New Roman"/>
          <w:b/>
          <w:i/>
          <w:color w:val="1F3864" w:themeColor="accent1" w:themeShade="80"/>
          <w:sz w:val="32"/>
          <w:szCs w:val="32"/>
        </w:rPr>
        <w:t>A</w:t>
      </w:r>
      <w:r w:rsidR="00504C61" w:rsidRPr="00D723BD">
        <w:rPr>
          <w:rFonts w:asciiTheme="majorHAnsi" w:hAnsiTheme="majorHAnsi" w:cs="Times New Roman"/>
          <w:b/>
          <w:i/>
          <w:color w:val="1F3864" w:themeColor="accent1" w:themeShade="80"/>
          <w:sz w:val="32"/>
          <w:szCs w:val="32"/>
        </w:rPr>
        <w:t>nnual PCCB focus area</w:t>
      </w:r>
    </w:p>
    <w:p w14:paraId="037EDC07" w14:textId="0E643687" w:rsidR="005D5F0A" w:rsidRPr="005D5F0A" w:rsidRDefault="005D5F0A" w:rsidP="00FC5E57">
      <w:pPr>
        <w:jc w:val="both"/>
        <w:rPr>
          <w:rFonts w:asciiTheme="majorHAnsi" w:hAnsiTheme="majorHAnsi" w:cs="Times New Roman"/>
          <w:b/>
        </w:rPr>
      </w:pPr>
      <w:r w:rsidRPr="005D5F0A">
        <w:rPr>
          <w:rFonts w:asciiTheme="majorHAnsi" w:hAnsiTheme="majorHAnsi" w:cs="Times New Roman"/>
          <w:b/>
        </w:rPr>
        <w:t>Background</w:t>
      </w:r>
    </w:p>
    <w:p w14:paraId="4381A13B" w14:textId="68C25D36" w:rsidR="00FC5E57" w:rsidRDefault="00FC5E57" w:rsidP="00FC5E57">
      <w:pPr>
        <w:jc w:val="both"/>
        <w:rPr>
          <w:rFonts w:asciiTheme="majorHAnsi" w:hAnsiTheme="majorHAnsi" w:cs="Times New Roman"/>
        </w:rPr>
      </w:pPr>
      <w:r w:rsidRPr="00FC5E57">
        <w:rPr>
          <w:rFonts w:asciiTheme="majorHAnsi" w:hAnsiTheme="majorHAnsi" w:cs="Times New Roman"/>
        </w:rPr>
        <w:t>The PCCB aim</w:t>
      </w:r>
      <w:r>
        <w:rPr>
          <w:rFonts w:asciiTheme="majorHAnsi" w:hAnsiTheme="majorHAnsi" w:cs="Times New Roman"/>
        </w:rPr>
        <w:t xml:space="preserve">s to </w:t>
      </w:r>
      <w:r w:rsidRPr="00FC5E57">
        <w:rPr>
          <w:rFonts w:asciiTheme="majorHAnsi" w:hAnsiTheme="majorHAnsi" w:cs="Times New Roman"/>
        </w:rPr>
        <w:t>address</w:t>
      </w:r>
      <w:r>
        <w:rPr>
          <w:rFonts w:asciiTheme="majorHAnsi" w:hAnsiTheme="majorHAnsi" w:cs="Times New Roman"/>
        </w:rPr>
        <w:t xml:space="preserve"> </w:t>
      </w:r>
      <w:r w:rsidRPr="00FC5E57">
        <w:rPr>
          <w:rFonts w:asciiTheme="majorHAnsi" w:hAnsiTheme="majorHAnsi" w:cs="Times New Roman"/>
        </w:rPr>
        <w:t>gaps and needs, both current and emerging, in implementing capacity-building in developing country Parties and further enhanc</w:t>
      </w:r>
      <w:r>
        <w:rPr>
          <w:rFonts w:asciiTheme="majorHAnsi" w:hAnsiTheme="majorHAnsi" w:cs="Times New Roman"/>
        </w:rPr>
        <w:t>e</w:t>
      </w:r>
      <w:r w:rsidRPr="00FC5E57">
        <w:rPr>
          <w:rFonts w:asciiTheme="majorHAnsi" w:hAnsiTheme="majorHAnsi" w:cs="Times New Roman"/>
        </w:rPr>
        <w:t xml:space="preserve"> capacity-building efforts.  </w:t>
      </w:r>
    </w:p>
    <w:p w14:paraId="02EFD989" w14:textId="510B465D" w:rsidR="00FC5E57" w:rsidRDefault="0005169D" w:rsidP="00FC5E57">
      <w:pPr>
        <w:jc w:val="both"/>
        <w:rPr>
          <w:rFonts w:asciiTheme="majorHAnsi" w:hAnsiTheme="majorHAnsi" w:cs="Times New Roman"/>
        </w:rPr>
      </w:pPr>
      <w:r w:rsidRPr="006839C5">
        <w:rPr>
          <w:rFonts w:asciiTheme="majorHAnsi" w:hAnsiTheme="majorHAnsi" w:cs="Times New Roman"/>
          <w:noProof/>
        </w:rPr>
        <mc:AlternateContent>
          <mc:Choice Requires="wps">
            <w:drawing>
              <wp:anchor distT="91440" distB="91440" distL="114300" distR="114300" simplePos="0" relativeHeight="251653120" behindDoc="0" locked="0" layoutInCell="1" allowOverlap="1" wp14:anchorId="06748696" wp14:editId="776ECA5F">
                <wp:simplePos x="0" y="0"/>
                <wp:positionH relativeFrom="margin">
                  <wp:posOffset>561975</wp:posOffset>
                </wp:positionH>
                <wp:positionV relativeFrom="paragraph">
                  <wp:posOffset>266156</wp:posOffset>
                </wp:positionV>
                <wp:extent cx="5049520" cy="1295400"/>
                <wp:effectExtent l="0" t="0" r="17780"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520" cy="1295400"/>
                        </a:xfrm>
                        <a:prstGeom prst="rect">
                          <a:avLst/>
                        </a:prstGeom>
                        <a:ln>
                          <a:headEnd/>
                          <a:tailEnd/>
                        </a:ln>
                      </wps:spPr>
                      <wps:style>
                        <a:lnRef idx="3">
                          <a:schemeClr val="lt1"/>
                        </a:lnRef>
                        <a:fillRef idx="1">
                          <a:schemeClr val="accent1"/>
                        </a:fillRef>
                        <a:effectRef idx="1">
                          <a:schemeClr val="accent1"/>
                        </a:effectRef>
                        <a:fontRef idx="minor">
                          <a:schemeClr val="lt1"/>
                        </a:fontRef>
                      </wps:style>
                      <wps:txbx>
                        <w:txbxContent>
                          <w:p w14:paraId="0DD6D9C4" w14:textId="366A5806" w:rsidR="00BF1546" w:rsidRDefault="00BF1546" w:rsidP="00BF1546">
                            <w:pPr>
                              <w:pStyle w:val="ListParagraph"/>
                              <w:numPr>
                                <w:ilvl w:val="0"/>
                                <w:numId w:val="9"/>
                              </w:numPr>
                              <w:rPr>
                                <w:rFonts w:asciiTheme="majorHAnsi" w:hAnsiTheme="majorHAnsi" w:cs="Times New Roman"/>
                              </w:rPr>
                            </w:pPr>
                            <w:r w:rsidRPr="00FC5E57">
                              <w:rPr>
                                <w:rFonts w:asciiTheme="majorHAnsi" w:hAnsiTheme="majorHAnsi" w:cs="Times New Roman"/>
                              </w:rPr>
                              <w:t>Enhancing coherence and coordination of capacity-building under the Convention</w:t>
                            </w:r>
                            <w:r w:rsidR="00284069">
                              <w:rPr>
                                <w:rFonts w:asciiTheme="majorHAnsi" w:hAnsiTheme="majorHAnsi" w:cs="Times New Roman"/>
                              </w:rPr>
                              <w:t>;</w:t>
                            </w:r>
                            <w:r w:rsidRPr="00FC5E57">
                              <w:rPr>
                                <w:rFonts w:asciiTheme="majorHAnsi" w:hAnsiTheme="majorHAnsi" w:cs="Times New Roman"/>
                              </w:rPr>
                              <w:t xml:space="preserve"> </w:t>
                            </w:r>
                          </w:p>
                          <w:p w14:paraId="05959F20" w14:textId="4E50D3B6" w:rsidR="00BF1546" w:rsidRPr="00FC5E57" w:rsidRDefault="00BF1546" w:rsidP="00BF1546">
                            <w:pPr>
                              <w:pStyle w:val="ListParagraph"/>
                              <w:numPr>
                                <w:ilvl w:val="0"/>
                                <w:numId w:val="9"/>
                              </w:numPr>
                              <w:rPr>
                                <w:rFonts w:asciiTheme="majorHAnsi" w:hAnsiTheme="majorHAnsi" w:cs="Times New Roman"/>
                              </w:rPr>
                            </w:pPr>
                            <w:r w:rsidRPr="00FC5E57">
                              <w:rPr>
                                <w:rFonts w:asciiTheme="majorHAnsi" w:hAnsiTheme="majorHAnsi" w:cs="Times New Roman"/>
                              </w:rPr>
                              <w:t>Identifying capacity gaps and needs, both current and emerging, and recommending ways to address them;</w:t>
                            </w:r>
                          </w:p>
                          <w:p w14:paraId="1A0643CF" w14:textId="584DE29D" w:rsidR="00BF1546" w:rsidRPr="00DE03AA" w:rsidRDefault="00BF1546" w:rsidP="00BF1546">
                            <w:pPr>
                              <w:pStyle w:val="ListParagraph"/>
                              <w:numPr>
                                <w:ilvl w:val="0"/>
                                <w:numId w:val="9"/>
                              </w:numPr>
                              <w:rPr>
                                <w:sz w:val="16"/>
                                <w:szCs w:val="16"/>
                              </w:rPr>
                            </w:pPr>
                            <w:r w:rsidRPr="00FC5E57">
                              <w:rPr>
                                <w:rFonts w:asciiTheme="majorHAnsi" w:hAnsiTheme="majorHAnsi" w:cs="Times New Roman"/>
                              </w:rPr>
                              <w:t>Promoting awareness-raising, knowledge- and information-sharing and stakeholder engagement</w:t>
                            </w:r>
                            <w:r w:rsidR="00284069">
                              <w:rPr>
                                <w:rFonts w:asciiTheme="majorHAnsi" w:hAnsiTheme="majorHAnsi"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48696" id="_x0000_t202" coordsize="21600,21600" o:spt="202" path="m,l,21600r21600,l21600,xe">
                <v:stroke joinstyle="miter"/>
                <v:path gradientshapeok="t" o:connecttype="rect"/>
              </v:shapetype>
              <v:shape id="Text Box 2" o:spid="_x0000_s1026" type="#_x0000_t202" style="position:absolute;left:0;text-align:left;margin-left:44.25pt;margin-top:20.95pt;width:397.6pt;height:102pt;z-index:2516531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" fillcolor="#4472c4 [3204]" strokecolor="white [3201]" strokeweight="1.5pt">
                <v:textbox>
                  <w:txbxContent>
                    <w:p w14:paraId="0DD6D9C4" w14:textId="366A5806" w:rsidR="00BF1546" w:rsidRDefault="00BF1546" w:rsidP="00BF1546">
                      <w:pPr>
                        <w:pStyle w:val="ListParagraph"/>
                        <w:numPr>
                          <w:ilvl w:val="0"/>
                          <w:numId w:val="9"/>
                        </w:numPr>
                        <w:rPr>
                          <w:rFonts w:asciiTheme="majorHAnsi" w:hAnsiTheme="majorHAnsi" w:cs="Times New Roman"/>
                        </w:rPr>
                      </w:pPr>
                      <w:r w:rsidRPr="00FC5E57">
                        <w:rPr>
                          <w:rFonts w:asciiTheme="majorHAnsi" w:hAnsiTheme="majorHAnsi" w:cs="Times New Roman"/>
                        </w:rPr>
                        <w:t>Enhancing coherence and coordination of capacity-building under the Convention</w:t>
                      </w:r>
                      <w:r w:rsidR="00284069">
                        <w:rPr>
                          <w:rFonts w:asciiTheme="majorHAnsi" w:hAnsiTheme="majorHAnsi" w:cs="Times New Roman"/>
                        </w:rPr>
                        <w:t>;</w:t>
                      </w:r>
                      <w:r w:rsidRPr="00FC5E57">
                        <w:rPr>
                          <w:rFonts w:asciiTheme="majorHAnsi" w:hAnsiTheme="majorHAnsi" w:cs="Times New Roman"/>
                        </w:rPr>
                        <w:t xml:space="preserve"> </w:t>
                      </w:r>
                    </w:p>
                    <w:p w14:paraId="05959F20" w14:textId="4E50D3B6" w:rsidR="00BF1546" w:rsidRPr="00FC5E57" w:rsidRDefault="00BF1546" w:rsidP="00BF1546">
                      <w:pPr>
                        <w:pStyle w:val="ListParagraph"/>
                        <w:numPr>
                          <w:ilvl w:val="0"/>
                          <w:numId w:val="9"/>
                        </w:numPr>
                        <w:rPr>
                          <w:rFonts w:asciiTheme="majorHAnsi" w:hAnsiTheme="majorHAnsi" w:cs="Times New Roman"/>
                        </w:rPr>
                      </w:pPr>
                      <w:r w:rsidRPr="00FC5E57">
                        <w:rPr>
                          <w:rFonts w:asciiTheme="majorHAnsi" w:hAnsiTheme="majorHAnsi" w:cs="Times New Roman"/>
                        </w:rPr>
                        <w:t>Identifying capacity gaps and needs, both current and emerging, and recommending ways to address them;</w:t>
                      </w:r>
                    </w:p>
                    <w:p w14:paraId="1A0643CF" w14:textId="584DE29D" w:rsidR="00BF1546" w:rsidRPr="00DE03AA" w:rsidRDefault="00BF1546" w:rsidP="00BF1546">
                      <w:pPr>
                        <w:pStyle w:val="ListParagraph"/>
                        <w:numPr>
                          <w:ilvl w:val="0"/>
                          <w:numId w:val="9"/>
                        </w:numPr>
                        <w:rPr>
                          <w:sz w:val="16"/>
                          <w:szCs w:val="16"/>
                        </w:rPr>
                      </w:pPr>
                      <w:r w:rsidRPr="00FC5E57">
                        <w:rPr>
                          <w:rFonts w:asciiTheme="majorHAnsi" w:hAnsiTheme="majorHAnsi" w:cs="Times New Roman"/>
                        </w:rPr>
                        <w:t>Promoting awareness-raising, knowledge- and information-sharing and stakeholder engagement</w:t>
                      </w:r>
                      <w:r w:rsidR="00284069">
                        <w:rPr>
                          <w:rFonts w:asciiTheme="majorHAnsi" w:hAnsiTheme="majorHAnsi" w:cs="Times New Roman"/>
                        </w:rPr>
                        <w:t>.</w:t>
                      </w:r>
                    </w:p>
                  </w:txbxContent>
                </v:textbox>
                <w10:wrap type="topAndBottom" anchorx="margin"/>
              </v:shape>
            </w:pict>
          </mc:Fallback>
        </mc:AlternateContent>
      </w:r>
      <w:r w:rsidR="00FC5E57">
        <w:rPr>
          <w:rFonts w:asciiTheme="majorHAnsi" w:hAnsiTheme="majorHAnsi" w:cs="Times New Roman"/>
        </w:rPr>
        <w:t xml:space="preserve">Current </w:t>
      </w:r>
      <w:r w:rsidR="00FC5E57" w:rsidRPr="00FC5E57">
        <w:rPr>
          <w:rFonts w:asciiTheme="majorHAnsi" w:hAnsiTheme="majorHAnsi" w:cs="Times New Roman"/>
        </w:rPr>
        <w:t xml:space="preserve">priority </w:t>
      </w:r>
      <w:r w:rsidR="00FC5E57">
        <w:rPr>
          <w:rFonts w:asciiTheme="majorHAnsi" w:hAnsiTheme="majorHAnsi" w:cs="Times New Roman"/>
        </w:rPr>
        <w:t>areas are</w:t>
      </w:r>
      <w:r w:rsidR="00FC5E57" w:rsidRPr="00FC5E57">
        <w:rPr>
          <w:rFonts w:asciiTheme="majorHAnsi" w:hAnsiTheme="majorHAnsi" w:cs="Times New Roman"/>
        </w:rPr>
        <w:t xml:space="preserve">:  </w:t>
      </w:r>
    </w:p>
    <w:p w14:paraId="46790B86" w14:textId="2196C685" w:rsidR="00FC5E57" w:rsidRDefault="00FC5E57" w:rsidP="00FC5E57">
      <w:pPr>
        <w:jc w:val="both"/>
        <w:rPr>
          <w:rFonts w:asciiTheme="majorHAnsi" w:hAnsiTheme="majorHAnsi" w:cs="Times New Roman"/>
        </w:rPr>
      </w:pPr>
      <w:r>
        <w:rPr>
          <w:rFonts w:asciiTheme="majorHAnsi" w:hAnsiTheme="majorHAnsi" w:cs="Times New Roman"/>
        </w:rPr>
        <w:t xml:space="preserve">To learn more about the work of the PCCB, you can access </w:t>
      </w:r>
      <w:r w:rsidR="00CC3D86">
        <w:rPr>
          <w:rFonts w:asciiTheme="majorHAnsi" w:hAnsiTheme="majorHAnsi" w:cs="Times New Roman"/>
        </w:rPr>
        <w:t>its</w:t>
      </w:r>
      <w:r>
        <w:rPr>
          <w:rFonts w:asciiTheme="majorHAnsi" w:hAnsiTheme="majorHAnsi" w:cs="Times New Roman"/>
        </w:rPr>
        <w:t xml:space="preserve"> annual reports and other documents </w:t>
      </w:r>
      <w:hyperlink r:id="rId10" w:history="1">
        <w:r w:rsidRPr="00FC5E57">
          <w:rPr>
            <w:rStyle w:val="Hyperlink"/>
            <w:rFonts w:asciiTheme="majorHAnsi" w:hAnsiTheme="majorHAnsi" w:cs="Times New Roman"/>
          </w:rPr>
          <w:t>here</w:t>
        </w:r>
      </w:hyperlink>
      <w:r>
        <w:rPr>
          <w:rFonts w:asciiTheme="majorHAnsi" w:hAnsiTheme="majorHAnsi" w:cs="Times New Roman"/>
        </w:rPr>
        <w:t xml:space="preserve">. </w:t>
      </w:r>
    </w:p>
    <w:p w14:paraId="3F1FCF4F" w14:textId="03835C7C" w:rsidR="005D5F0A" w:rsidRPr="005D5F0A" w:rsidRDefault="005D5F0A" w:rsidP="005D5F0A">
      <w:pPr>
        <w:jc w:val="both"/>
        <w:rPr>
          <w:rFonts w:asciiTheme="majorHAnsi" w:hAnsiTheme="majorHAnsi" w:cs="Times New Roman"/>
          <w:b/>
        </w:rPr>
      </w:pPr>
      <w:r w:rsidRPr="005D5F0A">
        <w:rPr>
          <w:rFonts w:asciiTheme="majorHAnsi" w:hAnsiTheme="majorHAnsi" w:cs="Times New Roman"/>
          <w:b/>
        </w:rPr>
        <w:t xml:space="preserve">Topics for submissions </w:t>
      </w:r>
    </w:p>
    <w:p w14:paraId="0414C528" w14:textId="559CE7F7" w:rsidR="006E1990" w:rsidRDefault="00B76836" w:rsidP="00690B1E">
      <w:pPr>
        <w:jc w:val="both"/>
        <w:rPr>
          <w:rFonts w:asciiTheme="majorHAnsi" w:hAnsiTheme="majorHAnsi" w:cs="Times New Roman"/>
        </w:rPr>
      </w:pPr>
      <w:r w:rsidRPr="00DB632D">
        <w:rPr>
          <w:rFonts w:asciiTheme="majorHAnsi" w:hAnsiTheme="majorHAnsi" w:cs="Times New Roman"/>
        </w:rPr>
        <w:t>The PCCB annually focuses on an area related to enhanced technical exchange on capacity-building</w:t>
      </w:r>
      <w:r w:rsidR="00EA4CDF">
        <w:rPr>
          <w:rFonts w:asciiTheme="majorHAnsi" w:hAnsiTheme="majorHAnsi" w:cs="Times New Roman"/>
        </w:rPr>
        <w:t xml:space="preserve">. </w:t>
      </w:r>
      <w:r w:rsidR="009D4134">
        <w:rPr>
          <w:rFonts w:asciiTheme="majorHAnsi" w:hAnsiTheme="majorHAnsi" w:cs="Times New Roman"/>
        </w:rPr>
        <w:t xml:space="preserve">It </w:t>
      </w:r>
      <w:r w:rsidR="006E1990" w:rsidRPr="006E1990">
        <w:rPr>
          <w:rFonts w:asciiTheme="majorHAnsi" w:hAnsiTheme="majorHAnsi" w:cs="Times New Roman"/>
        </w:rPr>
        <w:t>determined</w:t>
      </w:r>
      <w:r w:rsidR="009A7494">
        <w:rPr>
          <w:rFonts w:asciiTheme="majorHAnsi" w:hAnsiTheme="majorHAnsi" w:cs="Times New Roman"/>
        </w:rPr>
        <w:t>,</w:t>
      </w:r>
      <w:r w:rsidR="006E1990" w:rsidRPr="006E1990">
        <w:rPr>
          <w:rFonts w:asciiTheme="majorHAnsi" w:hAnsiTheme="majorHAnsi" w:cs="Times New Roman"/>
        </w:rPr>
        <w:t xml:space="preserve"> in its 2021-2024 workplan, to make calls for submissions from Parties and non-Party stakeholders on</w:t>
      </w:r>
      <w:r w:rsidR="00284069">
        <w:rPr>
          <w:rFonts w:asciiTheme="majorHAnsi" w:hAnsiTheme="majorHAnsi" w:cs="Times New Roman"/>
        </w:rPr>
        <w:t xml:space="preserve"> the annual PCCB focus area.</w:t>
      </w:r>
    </w:p>
    <w:p w14:paraId="3FA2562A" w14:textId="788BEF04" w:rsidR="005D5F0A" w:rsidRPr="005D5F0A" w:rsidRDefault="00B410AC" w:rsidP="00FC5E57">
      <w:pPr>
        <w:jc w:val="both"/>
        <w:rPr>
          <w:rFonts w:asciiTheme="majorHAnsi" w:hAnsiTheme="majorHAnsi" w:cs="Times New Roman"/>
          <w:b/>
        </w:rPr>
      </w:pPr>
      <w:r>
        <w:rPr>
          <w:rFonts w:asciiTheme="majorHAnsi" w:hAnsiTheme="majorHAnsi" w:cs="Times New Roman"/>
          <w:b/>
        </w:rPr>
        <w:t xml:space="preserve">Submissions </w:t>
      </w:r>
      <w:r w:rsidR="005D5F0A" w:rsidRPr="005D5F0A">
        <w:rPr>
          <w:rFonts w:asciiTheme="majorHAnsi" w:hAnsiTheme="majorHAnsi" w:cs="Times New Roman"/>
          <w:b/>
        </w:rPr>
        <w:t xml:space="preserve">form </w:t>
      </w:r>
    </w:p>
    <w:p w14:paraId="56D3805A" w14:textId="7F48AC04" w:rsidR="00FC5E57" w:rsidRPr="007A57CC" w:rsidRDefault="00FC5E57" w:rsidP="00FC5E57">
      <w:pPr>
        <w:jc w:val="both"/>
        <w:rPr>
          <w:rFonts w:asciiTheme="majorHAnsi" w:hAnsiTheme="majorHAnsi" w:cs="Times New Roman"/>
        </w:rPr>
      </w:pPr>
      <w:r w:rsidRPr="007A57CC">
        <w:rPr>
          <w:rFonts w:asciiTheme="majorHAnsi" w:hAnsiTheme="majorHAnsi" w:cs="Times New Roman"/>
        </w:rPr>
        <w:t xml:space="preserve">We thank you in advance for filling out this template with concise, evidence-based information and for referencing all relevant sources. There are </w:t>
      </w:r>
      <w:r w:rsidR="00504C61" w:rsidRPr="007A57CC">
        <w:rPr>
          <w:rFonts w:asciiTheme="majorHAnsi" w:hAnsiTheme="majorHAnsi" w:cs="Times New Roman"/>
        </w:rPr>
        <w:t>2</w:t>
      </w:r>
      <w:r w:rsidRPr="007A57CC">
        <w:rPr>
          <w:rFonts w:asciiTheme="majorHAnsi" w:hAnsiTheme="majorHAnsi" w:cs="Times New Roman"/>
        </w:rPr>
        <w:t xml:space="preserve"> sections in this template:</w:t>
      </w:r>
    </w:p>
    <w:p w14:paraId="4CACB8A6" w14:textId="77777777" w:rsidR="00415714" w:rsidRPr="007A57CC" w:rsidRDefault="00415714" w:rsidP="00415714">
      <w:pPr>
        <w:pStyle w:val="ListParagraph"/>
        <w:numPr>
          <w:ilvl w:val="0"/>
          <w:numId w:val="3"/>
        </w:numPr>
        <w:jc w:val="both"/>
        <w:rPr>
          <w:rFonts w:ascii="Calibri Light" w:hAnsi="Calibri Light"/>
          <w:i/>
          <w:iCs/>
        </w:rPr>
      </w:pPr>
      <w:r w:rsidRPr="007A57CC">
        <w:rPr>
          <w:rFonts w:ascii="Calibri Light" w:hAnsi="Calibri Light"/>
          <w:i/>
          <w:iCs/>
        </w:rPr>
        <w:t xml:space="preserve">Details about your organization </w:t>
      </w:r>
    </w:p>
    <w:p w14:paraId="47D00633" w14:textId="64F5D887" w:rsidR="00FC5E57" w:rsidRPr="007A57CC" w:rsidRDefault="009A7494" w:rsidP="00504C61">
      <w:pPr>
        <w:pStyle w:val="ListParagraph"/>
        <w:numPr>
          <w:ilvl w:val="0"/>
          <w:numId w:val="3"/>
        </w:numPr>
        <w:rPr>
          <w:rFonts w:ascii="Calibri Light" w:hAnsi="Calibri Light"/>
          <w:i/>
          <w:iCs/>
        </w:rPr>
      </w:pPr>
      <w:bookmarkStart w:id="0" w:name="_Hlk60673299"/>
      <w:r w:rsidRPr="007A57CC">
        <w:rPr>
          <w:rFonts w:ascii="Calibri Light" w:hAnsi="Calibri Light"/>
          <w:i/>
          <w:iCs/>
        </w:rPr>
        <w:t xml:space="preserve">Guiding questions about </w:t>
      </w:r>
      <w:r w:rsidRPr="007A57CC">
        <w:rPr>
          <w:rFonts w:asciiTheme="majorHAnsi" w:hAnsiTheme="majorHAnsi" w:cs="Times New Roman"/>
          <w:i/>
        </w:rPr>
        <w:t>implementing NDCs and national development plans</w:t>
      </w:r>
      <w:r w:rsidR="00AB0D57" w:rsidRPr="007A57CC">
        <w:rPr>
          <w:rFonts w:asciiTheme="majorHAnsi" w:hAnsiTheme="majorHAnsi" w:cs="Times New Roman"/>
          <w:i/>
        </w:rPr>
        <w:t xml:space="preserve"> in developing countries</w:t>
      </w:r>
      <w:r w:rsidRPr="007A57CC">
        <w:rPr>
          <w:rFonts w:asciiTheme="majorHAnsi" w:hAnsiTheme="majorHAnsi" w:cs="Times New Roman"/>
          <w:i/>
        </w:rPr>
        <w:t xml:space="preserve"> </w:t>
      </w:r>
    </w:p>
    <w:bookmarkEnd w:id="0"/>
    <w:p w14:paraId="3CAAE6C0" w14:textId="5AB044A8" w:rsidR="007A57CC" w:rsidRPr="007A57CC" w:rsidRDefault="007A57CC" w:rsidP="007A57CC">
      <w:pPr>
        <w:jc w:val="both"/>
        <w:rPr>
          <w:rFonts w:asciiTheme="majorHAnsi" w:hAnsiTheme="majorHAnsi" w:cs="Times New Roman"/>
          <w:b/>
        </w:rPr>
      </w:pPr>
      <w:r w:rsidRPr="007A57CC">
        <w:rPr>
          <w:rFonts w:asciiTheme="majorHAnsi" w:hAnsiTheme="majorHAnsi" w:cs="Times New Roman"/>
          <w:b/>
        </w:rPr>
        <w:t>How will the inputs be used?</w:t>
      </w:r>
    </w:p>
    <w:p w14:paraId="03631E28" w14:textId="77777777" w:rsidR="007A57CC" w:rsidRPr="00734C85" w:rsidRDefault="007A57CC" w:rsidP="007A57CC">
      <w:pPr>
        <w:jc w:val="both"/>
        <w:rPr>
          <w:rFonts w:asciiTheme="majorHAnsi" w:hAnsiTheme="majorHAnsi" w:cs="Times New Roman"/>
          <w:color w:val="1F3864" w:themeColor="accent1" w:themeShade="80"/>
          <w:spacing w:val="-4"/>
          <w:sz w:val="24"/>
          <w:szCs w:val="24"/>
        </w:rPr>
      </w:pPr>
      <w:r w:rsidRPr="00734C85">
        <w:rPr>
          <w:rFonts w:asciiTheme="majorHAnsi" w:hAnsiTheme="majorHAnsi" w:cs="Times New Roman"/>
          <w:spacing w:val="-4"/>
        </w:rPr>
        <w:t>The inputs will feed into the PCCB's workplan activities in 2021, including a focus area day at the 3rd Capacity-building Hub at COP 26, and envisaged regional activities and webinars. The inputs will also inform the design and preparations of the 10th Durban Forum on capacity-building envisaged to be held during the Bonn Climate Change Conference in June 2021. Responding to the request of the COP for the SBI to align the theme of the Durban Forum on capacity-building with the annual focus area of the PCCB , the PCCB has been working to ensure alignment between discussions at the annual Durban Forum and the work of the PCCB related to its annual focus area.</w:t>
      </w:r>
      <w:r w:rsidRPr="00734C85">
        <w:rPr>
          <w:rFonts w:asciiTheme="majorHAnsi" w:hAnsiTheme="majorHAnsi" w:cs="Times New Roman"/>
          <w:color w:val="1F3864" w:themeColor="accent1" w:themeShade="80"/>
          <w:spacing w:val="-4"/>
          <w:sz w:val="24"/>
          <w:szCs w:val="24"/>
        </w:rPr>
        <w:t xml:space="preserve"> </w:t>
      </w:r>
    </w:p>
    <w:p w14:paraId="0C88A62C" w14:textId="1C288A71" w:rsidR="007A57CC" w:rsidRPr="007A57CC" w:rsidRDefault="007A57CC" w:rsidP="007A57CC">
      <w:pPr>
        <w:jc w:val="both"/>
        <w:rPr>
          <w:rFonts w:asciiTheme="majorHAnsi" w:hAnsiTheme="majorHAnsi" w:cs="Times New Roman"/>
          <w:b/>
        </w:rPr>
      </w:pPr>
      <w:r w:rsidRPr="007A57CC">
        <w:rPr>
          <w:rFonts w:asciiTheme="majorHAnsi" w:hAnsiTheme="majorHAnsi" w:cs="Times New Roman"/>
          <w:b/>
        </w:rPr>
        <w:t>Further information:</w:t>
      </w:r>
    </w:p>
    <w:p w14:paraId="2D4C492B" w14:textId="77777777" w:rsidR="00445CF8" w:rsidRDefault="007A57CC" w:rsidP="007A57CC">
      <w:pPr>
        <w:jc w:val="both"/>
        <w:rPr>
          <w:rFonts w:asciiTheme="majorHAnsi" w:hAnsiTheme="majorHAnsi" w:cs="Times New Roman"/>
        </w:rPr>
      </w:pPr>
      <w:r>
        <w:rPr>
          <w:rFonts w:asciiTheme="majorHAnsi" w:hAnsiTheme="majorHAnsi" w:cs="Times New Roman"/>
        </w:rPr>
        <w:t>You are welcome to provide any other</w:t>
      </w:r>
      <w:r w:rsidRPr="00A44F79">
        <w:rPr>
          <w:rFonts w:asciiTheme="majorHAnsi" w:hAnsiTheme="majorHAnsi" w:cs="Times New Roman"/>
        </w:rPr>
        <w:t xml:space="preserve"> information</w:t>
      </w:r>
      <w:r>
        <w:rPr>
          <w:rFonts w:asciiTheme="majorHAnsi" w:hAnsiTheme="majorHAnsi" w:cs="Times New Roman"/>
        </w:rPr>
        <w:t xml:space="preserve"> </w:t>
      </w:r>
      <w:r w:rsidRPr="00A44F79">
        <w:rPr>
          <w:rFonts w:asciiTheme="majorHAnsi" w:hAnsiTheme="majorHAnsi" w:cs="Times New Roman"/>
        </w:rPr>
        <w:t xml:space="preserve">that your organization thinks would highlight suggestions made in response to this call for submissions. </w:t>
      </w:r>
    </w:p>
    <w:p w14:paraId="5315CF31" w14:textId="77777777" w:rsidR="00DD2FEC" w:rsidRDefault="00445CF8" w:rsidP="007A57CC">
      <w:pPr>
        <w:jc w:val="both"/>
        <w:rPr>
          <w:rFonts w:ascii="Arial" w:hAnsi="Arial" w:cs="Arial"/>
          <w:color w:val="1F4E79"/>
          <w:sz w:val="20"/>
          <w:szCs w:val="20"/>
        </w:rPr>
      </w:pPr>
      <w:r>
        <w:rPr>
          <w:rFonts w:asciiTheme="majorHAnsi" w:hAnsiTheme="majorHAnsi" w:cs="Times New Roman"/>
          <w:b/>
        </w:rPr>
        <w:t xml:space="preserve">Address for submission: </w:t>
      </w:r>
      <w:hyperlink r:id="rId11" w:history="1">
        <w:r>
          <w:rPr>
            <w:rStyle w:val="Hyperlink"/>
            <w:rFonts w:ascii="Arial" w:hAnsi="Arial" w:cs="Arial"/>
            <w:sz w:val="20"/>
            <w:szCs w:val="20"/>
          </w:rPr>
          <w:t>pccb@unfccc.int</w:t>
        </w:r>
      </w:hyperlink>
      <w:r>
        <w:rPr>
          <w:rFonts w:ascii="Arial" w:hAnsi="Arial" w:cs="Arial"/>
          <w:color w:val="1F4E79"/>
          <w:sz w:val="20"/>
          <w:szCs w:val="20"/>
        </w:rPr>
        <w:t xml:space="preserve"> </w:t>
      </w:r>
    </w:p>
    <w:p w14:paraId="163117E8" w14:textId="743210AE" w:rsidR="005D5F0A" w:rsidRDefault="00DD2FEC" w:rsidP="007A57CC">
      <w:pPr>
        <w:jc w:val="both"/>
        <w:rPr>
          <w:rFonts w:ascii="Calibri Light" w:hAnsi="Calibri Light"/>
          <w:i/>
          <w:iCs/>
          <w:color w:val="538135"/>
        </w:rPr>
      </w:pPr>
      <w:r w:rsidRPr="00DD2FEC">
        <w:rPr>
          <w:rFonts w:asciiTheme="majorHAnsi" w:hAnsiTheme="majorHAnsi" w:cs="Times New Roman"/>
          <w:b/>
        </w:rPr>
        <w:t>Deadline for submissions:</w:t>
      </w:r>
      <w:r>
        <w:rPr>
          <w:rFonts w:ascii="Arial" w:hAnsi="Arial" w:cs="Arial"/>
          <w:color w:val="1F4E79"/>
          <w:sz w:val="20"/>
          <w:szCs w:val="20"/>
        </w:rPr>
        <w:t xml:space="preserve"> </w:t>
      </w:r>
      <w:r w:rsidRPr="00321590">
        <w:rPr>
          <w:rFonts w:asciiTheme="majorHAnsi" w:hAnsiTheme="majorHAnsi" w:cs="Times New Roman"/>
          <w:b/>
          <w:color w:val="FF0000"/>
        </w:rPr>
        <w:t>3</w:t>
      </w:r>
      <w:bookmarkStart w:id="1" w:name="_GoBack"/>
      <w:bookmarkEnd w:id="1"/>
      <w:r w:rsidRPr="00321590">
        <w:rPr>
          <w:rFonts w:asciiTheme="majorHAnsi" w:hAnsiTheme="majorHAnsi" w:cs="Times New Roman"/>
          <w:b/>
          <w:color w:val="FF0000"/>
        </w:rPr>
        <w:t>0 March 2021</w:t>
      </w:r>
      <w:r w:rsidR="005D5F0A">
        <w:rPr>
          <w:rFonts w:ascii="Calibri Light" w:hAnsi="Calibri Light"/>
          <w:i/>
          <w:iCs/>
          <w:color w:val="538135"/>
        </w:rPr>
        <w:br w:type="page"/>
      </w:r>
    </w:p>
    <w:p w14:paraId="088011F8" w14:textId="77777777" w:rsidR="000B5EC5" w:rsidRDefault="000B5EC5" w:rsidP="000B5EC5">
      <w:pPr>
        <w:jc w:val="both"/>
        <w:rPr>
          <w:rFonts w:asciiTheme="majorHAnsi" w:hAnsiTheme="majorHAnsi" w:cs="Times New Roman"/>
          <w:i/>
          <w:color w:val="538135" w:themeColor="accent6" w:themeShade="BF"/>
        </w:rPr>
      </w:pPr>
      <w:r>
        <w:rPr>
          <w:rFonts w:ascii="Calibri Light" w:hAnsi="Calibri Light"/>
          <w:i/>
          <w:iCs/>
          <w:color w:val="538135"/>
        </w:rPr>
        <w:lastRenderedPageBreak/>
        <w:t>Please only fill out sections that are relevant to the work of your organization</w:t>
      </w:r>
      <w:r w:rsidRPr="00F431D4">
        <w:rPr>
          <w:rFonts w:asciiTheme="majorHAnsi" w:hAnsiTheme="majorHAnsi" w:cs="Times New Roman"/>
          <w:i/>
          <w:color w:val="538135" w:themeColor="accent6" w:themeShade="BF"/>
        </w:rPr>
        <w:t>.</w:t>
      </w:r>
      <w:r w:rsidRPr="00F17A85">
        <w:t xml:space="preserve"> </w:t>
      </w:r>
      <w:r>
        <w:rPr>
          <w:rFonts w:asciiTheme="majorHAnsi" w:hAnsiTheme="majorHAnsi" w:cs="Times New Roman"/>
          <w:i/>
          <w:color w:val="538135" w:themeColor="accent6" w:themeShade="BF"/>
        </w:rPr>
        <w:t>Please note that no section is mandatory.</w:t>
      </w:r>
      <w:r w:rsidRPr="00F431D4">
        <w:rPr>
          <w:rFonts w:asciiTheme="majorHAnsi" w:hAnsiTheme="majorHAnsi" w:cs="Times New Roman"/>
          <w:i/>
          <w:color w:val="538135" w:themeColor="accent6"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C5E57" w:rsidRPr="00F431D4" w14:paraId="26085C6C" w14:textId="77777777" w:rsidTr="00455807">
        <w:tc>
          <w:tcPr>
            <w:tcW w:w="9350" w:type="dxa"/>
            <w:shd w:val="clear" w:color="auto" w:fill="BDD6EE" w:themeFill="accent5" w:themeFillTint="66"/>
          </w:tcPr>
          <w:p w14:paraId="6EE36E38" w14:textId="77777777" w:rsidR="00FC5E57" w:rsidRPr="00F431D4" w:rsidRDefault="00FC5E57" w:rsidP="00455807">
            <w:pPr>
              <w:rPr>
                <w:rFonts w:asciiTheme="majorHAnsi" w:hAnsiTheme="majorHAnsi" w:cs="Times New Roman"/>
                <w:sz w:val="24"/>
                <w:szCs w:val="24"/>
              </w:rPr>
            </w:pPr>
            <w:r>
              <w:rPr>
                <w:rFonts w:asciiTheme="majorHAnsi" w:hAnsiTheme="majorHAnsi"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w:t>
            </w:r>
            <w:r w:rsidRPr="00F431D4">
              <w:rPr>
                <w:rFonts w:asciiTheme="majorHAnsi" w:hAnsiTheme="majorHAnsi"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rganization or entity</w:t>
            </w:r>
            <w:r>
              <w:rPr>
                <w:rFonts w:asciiTheme="majorHAnsi" w:hAnsiTheme="majorHAnsi"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name</w:t>
            </w:r>
            <w:r w:rsidRPr="00F431D4">
              <w:rPr>
                <w:rFonts w:asciiTheme="majorHAnsi" w:hAnsiTheme="majorHAnsi"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r>
      <w:tr w:rsidR="00FC5E57" w:rsidRPr="00F431D4" w14:paraId="1EEC3568" w14:textId="77777777" w:rsidTr="00455807">
        <w:tc>
          <w:tcPr>
            <w:tcW w:w="9350" w:type="dxa"/>
          </w:tcPr>
          <w:p w14:paraId="29CE5B4D" w14:textId="77777777" w:rsidR="00FC5E57" w:rsidRDefault="00FC5E57" w:rsidP="00455807">
            <w:pPr>
              <w:rPr>
                <w:rFonts w:asciiTheme="majorHAnsi" w:hAnsiTheme="majorHAnsi" w:cs="Times New Roman"/>
                <w:sz w:val="24"/>
                <w:szCs w:val="24"/>
              </w:rPr>
            </w:pPr>
          </w:p>
          <w:p w14:paraId="6C91580F" w14:textId="77777777" w:rsidR="00FC5E57" w:rsidRPr="00F431D4" w:rsidRDefault="00FC5E57" w:rsidP="00455807">
            <w:pPr>
              <w:rPr>
                <w:rFonts w:asciiTheme="majorHAnsi" w:hAnsiTheme="majorHAnsi" w:cs="Times New Roman"/>
                <w:sz w:val="24"/>
                <w:szCs w:val="24"/>
              </w:rPr>
            </w:pPr>
          </w:p>
        </w:tc>
      </w:tr>
      <w:tr w:rsidR="00FC5E57" w:rsidRPr="00F431D4" w14:paraId="5EBE0125" w14:textId="77777777" w:rsidTr="00455807">
        <w:tc>
          <w:tcPr>
            <w:tcW w:w="9350" w:type="dxa"/>
            <w:shd w:val="clear" w:color="auto" w:fill="BDD6EE" w:themeFill="accent5" w:themeFillTint="66"/>
          </w:tcPr>
          <w:p w14:paraId="66C9974B" w14:textId="77777777" w:rsidR="00FC5E57" w:rsidRPr="00F431D4" w:rsidRDefault="00FC5E57" w:rsidP="00455807">
            <w:pPr>
              <w:rPr>
                <w:rFonts w:asciiTheme="majorHAnsi" w:hAnsiTheme="majorHAnsi" w:cs="Times New Roman"/>
                <w:b/>
                <w:sz w:val="24"/>
                <w:szCs w:val="24"/>
              </w:rPr>
            </w:pPr>
            <w:r w:rsidRPr="00F431D4">
              <w:rPr>
                <w:rFonts w:asciiTheme="majorHAnsi" w:hAnsiTheme="majorHAnsi" w:cs="Times New Roman"/>
                <w:b/>
                <w:sz w:val="24"/>
                <w:szCs w:val="24"/>
              </w:rPr>
              <w:t>Type of organization:</w:t>
            </w:r>
          </w:p>
        </w:tc>
      </w:tr>
      <w:tr w:rsidR="00FC5E57" w:rsidRPr="00F431D4" w14:paraId="1F17AFFB" w14:textId="77777777" w:rsidTr="00455807">
        <w:tc>
          <w:tcPr>
            <w:tcW w:w="9350" w:type="dxa"/>
          </w:tcPr>
          <w:p w14:paraId="3A3ECDAC" w14:textId="77777777" w:rsidR="00FC5E57" w:rsidRPr="00F431D4" w:rsidRDefault="00FC5E57" w:rsidP="00455807">
            <w:pPr>
              <w:pStyle w:val="TableText"/>
              <w:spacing w:before="40" w:after="40"/>
              <w:ind w:left="0"/>
              <w:rPr>
                <w:rFonts w:asciiTheme="majorHAnsi" w:hAnsiTheme="majorHAnsi"/>
                <w:i/>
                <w:spacing w:val="0"/>
                <w:sz w:val="24"/>
                <w:szCs w:val="24"/>
              </w:rPr>
            </w:pPr>
            <w:r w:rsidRPr="00F431D4">
              <w:rPr>
                <w:rFonts w:asciiTheme="majorHAnsi" w:hAnsiTheme="majorHAnsi"/>
                <w:i/>
                <w:spacing w:val="0"/>
                <w:sz w:val="24"/>
                <w:szCs w:val="24"/>
              </w:rPr>
              <w:t>Please choose as appropriate: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649"/>
            </w:tblGrid>
            <w:tr w:rsidR="006442A8" w:rsidRPr="00F431D4" w14:paraId="65F3C270" w14:textId="77777777" w:rsidTr="006442A8">
              <w:tc>
                <w:tcPr>
                  <w:tcW w:w="4485" w:type="dxa"/>
                </w:tcPr>
                <w:p w14:paraId="0B8EF357" w14:textId="26B40275" w:rsidR="006442A8"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1180546416"/>
                      <w14:checkbox>
                        <w14:checked w14:val="0"/>
                        <w14:checkedState w14:val="2612" w14:font="MS Gothic"/>
                        <w14:uncheckedState w14:val="2610" w14:font="MS Gothic"/>
                      </w14:checkbox>
                    </w:sdtPr>
                    <w:sdtEndPr/>
                    <w:sdtContent>
                      <w:r w:rsidR="00034B18">
                        <w:rPr>
                          <w:rFonts w:ascii="MS Gothic" w:eastAsia="MS Gothic" w:hAnsi="MS Gothic" w:hint="eastAsia"/>
                          <w:sz w:val="24"/>
                          <w:szCs w:val="24"/>
                        </w:rPr>
                        <w:t>☐</w:t>
                      </w:r>
                    </w:sdtContent>
                  </w:sdt>
                  <w:r w:rsidR="006442A8" w:rsidRPr="00F431D4">
                    <w:rPr>
                      <w:rFonts w:asciiTheme="majorHAnsi" w:hAnsiTheme="majorHAnsi"/>
                      <w:sz w:val="24"/>
                      <w:szCs w:val="24"/>
                    </w:rPr>
                    <w:t xml:space="preserve">  Intergovernmental organization </w:t>
                  </w:r>
                </w:p>
                <w:p w14:paraId="0619F733" w14:textId="77777777" w:rsidR="006442A8"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810759700"/>
                      <w14:checkbox>
                        <w14:checked w14:val="0"/>
                        <w14:checkedState w14:val="2612" w14:font="MS Gothic"/>
                        <w14:uncheckedState w14:val="2610" w14:font="MS Gothic"/>
                      </w14:checkbox>
                    </w:sdtPr>
                    <w:sdtEndPr/>
                    <w:sdtContent>
                      <w:r w:rsidR="006442A8" w:rsidRPr="00F431D4">
                        <w:rPr>
                          <w:rFonts w:ascii="Segoe UI Symbol" w:eastAsia="MS Gothic" w:hAnsi="Segoe UI Symbol" w:cs="Segoe UI Symbol"/>
                          <w:sz w:val="24"/>
                          <w:szCs w:val="24"/>
                        </w:rPr>
                        <w:t>☐</w:t>
                      </w:r>
                    </w:sdtContent>
                  </w:sdt>
                  <w:r w:rsidR="006442A8" w:rsidRPr="00F431D4">
                    <w:rPr>
                      <w:rFonts w:asciiTheme="majorHAnsi" w:hAnsiTheme="majorHAnsi"/>
                      <w:sz w:val="24"/>
                      <w:szCs w:val="24"/>
                    </w:rPr>
                    <w:t xml:space="preserve">  </w:t>
                  </w:r>
                  <w:r w:rsidR="006442A8" w:rsidRPr="00AF4EA2">
                    <w:rPr>
                      <w:rFonts w:asciiTheme="majorHAnsi" w:hAnsiTheme="majorHAnsi"/>
                      <w:sz w:val="24"/>
                      <w:szCs w:val="24"/>
                    </w:rPr>
                    <w:t>UN and affiliated organization</w:t>
                  </w:r>
                  <w:r w:rsidR="006442A8" w:rsidRPr="00F431D4">
                    <w:rPr>
                      <w:rFonts w:asciiTheme="majorHAnsi" w:hAnsiTheme="majorHAnsi"/>
                      <w:sz w:val="24"/>
                      <w:szCs w:val="24"/>
                    </w:rPr>
                    <w:t xml:space="preserve"> </w:t>
                  </w:r>
                </w:p>
                <w:p w14:paraId="2D2D018C" w14:textId="77777777" w:rsidR="006442A8"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423075563"/>
                      <w14:checkbox>
                        <w14:checked w14:val="0"/>
                        <w14:checkedState w14:val="2612" w14:font="MS Gothic"/>
                        <w14:uncheckedState w14:val="2610" w14:font="MS Gothic"/>
                      </w14:checkbox>
                    </w:sdtPr>
                    <w:sdtEndPr/>
                    <w:sdtContent>
                      <w:r w:rsidR="006442A8" w:rsidRPr="00F431D4">
                        <w:rPr>
                          <w:rFonts w:ascii="Segoe UI Symbol" w:eastAsia="MS Gothic" w:hAnsi="Segoe UI Symbol" w:cs="Segoe UI Symbol"/>
                          <w:sz w:val="24"/>
                          <w:szCs w:val="24"/>
                        </w:rPr>
                        <w:t>☐</w:t>
                      </w:r>
                    </w:sdtContent>
                  </w:sdt>
                  <w:r w:rsidR="006442A8" w:rsidRPr="00F431D4">
                    <w:rPr>
                      <w:rFonts w:asciiTheme="majorHAnsi" w:hAnsiTheme="majorHAnsi"/>
                      <w:sz w:val="24"/>
                      <w:szCs w:val="24"/>
                    </w:rPr>
                    <w:t xml:space="preserve">  </w:t>
                  </w:r>
                  <w:r w:rsidR="006442A8" w:rsidRPr="00AF4EA2">
                    <w:rPr>
                      <w:rFonts w:asciiTheme="majorHAnsi" w:hAnsiTheme="majorHAnsi"/>
                      <w:sz w:val="24"/>
                      <w:szCs w:val="24"/>
                    </w:rPr>
                    <w:t>International network, coalition, or initiative</w:t>
                  </w:r>
                  <w:r w:rsidR="006442A8" w:rsidRPr="00F431D4">
                    <w:rPr>
                      <w:rFonts w:asciiTheme="majorHAnsi" w:hAnsiTheme="majorHAnsi"/>
                      <w:sz w:val="24"/>
                      <w:szCs w:val="24"/>
                    </w:rPr>
                    <w:t xml:space="preserve"> </w:t>
                  </w:r>
                </w:p>
                <w:p w14:paraId="32A11D2B" w14:textId="77777777" w:rsidR="006442A8"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1307006661"/>
                      <w14:checkbox>
                        <w14:checked w14:val="0"/>
                        <w14:checkedState w14:val="2612" w14:font="MS Gothic"/>
                        <w14:uncheckedState w14:val="2610" w14:font="MS Gothic"/>
                      </w14:checkbox>
                    </w:sdtPr>
                    <w:sdtEndPr/>
                    <w:sdtContent>
                      <w:r w:rsidR="006442A8" w:rsidRPr="00F431D4">
                        <w:rPr>
                          <w:rFonts w:ascii="Segoe UI Symbol" w:eastAsia="MS Gothic" w:hAnsi="Segoe UI Symbol" w:cs="Segoe UI Symbol"/>
                          <w:sz w:val="24"/>
                          <w:szCs w:val="24"/>
                        </w:rPr>
                        <w:t>☐</w:t>
                      </w:r>
                    </w:sdtContent>
                  </w:sdt>
                  <w:r w:rsidR="006442A8" w:rsidRPr="00F431D4">
                    <w:rPr>
                      <w:rFonts w:asciiTheme="majorHAnsi" w:hAnsiTheme="majorHAnsi"/>
                      <w:sz w:val="24"/>
                      <w:szCs w:val="24"/>
                    </w:rPr>
                    <w:t xml:space="preserve">  </w:t>
                  </w:r>
                  <w:r w:rsidR="006442A8" w:rsidRPr="00AF4EA2">
                    <w:rPr>
                      <w:rFonts w:asciiTheme="majorHAnsi" w:hAnsiTheme="majorHAnsi"/>
                      <w:sz w:val="24"/>
                      <w:szCs w:val="24"/>
                    </w:rPr>
                    <w:t>Regional network, coalition, or initiative</w:t>
                  </w:r>
                  <w:r w:rsidR="006442A8" w:rsidRPr="00F431D4">
                    <w:rPr>
                      <w:rFonts w:asciiTheme="majorHAnsi" w:hAnsiTheme="majorHAnsi"/>
                      <w:sz w:val="24"/>
                      <w:szCs w:val="24"/>
                    </w:rPr>
                    <w:t xml:space="preserve"> </w:t>
                  </w:r>
                </w:p>
                <w:p w14:paraId="69E8D522" w14:textId="77777777" w:rsidR="006442A8"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1166162953"/>
                      <w14:checkbox>
                        <w14:checked w14:val="0"/>
                        <w14:checkedState w14:val="2612" w14:font="MS Gothic"/>
                        <w14:uncheckedState w14:val="2610" w14:font="MS Gothic"/>
                      </w14:checkbox>
                    </w:sdtPr>
                    <w:sdtEndPr/>
                    <w:sdtContent>
                      <w:r w:rsidR="006442A8" w:rsidRPr="00F431D4">
                        <w:rPr>
                          <w:rFonts w:ascii="Segoe UI Symbol" w:eastAsia="MS Gothic" w:hAnsi="Segoe UI Symbol" w:cs="Segoe UI Symbol"/>
                          <w:sz w:val="24"/>
                          <w:szCs w:val="24"/>
                        </w:rPr>
                        <w:t>☐</w:t>
                      </w:r>
                    </w:sdtContent>
                  </w:sdt>
                  <w:r w:rsidR="006442A8" w:rsidRPr="00F431D4">
                    <w:rPr>
                      <w:rFonts w:asciiTheme="majorHAnsi" w:hAnsiTheme="majorHAnsi"/>
                      <w:sz w:val="24"/>
                      <w:szCs w:val="24"/>
                    </w:rPr>
                    <w:t xml:space="preserve">  </w:t>
                  </w:r>
                  <w:r w:rsidR="006442A8" w:rsidRPr="00AF4EA2">
                    <w:rPr>
                      <w:rFonts w:asciiTheme="majorHAnsi" w:hAnsiTheme="majorHAnsi"/>
                      <w:sz w:val="24"/>
                      <w:szCs w:val="24"/>
                    </w:rPr>
                    <w:t>Public sector entity</w:t>
                  </w:r>
                  <w:r w:rsidR="006442A8" w:rsidRPr="00F431D4">
                    <w:rPr>
                      <w:rFonts w:asciiTheme="majorHAnsi" w:hAnsiTheme="majorHAnsi"/>
                      <w:sz w:val="24"/>
                      <w:szCs w:val="24"/>
                    </w:rPr>
                    <w:t xml:space="preserve"> </w:t>
                  </w:r>
                </w:p>
                <w:p w14:paraId="3D8B78A0" w14:textId="0CCCC7A3" w:rsidR="006442A8" w:rsidRPr="00F431D4" w:rsidRDefault="00321590" w:rsidP="006442A8">
                  <w:pPr>
                    <w:pStyle w:val="TableText"/>
                    <w:widowControl w:val="0"/>
                    <w:spacing w:before="40" w:after="40"/>
                    <w:ind w:left="360"/>
                    <w:rPr>
                      <w:rFonts w:asciiTheme="majorHAnsi" w:hAnsiTheme="majorHAnsi"/>
                      <w:i/>
                      <w:spacing w:val="0"/>
                      <w:sz w:val="24"/>
                      <w:szCs w:val="24"/>
                    </w:rPr>
                  </w:pPr>
                  <w:sdt>
                    <w:sdtPr>
                      <w:rPr>
                        <w:rFonts w:asciiTheme="majorHAnsi" w:hAnsiTheme="majorHAnsi"/>
                        <w:sz w:val="24"/>
                        <w:szCs w:val="24"/>
                      </w:rPr>
                      <w:id w:val="1766733202"/>
                      <w14:checkbox>
                        <w14:checked w14:val="0"/>
                        <w14:checkedState w14:val="2612" w14:font="MS Gothic"/>
                        <w14:uncheckedState w14:val="2610" w14:font="MS Gothic"/>
                      </w14:checkbox>
                    </w:sdtPr>
                    <w:sdtEndPr/>
                    <w:sdtContent>
                      <w:r w:rsidR="00BC2A32">
                        <w:rPr>
                          <w:rFonts w:ascii="MS Gothic" w:eastAsia="MS Gothic" w:hAnsi="MS Gothic" w:hint="eastAsia"/>
                          <w:sz w:val="24"/>
                          <w:szCs w:val="24"/>
                        </w:rPr>
                        <w:t>☐</w:t>
                      </w:r>
                    </w:sdtContent>
                  </w:sdt>
                  <w:r w:rsidR="006442A8" w:rsidRPr="00F431D4">
                    <w:rPr>
                      <w:rFonts w:asciiTheme="majorHAnsi" w:hAnsiTheme="majorHAnsi"/>
                      <w:sz w:val="24"/>
                      <w:szCs w:val="24"/>
                    </w:rPr>
                    <w:t xml:space="preserve">  </w:t>
                  </w:r>
                  <w:r w:rsidR="006442A8" w:rsidRPr="00AF4EA2">
                    <w:rPr>
                      <w:rFonts w:asciiTheme="majorHAnsi" w:hAnsiTheme="majorHAnsi"/>
                      <w:sz w:val="24"/>
                      <w:szCs w:val="24"/>
                    </w:rPr>
                    <w:t>Development agency</w:t>
                  </w:r>
                  <w:r w:rsidR="006442A8" w:rsidRPr="00F431D4">
                    <w:rPr>
                      <w:rFonts w:asciiTheme="majorHAnsi" w:hAnsiTheme="majorHAnsi"/>
                      <w:sz w:val="24"/>
                      <w:szCs w:val="24"/>
                    </w:rPr>
                    <w:t xml:space="preserve">  </w:t>
                  </w:r>
                </w:p>
              </w:tc>
              <w:tc>
                <w:tcPr>
                  <w:tcW w:w="4649" w:type="dxa"/>
                </w:tcPr>
                <w:p w14:paraId="1502348B" w14:textId="77777777" w:rsidR="006442A8"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920725148"/>
                      <w14:checkbox>
                        <w14:checked w14:val="0"/>
                        <w14:checkedState w14:val="2612" w14:font="MS Gothic"/>
                        <w14:uncheckedState w14:val="2610" w14:font="MS Gothic"/>
                      </w14:checkbox>
                    </w:sdtPr>
                    <w:sdtEndPr/>
                    <w:sdtContent>
                      <w:r w:rsidR="006442A8" w:rsidRPr="00F431D4">
                        <w:rPr>
                          <w:rFonts w:ascii="Segoe UI Symbol" w:eastAsia="MS Gothic" w:hAnsi="Segoe UI Symbol" w:cs="Segoe UI Symbol"/>
                          <w:sz w:val="24"/>
                          <w:szCs w:val="24"/>
                        </w:rPr>
                        <w:t>☐</w:t>
                      </w:r>
                    </w:sdtContent>
                  </w:sdt>
                  <w:r w:rsidR="006442A8" w:rsidRPr="00F431D4">
                    <w:rPr>
                      <w:rFonts w:asciiTheme="majorHAnsi" w:hAnsiTheme="majorHAnsi"/>
                      <w:sz w:val="24"/>
                      <w:szCs w:val="24"/>
                    </w:rPr>
                    <w:t xml:space="preserve">  </w:t>
                  </w:r>
                  <w:r w:rsidR="006442A8" w:rsidRPr="00AF4EA2">
                    <w:rPr>
                      <w:rFonts w:asciiTheme="majorHAnsi" w:hAnsiTheme="majorHAnsi"/>
                      <w:sz w:val="24"/>
                      <w:szCs w:val="24"/>
                    </w:rPr>
                    <w:t>Development bank / financial institution</w:t>
                  </w:r>
                  <w:r w:rsidR="006442A8" w:rsidRPr="00F431D4">
                    <w:rPr>
                      <w:rFonts w:asciiTheme="majorHAnsi" w:hAnsiTheme="majorHAnsi"/>
                      <w:sz w:val="24"/>
                      <w:szCs w:val="24"/>
                    </w:rPr>
                    <w:t xml:space="preserve"> </w:t>
                  </w:r>
                </w:p>
                <w:p w14:paraId="10A663BC" w14:textId="77777777" w:rsidR="006442A8"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584148541"/>
                      <w14:checkbox>
                        <w14:checked w14:val="0"/>
                        <w14:checkedState w14:val="2612" w14:font="MS Gothic"/>
                        <w14:uncheckedState w14:val="2610" w14:font="MS Gothic"/>
                      </w14:checkbox>
                    </w:sdtPr>
                    <w:sdtEndPr/>
                    <w:sdtContent>
                      <w:r w:rsidR="006442A8" w:rsidRPr="00F431D4">
                        <w:rPr>
                          <w:rFonts w:ascii="Segoe UI Symbol" w:eastAsia="MS Gothic" w:hAnsi="Segoe UI Symbol" w:cs="Segoe UI Symbol"/>
                          <w:sz w:val="24"/>
                          <w:szCs w:val="24"/>
                        </w:rPr>
                        <w:t>☐</w:t>
                      </w:r>
                    </w:sdtContent>
                  </w:sdt>
                  <w:r w:rsidR="006442A8" w:rsidRPr="00F431D4">
                    <w:rPr>
                      <w:rFonts w:asciiTheme="majorHAnsi" w:hAnsiTheme="majorHAnsi"/>
                      <w:sz w:val="24"/>
                      <w:szCs w:val="24"/>
                    </w:rPr>
                    <w:t xml:space="preserve">  </w:t>
                  </w:r>
                  <w:r w:rsidR="006442A8" w:rsidRPr="00AF4EA2">
                    <w:rPr>
                      <w:rFonts w:asciiTheme="majorHAnsi" w:hAnsiTheme="majorHAnsi"/>
                      <w:sz w:val="24"/>
                      <w:szCs w:val="24"/>
                    </w:rPr>
                    <w:t>Non-governmental organization</w:t>
                  </w:r>
                  <w:r w:rsidR="006442A8" w:rsidRPr="00F431D4">
                    <w:rPr>
                      <w:rFonts w:asciiTheme="majorHAnsi" w:hAnsiTheme="majorHAnsi"/>
                      <w:sz w:val="24"/>
                      <w:szCs w:val="24"/>
                    </w:rPr>
                    <w:t xml:space="preserve"> </w:t>
                  </w:r>
                </w:p>
                <w:p w14:paraId="5A4CCF5A" w14:textId="77777777" w:rsidR="006442A8"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2130466949"/>
                      <w14:checkbox>
                        <w14:checked w14:val="0"/>
                        <w14:checkedState w14:val="2612" w14:font="MS Gothic"/>
                        <w14:uncheckedState w14:val="2610" w14:font="MS Gothic"/>
                      </w14:checkbox>
                    </w:sdtPr>
                    <w:sdtEndPr/>
                    <w:sdtContent>
                      <w:r w:rsidR="006442A8" w:rsidRPr="00F431D4">
                        <w:rPr>
                          <w:rFonts w:ascii="Segoe UI Symbol" w:eastAsia="MS Gothic" w:hAnsi="Segoe UI Symbol" w:cs="Segoe UI Symbol"/>
                          <w:sz w:val="24"/>
                          <w:szCs w:val="24"/>
                        </w:rPr>
                        <w:t>☐</w:t>
                      </w:r>
                    </w:sdtContent>
                  </w:sdt>
                  <w:r w:rsidR="006442A8" w:rsidRPr="00F431D4">
                    <w:rPr>
                      <w:rFonts w:asciiTheme="majorHAnsi" w:hAnsiTheme="majorHAnsi"/>
                      <w:sz w:val="24"/>
                      <w:szCs w:val="24"/>
                    </w:rPr>
                    <w:t xml:space="preserve">  </w:t>
                  </w:r>
                  <w:r w:rsidR="006442A8" w:rsidRPr="00AF4EA2">
                    <w:rPr>
                      <w:rFonts w:asciiTheme="majorHAnsi" w:hAnsiTheme="majorHAnsi"/>
                      <w:sz w:val="24"/>
                      <w:szCs w:val="24"/>
                    </w:rPr>
                    <w:t>Research organization</w:t>
                  </w:r>
                  <w:r w:rsidR="006442A8" w:rsidRPr="00F431D4">
                    <w:rPr>
                      <w:rFonts w:asciiTheme="majorHAnsi" w:hAnsiTheme="majorHAnsi"/>
                      <w:sz w:val="24"/>
                      <w:szCs w:val="24"/>
                    </w:rPr>
                    <w:t xml:space="preserve"> </w:t>
                  </w:r>
                </w:p>
                <w:p w14:paraId="4FBBA867" w14:textId="77777777" w:rsidR="006442A8"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1407995567"/>
                      <w14:checkbox>
                        <w14:checked w14:val="0"/>
                        <w14:checkedState w14:val="2612" w14:font="MS Gothic"/>
                        <w14:uncheckedState w14:val="2610" w14:font="MS Gothic"/>
                      </w14:checkbox>
                    </w:sdtPr>
                    <w:sdtEndPr/>
                    <w:sdtContent>
                      <w:r w:rsidR="006442A8" w:rsidRPr="00F431D4">
                        <w:rPr>
                          <w:rFonts w:ascii="Segoe UI Symbol" w:eastAsia="MS Gothic" w:hAnsi="Segoe UI Symbol" w:cs="Segoe UI Symbol"/>
                          <w:sz w:val="24"/>
                          <w:szCs w:val="24"/>
                        </w:rPr>
                        <w:t>☐</w:t>
                      </w:r>
                    </w:sdtContent>
                  </w:sdt>
                  <w:r w:rsidR="006442A8" w:rsidRPr="00F431D4">
                    <w:rPr>
                      <w:rFonts w:asciiTheme="majorHAnsi" w:hAnsiTheme="majorHAnsi"/>
                      <w:sz w:val="24"/>
                      <w:szCs w:val="24"/>
                    </w:rPr>
                    <w:t xml:space="preserve">  </w:t>
                  </w:r>
                  <w:r w:rsidR="006442A8" w:rsidRPr="00AF4EA2">
                    <w:rPr>
                      <w:rFonts w:asciiTheme="majorHAnsi" w:hAnsiTheme="majorHAnsi"/>
                      <w:sz w:val="24"/>
                      <w:szCs w:val="24"/>
                    </w:rPr>
                    <w:t>University/education/training organization</w:t>
                  </w:r>
                  <w:r w:rsidR="006442A8" w:rsidRPr="00F431D4">
                    <w:rPr>
                      <w:rFonts w:asciiTheme="majorHAnsi" w:hAnsiTheme="majorHAnsi"/>
                      <w:sz w:val="24"/>
                      <w:szCs w:val="24"/>
                    </w:rPr>
                    <w:t xml:space="preserve"> </w:t>
                  </w:r>
                </w:p>
                <w:p w14:paraId="6D386928" w14:textId="77777777" w:rsidR="006442A8"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1830276868"/>
                      <w14:checkbox>
                        <w14:checked w14:val="0"/>
                        <w14:checkedState w14:val="2612" w14:font="MS Gothic"/>
                        <w14:uncheckedState w14:val="2610" w14:font="MS Gothic"/>
                      </w14:checkbox>
                    </w:sdtPr>
                    <w:sdtEndPr/>
                    <w:sdtContent>
                      <w:r w:rsidR="006442A8" w:rsidRPr="00F431D4">
                        <w:rPr>
                          <w:rFonts w:ascii="Segoe UI Symbol" w:eastAsia="MS Gothic" w:hAnsi="Segoe UI Symbol" w:cs="Segoe UI Symbol"/>
                          <w:sz w:val="24"/>
                          <w:szCs w:val="24"/>
                        </w:rPr>
                        <w:t>☐</w:t>
                      </w:r>
                    </w:sdtContent>
                  </w:sdt>
                  <w:r w:rsidR="006442A8" w:rsidRPr="00F431D4">
                    <w:rPr>
                      <w:rFonts w:asciiTheme="majorHAnsi" w:hAnsiTheme="majorHAnsi"/>
                      <w:sz w:val="24"/>
                      <w:szCs w:val="24"/>
                    </w:rPr>
                    <w:t xml:space="preserve">  </w:t>
                  </w:r>
                  <w:r w:rsidR="006442A8" w:rsidRPr="00AF4EA2">
                    <w:rPr>
                      <w:rFonts w:asciiTheme="majorHAnsi" w:hAnsiTheme="majorHAnsi"/>
                      <w:sz w:val="24"/>
                      <w:szCs w:val="24"/>
                    </w:rPr>
                    <w:t>Private sector entity</w:t>
                  </w:r>
                  <w:r w:rsidR="006442A8" w:rsidRPr="00F431D4">
                    <w:rPr>
                      <w:rFonts w:asciiTheme="majorHAnsi" w:hAnsiTheme="majorHAnsi"/>
                      <w:sz w:val="24"/>
                      <w:szCs w:val="24"/>
                    </w:rPr>
                    <w:t xml:space="preserve"> </w:t>
                  </w:r>
                </w:p>
                <w:p w14:paraId="28271965" w14:textId="77777777" w:rsidR="006442A8"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1347442366"/>
                      <w14:checkbox>
                        <w14:checked w14:val="0"/>
                        <w14:checkedState w14:val="2612" w14:font="MS Gothic"/>
                        <w14:uncheckedState w14:val="2610" w14:font="MS Gothic"/>
                      </w14:checkbox>
                    </w:sdtPr>
                    <w:sdtEndPr/>
                    <w:sdtContent>
                      <w:r w:rsidR="006442A8" w:rsidRPr="00F431D4">
                        <w:rPr>
                          <w:rFonts w:ascii="Segoe UI Symbol" w:eastAsia="MS Gothic" w:hAnsi="Segoe UI Symbol" w:cs="Segoe UI Symbol"/>
                          <w:sz w:val="24"/>
                          <w:szCs w:val="24"/>
                        </w:rPr>
                        <w:t>☐</w:t>
                      </w:r>
                    </w:sdtContent>
                  </w:sdt>
                  <w:r w:rsidR="006442A8" w:rsidRPr="00F431D4">
                    <w:rPr>
                      <w:rFonts w:asciiTheme="majorHAnsi" w:hAnsiTheme="majorHAnsi"/>
                      <w:sz w:val="24"/>
                      <w:szCs w:val="24"/>
                    </w:rPr>
                    <w:t xml:space="preserve">  </w:t>
                  </w:r>
                  <w:r w:rsidR="006442A8" w:rsidRPr="00AF4EA2">
                    <w:rPr>
                      <w:rFonts w:asciiTheme="majorHAnsi" w:hAnsiTheme="majorHAnsi"/>
                      <w:sz w:val="24"/>
                      <w:szCs w:val="24"/>
                    </w:rPr>
                    <w:t>Philanthropic organization</w:t>
                  </w:r>
                  <w:r w:rsidR="006442A8" w:rsidRPr="00F431D4">
                    <w:rPr>
                      <w:rFonts w:asciiTheme="majorHAnsi" w:hAnsiTheme="majorHAnsi"/>
                      <w:sz w:val="24"/>
                      <w:szCs w:val="24"/>
                    </w:rPr>
                    <w:t xml:space="preserve"> </w:t>
                  </w:r>
                </w:p>
                <w:p w14:paraId="4CB8BB3C" w14:textId="7F0606E3" w:rsidR="006442A8"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87896650"/>
                      <w14:checkbox>
                        <w14:checked w14:val="0"/>
                        <w14:checkedState w14:val="2612" w14:font="MS Gothic"/>
                        <w14:uncheckedState w14:val="2610" w14:font="MS Gothic"/>
                      </w14:checkbox>
                    </w:sdtPr>
                    <w:sdtEndPr/>
                    <w:sdtContent>
                      <w:r w:rsidR="006442A8">
                        <w:rPr>
                          <w:rFonts w:ascii="MS Gothic" w:eastAsia="MS Gothic" w:hAnsi="MS Gothic" w:hint="eastAsia"/>
                          <w:sz w:val="24"/>
                          <w:szCs w:val="24"/>
                        </w:rPr>
                        <w:t>☐</w:t>
                      </w:r>
                    </w:sdtContent>
                  </w:sdt>
                  <w:r w:rsidR="006442A8" w:rsidRPr="00F431D4">
                    <w:rPr>
                      <w:rFonts w:asciiTheme="majorHAnsi" w:hAnsiTheme="majorHAnsi"/>
                      <w:sz w:val="24"/>
                      <w:szCs w:val="24"/>
                    </w:rPr>
                    <w:t xml:space="preserve">  </w:t>
                  </w:r>
                  <w:r w:rsidR="006442A8">
                    <w:rPr>
                      <w:rFonts w:asciiTheme="majorHAnsi" w:hAnsiTheme="majorHAnsi"/>
                      <w:sz w:val="24"/>
                      <w:szCs w:val="24"/>
                    </w:rPr>
                    <w:t>Other (Please specify) ______________</w:t>
                  </w:r>
                </w:p>
              </w:tc>
            </w:tr>
          </w:tbl>
          <w:p w14:paraId="53773421" w14:textId="77777777" w:rsidR="00FC5E57" w:rsidRPr="00F431D4" w:rsidRDefault="00FC5E57" w:rsidP="00455807">
            <w:pPr>
              <w:rPr>
                <w:rFonts w:asciiTheme="majorHAnsi" w:hAnsiTheme="majorHAnsi" w:cs="Times New Roman"/>
                <w:sz w:val="24"/>
                <w:szCs w:val="24"/>
              </w:rPr>
            </w:pPr>
          </w:p>
        </w:tc>
      </w:tr>
      <w:tr w:rsidR="00FC5E57" w:rsidRPr="00F431D4" w14:paraId="6BF5F21B" w14:textId="77777777" w:rsidTr="00455807">
        <w:tc>
          <w:tcPr>
            <w:tcW w:w="9350" w:type="dxa"/>
            <w:shd w:val="clear" w:color="auto" w:fill="BDD6EE" w:themeFill="accent5" w:themeFillTint="66"/>
          </w:tcPr>
          <w:p w14:paraId="6AC6E96D" w14:textId="77777777" w:rsidR="00FC5E57" w:rsidRPr="00F431D4" w:rsidRDefault="00FC5E57" w:rsidP="00455807">
            <w:pPr>
              <w:rPr>
                <w:rFonts w:asciiTheme="majorHAnsi" w:hAnsiTheme="majorHAnsi" w:cs="Times New Roman"/>
                <w:b/>
                <w:sz w:val="24"/>
                <w:szCs w:val="24"/>
              </w:rPr>
            </w:pPr>
            <w:r>
              <w:rPr>
                <w:rFonts w:asciiTheme="majorHAnsi" w:hAnsiTheme="majorHAnsi" w:cs="Times New Roman"/>
                <w:b/>
                <w:sz w:val="24"/>
                <w:szCs w:val="24"/>
              </w:rPr>
              <w:t>Organization L</w:t>
            </w:r>
            <w:r w:rsidRPr="00F431D4">
              <w:rPr>
                <w:rFonts w:asciiTheme="majorHAnsi" w:hAnsiTheme="majorHAnsi" w:cs="Times New Roman"/>
                <w:b/>
                <w:sz w:val="24"/>
                <w:szCs w:val="24"/>
              </w:rPr>
              <w:t>ocation</w:t>
            </w:r>
          </w:p>
        </w:tc>
      </w:tr>
      <w:tr w:rsidR="00FC5E57" w:rsidRPr="00F431D4" w14:paraId="24DFAE5A" w14:textId="77777777" w:rsidTr="00455807">
        <w:tc>
          <w:tcPr>
            <w:tcW w:w="9350" w:type="dxa"/>
          </w:tcPr>
          <w:p w14:paraId="5555EB38" w14:textId="77777777" w:rsidR="00FC5E57" w:rsidRPr="00F431D4" w:rsidRDefault="00FC5E57" w:rsidP="00455807">
            <w:pPr>
              <w:ind w:left="731"/>
              <w:rPr>
                <w:rFonts w:asciiTheme="majorHAnsi" w:hAnsiTheme="majorHAnsi" w:cs="Times New Roman"/>
                <w:color w:val="000000" w:themeColor="text1"/>
                <w:sz w:val="24"/>
                <w:szCs w:val="24"/>
              </w:rPr>
            </w:pPr>
            <w:r w:rsidRPr="00F431D4">
              <w:rPr>
                <w:rFonts w:asciiTheme="majorHAnsi" w:hAnsiTheme="majorHAnsi" w:cs="Times New Roman"/>
                <w:color w:val="000000" w:themeColor="text1"/>
                <w:sz w:val="24"/>
                <w:szCs w:val="24"/>
              </w:rPr>
              <w:t xml:space="preserve">City: </w:t>
            </w:r>
          </w:p>
          <w:p w14:paraId="60973BD8" w14:textId="42FC0E1E" w:rsidR="00FC5E57" w:rsidRPr="00F431D4" w:rsidRDefault="00FC5E57" w:rsidP="006442A8">
            <w:pPr>
              <w:ind w:left="731"/>
              <w:rPr>
                <w:rFonts w:asciiTheme="majorHAnsi" w:hAnsiTheme="majorHAnsi" w:cs="Times New Roman"/>
                <w:sz w:val="24"/>
                <w:szCs w:val="24"/>
              </w:rPr>
            </w:pPr>
            <w:r w:rsidRPr="00F431D4">
              <w:rPr>
                <w:rFonts w:asciiTheme="majorHAnsi" w:hAnsiTheme="majorHAnsi" w:cs="Times New Roman"/>
                <w:color w:val="000000" w:themeColor="text1"/>
                <w:sz w:val="24"/>
                <w:szCs w:val="24"/>
              </w:rPr>
              <w:t>Country:</w:t>
            </w:r>
          </w:p>
        </w:tc>
      </w:tr>
      <w:tr w:rsidR="00FC5E57" w:rsidRPr="00F431D4" w14:paraId="44C01EA0" w14:textId="77777777" w:rsidTr="00455807">
        <w:tc>
          <w:tcPr>
            <w:tcW w:w="9350" w:type="dxa"/>
            <w:shd w:val="clear" w:color="auto" w:fill="BDD6EE" w:themeFill="accent5" w:themeFillTint="66"/>
          </w:tcPr>
          <w:p w14:paraId="34308737" w14:textId="77777777" w:rsidR="00FC5E57" w:rsidRPr="00F431D4" w:rsidRDefault="00FC5E57" w:rsidP="00455807">
            <w:pPr>
              <w:rPr>
                <w:rFonts w:asciiTheme="majorHAnsi" w:hAnsiTheme="majorHAnsi" w:cs="Times New Roman"/>
                <w:b/>
                <w:sz w:val="24"/>
                <w:szCs w:val="24"/>
              </w:rPr>
            </w:pPr>
            <w:r w:rsidRPr="00F431D4">
              <w:rPr>
                <w:rFonts w:asciiTheme="majorHAnsi" w:hAnsiTheme="majorHAnsi" w:cs="Times New Roman"/>
                <w:b/>
                <w:sz w:val="24"/>
                <w:szCs w:val="24"/>
              </w:rPr>
              <w:t xml:space="preserve">Scale of operation: </w:t>
            </w:r>
          </w:p>
        </w:tc>
      </w:tr>
      <w:tr w:rsidR="00FC5E57" w:rsidRPr="00F431D4" w14:paraId="29AB3CEA" w14:textId="77777777" w:rsidTr="00455807">
        <w:tc>
          <w:tcPr>
            <w:tcW w:w="9350" w:type="dxa"/>
          </w:tcPr>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94"/>
            </w:tblGrid>
            <w:tr w:rsidR="00FC5E57" w:rsidRPr="00F431D4" w14:paraId="7CF195D0" w14:textId="77777777" w:rsidTr="00455807">
              <w:tc>
                <w:tcPr>
                  <w:tcW w:w="4926" w:type="dxa"/>
                </w:tcPr>
                <w:p w14:paraId="1963AB35" w14:textId="77777777" w:rsidR="00FC5E57" w:rsidRPr="00F431D4" w:rsidRDefault="00321590" w:rsidP="00455807">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831680150"/>
                      <w14:checkbox>
                        <w14:checked w14:val="0"/>
                        <w14:checkedState w14:val="2612" w14:font="MS Gothic"/>
                        <w14:uncheckedState w14:val="2610" w14:font="MS Gothic"/>
                      </w14:checkbox>
                    </w:sdtPr>
                    <w:sdtEndPr/>
                    <w:sdtContent>
                      <w:r w:rsidR="00FC5E57" w:rsidRPr="00F431D4">
                        <w:rPr>
                          <w:rFonts w:ascii="Segoe UI Symbol" w:eastAsia="MS Gothic" w:hAnsi="Segoe UI Symbol" w:cs="Segoe UI Symbol"/>
                          <w:sz w:val="24"/>
                          <w:szCs w:val="24"/>
                        </w:rPr>
                        <w:t>☐</w:t>
                      </w:r>
                    </w:sdtContent>
                  </w:sdt>
                  <w:r w:rsidR="00FC5E57" w:rsidRPr="00F431D4">
                    <w:rPr>
                      <w:rFonts w:asciiTheme="majorHAnsi" w:hAnsiTheme="majorHAnsi"/>
                      <w:sz w:val="24"/>
                      <w:szCs w:val="24"/>
                    </w:rPr>
                    <w:t xml:space="preserve">  Global</w:t>
                  </w:r>
                </w:p>
                <w:p w14:paraId="1FABC3E2" w14:textId="77777777" w:rsidR="00FC5E57" w:rsidRPr="00F431D4" w:rsidRDefault="00321590" w:rsidP="00455807">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600645484"/>
                      <w14:checkbox>
                        <w14:checked w14:val="0"/>
                        <w14:checkedState w14:val="2612" w14:font="MS Gothic"/>
                        <w14:uncheckedState w14:val="2610" w14:font="MS Gothic"/>
                      </w14:checkbox>
                    </w:sdtPr>
                    <w:sdtEndPr/>
                    <w:sdtContent>
                      <w:r w:rsidR="00FC5E57" w:rsidRPr="00F431D4">
                        <w:rPr>
                          <w:rFonts w:ascii="Segoe UI Symbol" w:eastAsia="MS Gothic" w:hAnsi="Segoe UI Symbol" w:cs="Segoe UI Symbol"/>
                          <w:sz w:val="24"/>
                          <w:szCs w:val="24"/>
                        </w:rPr>
                        <w:t>☐</w:t>
                      </w:r>
                    </w:sdtContent>
                  </w:sdt>
                  <w:r w:rsidR="00FC5E57" w:rsidRPr="00F431D4">
                    <w:rPr>
                      <w:rFonts w:asciiTheme="majorHAnsi" w:hAnsiTheme="majorHAnsi"/>
                      <w:sz w:val="24"/>
                      <w:szCs w:val="24"/>
                    </w:rPr>
                    <w:t xml:space="preserve">  Local</w:t>
                  </w:r>
                </w:p>
                <w:p w14:paraId="1B866E59" w14:textId="77777777" w:rsidR="00FC5E57" w:rsidRPr="00F431D4" w:rsidRDefault="00321590" w:rsidP="00455807">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122543226"/>
                      <w14:checkbox>
                        <w14:checked w14:val="0"/>
                        <w14:checkedState w14:val="2612" w14:font="MS Gothic"/>
                        <w14:uncheckedState w14:val="2610" w14:font="MS Gothic"/>
                      </w14:checkbox>
                    </w:sdtPr>
                    <w:sdtEndPr/>
                    <w:sdtContent>
                      <w:r w:rsidR="00FC5E57" w:rsidRPr="00F431D4">
                        <w:rPr>
                          <w:rFonts w:ascii="Segoe UI Symbol" w:eastAsia="MS Gothic" w:hAnsi="Segoe UI Symbol" w:cs="Segoe UI Symbol"/>
                          <w:sz w:val="24"/>
                          <w:szCs w:val="24"/>
                        </w:rPr>
                        <w:t>☐</w:t>
                      </w:r>
                    </w:sdtContent>
                  </w:sdt>
                  <w:r w:rsidR="00FC5E57" w:rsidRPr="00F431D4">
                    <w:rPr>
                      <w:rFonts w:asciiTheme="majorHAnsi" w:hAnsiTheme="majorHAnsi"/>
                      <w:sz w:val="24"/>
                      <w:szCs w:val="24"/>
                    </w:rPr>
                    <w:t xml:space="preserve">  National</w:t>
                  </w:r>
                </w:p>
              </w:tc>
              <w:tc>
                <w:tcPr>
                  <w:tcW w:w="4926" w:type="dxa"/>
                </w:tcPr>
                <w:p w14:paraId="0F441D7C" w14:textId="77777777" w:rsidR="00FC5E57" w:rsidRPr="00F431D4" w:rsidRDefault="00321590" w:rsidP="00455807">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925185380"/>
                      <w14:checkbox>
                        <w14:checked w14:val="0"/>
                        <w14:checkedState w14:val="2612" w14:font="MS Gothic"/>
                        <w14:uncheckedState w14:val="2610" w14:font="MS Gothic"/>
                      </w14:checkbox>
                    </w:sdtPr>
                    <w:sdtEndPr/>
                    <w:sdtContent>
                      <w:r w:rsidR="00FC5E57" w:rsidRPr="00F431D4">
                        <w:rPr>
                          <w:rFonts w:ascii="Segoe UI Symbol" w:eastAsia="MS Gothic" w:hAnsi="Segoe UI Symbol" w:cs="Segoe UI Symbol"/>
                          <w:sz w:val="24"/>
                          <w:szCs w:val="24"/>
                        </w:rPr>
                        <w:t>☐</w:t>
                      </w:r>
                    </w:sdtContent>
                  </w:sdt>
                  <w:r w:rsidR="00FC5E57" w:rsidRPr="00F431D4">
                    <w:rPr>
                      <w:rFonts w:asciiTheme="majorHAnsi" w:hAnsiTheme="majorHAnsi"/>
                      <w:sz w:val="24"/>
                      <w:szCs w:val="24"/>
                    </w:rPr>
                    <w:t xml:space="preserve">  Regional</w:t>
                  </w:r>
                </w:p>
                <w:p w14:paraId="432BC6A8" w14:textId="77777777" w:rsidR="00FC5E57" w:rsidRPr="00F431D4" w:rsidRDefault="00321590" w:rsidP="00455807">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616023111"/>
                      <w14:checkbox>
                        <w14:checked w14:val="0"/>
                        <w14:checkedState w14:val="2612" w14:font="MS Gothic"/>
                        <w14:uncheckedState w14:val="2610" w14:font="MS Gothic"/>
                      </w14:checkbox>
                    </w:sdtPr>
                    <w:sdtEndPr/>
                    <w:sdtContent>
                      <w:r w:rsidR="00FC5E57" w:rsidRPr="00F431D4">
                        <w:rPr>
                          <w:rFonts w:ascii="Segoe UI Symbol" w:eastAsia="MS Gothic" w:hAnsi="Segoe UI Symbol" w:cs="Segoe UI Symbol"/>
                          <w:sz w:val="24"/>
                          <w:szCs w:val="24"/>
                        </w:rPr>
                        <w:t>☐</w:t>
                      </w:r>
                    </w:sdtContent>
                  </w:sdt>
                  <w:r w:rsidR="00FC5E57" w:rsidRPr="00F431D4">
                    <w:rPr>
                      <w:rFonts w:asciiTheme="majorHAnsi" w:hAnsiTheme="majorHAnsi"/>
                      <w:sz w:val="24"/>
                      <w:szCs w:val="24"/>
                    </w:rPr>
                    <w:t xml:space="preserve">  Subregional</w:t>
                  </w:r>
                </w:p>
                <w:p w14:paraId="680402F0" w14:textId="6F30A42D" w:rsidR="00FC5E57" w:rsidRPr="00F431D4" w:rsidRDefault="00321590" w:rsidP="006442A8">
                  <w:pPr>
                    <w:pStyle w:val="TableText"/>
                    <w:widowControl w:val="0"/>
                    <w:spacing w:before="40" w:after="40"/>
                    <w:ind w:left="360"/>
                    <w:rPr>
                      <w:rFonts w:asciiTheme="majorHAnsi" w:hAnsiTheme="majorHAnsi"/>
                      <w:sz w:val="24"/>
                      <w:szCs w:val="24"/>
                    </w:rPr>
                  </w:pPr>
                  <w:sdt>
                    <w:sdtPr>
                      <w:rPr>
                        <w:rFonts w:asciiTheme="majorHAnsi" w:hAnsiTheme="majorHAnsi"/>
                        <w:sz w:val="24"/>
                        <w:szCs w:val="24"/>
                      </w:rPr>
                      <w:id w:val="1400094838"/>
                      <w14:checkbox>
                        <w14:checked w14:val="0"/>
                        <w14:checkedState w14:val="2612" w14:font="MS Gothic"/>
                        <w14:uncheckedState w14:val="2610" w14:font="MS Gothic"/>
                      </w14:checkbox>
                    </w:sdtPr>
                    <w:sdtEndPr/>
                    <w:sdtContent>
                      <w:r w:rsidR="00FC5E57" w:rsidRPr="00F431D4">
                        <w:rPr>
                          <w:rFonts w:ascii="Segoe UI Symbol" w:eastAsia="MS Gothic" w:hAnsi="Segoe UI Symbol" w:cs="Segoe UI Symbol"/>
                          <w:sz w:val="24"/>
                          <w:szCs w:val="24"/>
                        </w:rPr>
                        <w:t>☐</w:t>
                      </w:r>
                    </w:sdtContent>
                  </w:sdt>
                  <w:r w:rsidR="00FC5E57" w:rsidRPr="00F431D4">
                    <w:rPr>
                      <w:rFonts w:asciiTheme="majorHAnsi" w:hAnsiTheme="majorHAnsi"/>
                      <w:sz w:val="24"/>
                      <w:szCs w:val="24"/>
                    </w:rPr>
                    <w:t xml:space="preserve">  Transboundary</w:t>
                  </w:r>
                </w:p>
              </w:tc>
            </w:tr>
          </w:tbl>
          <w:p w14:paraId="5B0D560E" w14:textId="77777777" w:rsidR="00FC5E57" w:rsidRPr="00F431D4" w:rsidRDefault="00FC5E57" w:rsidP="00455807">
            <w:pPr>
              <w:rPr>
                <w:rFonts w:asciiTheme="majorHAnsi" w:hAnsiTheme="majorHAnsi" w:cs="Times New Roman"/>
                <w:sz w:val="24"/>
                <w:szCs w:val="24"/>
              </w:rPr>
            </w:pPr>
          </w:p>
        </w:tc>
      </w:tr>
      <w:tr w:rsidR="00FC5E57" w:rsidRPr="00F431D4" w14:paraId="7E321E75" w14:textId="77777777" w:rsidTr="00455807">
        <w:tc>
          <w:tcPr>
            <w:tcW w:w="9350" w:type="dxa"/>
            <w:shd w:val="clear" w:color="auto" w:fill="BDD6EE" w:themeFill="accent5" w:themeFillTint="66"/>
          </w:tcPr>
          <w:p w14:paraId="294CB114" w14:textId="77777777" w:rsidR="00FC5E57" w:rsidRPr="00F431D4" w:rsidRDefault="00FC5E57" w:rsidP="00455807">
            <w:pPr>
              <w:rPr>
                <w:rFonts w:asciiTheme="majorHAnsi" w:hAnsiTheme="majorHAnsi" w:cs="Times New Roman"/>
                <w:b/>
                <w:sz w:val="24"/>
                <w:szCs w:val="24"/>
              </w:rPr>
            </w:pPr>
            <w:r w:rsidRPr="00F431D4">
              <w:rPr>
                <w:rFonts w:asciiTheme="majorHAnsi" w:hAnsiTheme="majorHAnsi" w:cs="Times New Roman"/>
                <w:b/>
                <w:sz w:val="24"/>
                <w:szCs w:val="24"/>
              </w:rPr>
              <w:t xml:space="preserve">City(ies)/Country(ies) of operation (if appropriate): </w:t>
            </w:r>
          </w:p>
        </w:tc>
      </w:tr>
      <w:tr w:rsidR="00FC5E57" w:rsidRPr="00F431D4" w14:paraId="766D3639" w14:textId="77777777" w:rsidTr="00455807">
        <w:tc>
          <w:tcPr>
            <w:tcW w:w="9350" w:type="dxa"/>
          </w:tcPr>
          <w:p w14:paraId="63C778AB" w14:textId="77777777" w:rsidR="00FC5E57" w:rsidRPr="00F431D4" w:rsidRDefault="00FC5E57" w:rsidP="00455807">
            <w:pPr>
              <w:rPr>
                <w:rFonts w:asciiTheme="majorHAnsi" w:hAnsiTheme="majorHAnsi" w:cs="Times New Roman"/>
                <w:sz w:val="24"/>
                <w:szCs w:val="24"/>
              </w:rPr>
            </w:pPr>
          </w:p>
        </w:tc>
      </w:tr>
    </w:tbl>
    <w:p w14:paraId="677D92A0" w14:textId="730BB2EA" w:rsidR="0050213B" w:rsidRDefault="0050213B" w:rsidP="0050213B">
      <w:pPr>
        <w:pStyle w:val="ListParagraph"/>
        <w:ind w:left="284"/>
        <w:rPr>
          <w:rStyle w:val="ms-rtefontsize-3"/>
          <w:rFonts w:asciiTheme="majorHAnsi" w:hAnsiTheme="majorHAnsi" w:cs="Times New Roman"/>
          <w:b/>
          <w:color w:val="1F3864" w:themeColor="accent1" w:themeShade="80"/>
          <w:sz w:val="24"/>
          <w:szCs w:val="24"/>
          <w:u w:val="single"/>
        </w:rPr>
      </w:pPr>
    </w:p>
    <w:p w14:paraId="22DBA52F" w14:textId="77777777" w:rsidR="00321590" w:rsidRDefault="00321590" w:rsidP="0050213B">
      <w:pPr>
        <w:pStyle w:val="ListParagraph"/>
        <w:ind w:left="284"/>
        <w:rPr>
          <w:rStyle w:val="ms-rtefontsize-3"/>
          <w:rFonts w:asciiTheme="majorHAnsi" w:hAnsiTheme="majorHAnsi" w:cs="Times New Roman"/>
          <w:b/>
          <w:color w:val="1F3864" w:themeColor="accent1" w:themeShade="80"/>
          <w:sz w:val="24"/>
          <w:szCs w:val="24"/>
          <w:u w:val="single"/>
        </w:rPr>
      </w:pPr>
    </w:p>
    <w:p w14:paraId="2469B028" w14:textId="2D42EA85" w:rsidR="0050213B" w:rsidRPr="00167189" w:rsidRDefault="00E9551A" w:rsidP="00167189">
      <w:pPr>
        <w:rPr>
          <w:rStyle w:val="ms-rtefontsize-3"/>
          <w:rFonts w:asciiTheme="majorHAnsi" w:hAnsiTheme="majorHAnsi" w:cs="Times New Roman"/>
          <w:b/>
          <w:color w:val="1F3864" w:themeColor="accent1" w:themeShade="80"/>
          <w:sz w:val="24"/>
          <w:szCs w:val="24"/>
          <w:u w:val="single"/>
        </w:rPr>
      </w:pPr>
      <w:bookmarkStart w:id="2" w:name="_Hlk60673242"/>
      <w:r w:rsidRPr="00167189">
        <w:rPr>
          <w:rStyle w:val="ms-rtefontsize-3"/>
          <w:rFonts w:asciiTheme="majorHAnsi" w:hAnsiTheme="majorHAnsi" w:cs="Times New Roman"/>
          <w:b/>
          <w:color w:val="1F3864" w:themeColor="accent1" w:themeShade="80"/>
          <w:sz w:val="24"/>
          <w:szCs w:val="24"/>
          <w:u w:val="single"/>
        </w:rPr>
        <w:t>T</w:t>
      </w:r>
      <w:r w:rsidR="00504C61" w:rsidRPr="00167189">
        <w:rPr>
          <w:rStyle w:val="ms-rtefontsize-3"/>
          <w:rFonts w:asciiTheme="majorHAnsi" w:hAnsiTheme="majorHAnsi" w:cs="Times New Roman"/>
          <w:b/>
          <w:color w:val="1F3864" w:themeColor="accent1" w:themeShade="80"/>
          <w:sz w:val="24"/>
          <w:szCs w:val="24"/>
          <w:u w:val="single"/>
        </w:rPr>
        <w:t xml:space="preserve">he annual PCCB focus area </w:t>
      </w:r>
    </w:p>
    <w:p w14:paraId="73F739A4" w14:textId="32D70085" w:rsidR="00EA4CDF" w:rsidRPr="00EA4CDF" w:rsidRDefault="00EA4CDF" w:rsidP="00EA4CDF">
      <w:pPr>
        <w:spacing w:after="60"/>
        <w:jc w:val="both"/>
        <w:rPr>
          <w:rFonts w:asciiTheme="majorHAnsi" w:hAnsiTheme="majorHAnsi" w:cs="Times New Roman"/>
        </w:rPr>
      </w:pPr>
      <w:r w:rsidRPr="00EA4CDF">
        <w:rPr>
          <w:rFonts w:asciiTheme="majorHAnsi" w:hAnsiTheme="majorHAnsi" w:cs="Times New Roman"/>
        </w:rPr>
        <w:t xml:space="preserve">At its fourth meeting in June 2020, the PCCB agreed on the following focus area for 2021: </w:t>
      </w:r>
    </w:p>
    <w:p w14:paraId="6E6B4C13" w14:textId="57CC1003" w:rsidR="00EA4CDF" w:rsidRPr="003565A5" w:rsidRDefault="00EA4CDF" w:rsidP="003565A5">
      <w:pPr>
        <w:spacing w:before="60" w:after="60"/>
        <w:jc w:val="center"/>
        <w:rPr>
          <w:rFonts w:asciiTheme="majorHAnsi" w:hAnsiTheme="majorHAnsi" w:cs="Times New Roman"/>
          <w:i/>
        </w:rPr>
      </w:pPr>
      <w:r w:rsidRPr="003565A5">
        <w:rPr>
          <w:rFonts w:asciiTheme="majorHAnsi" w:hAnsiTheme="majorHAnsi" w:cs="Times New Roman"/>
          <w:i/>
        </w:rPr>
        <w:t>‘Building capacity to facilitate coherent implementation of NDCs</w:t>
      </w:r>
      <w:r w:rsidR="003565A5" w:rsidRPr="003565A5">
        <w:rPr>
          <w:rFonts w:asciiTheme="majorHAnsi" w:hAnsiTheme="majorHAnsi" w:cs="Times New Roman"/>
          <w:i/>
        </w:rPr>
        <w:t xml:space="preserve"> </w:t>
      </w:r>
      <w:r w:rsidR="003565A5" w:rsidRPr="003565A5">
        <w:rPr>
          <w:rFonts w:asciiTheme="majorHAnsi" w:hAnsiTheme="majorHAnsi" w:cs="Times New Roman"/>
          <w:i/>
        </w:rPr>
        <w:br/>
        <w:t>in the context of national development plans’</w:t>
      </w:r>
    </w:p>
    <w:p w14:paraId="2E94E64E" w14:textId="46809679" w:rsidR="004E0EF8" w:rsidRDefault="004B2DE4" w:rsidP="00EA4CDF">
      <w:pPr>
        <w:jc w:val="both"/>
        <w:rPr>
          <w:rFonts w:asciiTheme="majorHAnsi" w:hAnsiTheme="majorHAnsi" w:cs="Times New Roman"/>
        </w:rPr>
      </w:pPr>
      <w:r w:rsidRPr="004B2DE4">
        <w:rPr>
          <w:rFonts w:asciiTheme="majorHAnsi" w:hAnsiTheme="majorHAnsi" w:cs="Times New Roman"/>
        </w:rPr>
        <w:t xml:space="preserve">The Paris Agreement aims to strengthen the global response to the threat of climate change </w:t>
      </w:r>
      <w:r w:rsidR="00786601">
        <w:rPr>
          <w:rFonts w:asciiTheme="majorHAnsi" w:hAnsiTheme="majorHAnsi" w:cs="Times New Roman"/>
        </w:rPr>
        <w:t xml:space="preserve">through the </w:t>
      </w:r>
      <w:r w:rsidRPr="004B2DE4">
        <w:rPr>
          <w:rFonts w:asciiTheme="majorHAnsi" w:hAnsiTheme="majorHAnsi" w:cs="Times New Roman"/>
        </w:rPr>
        <w:t>implementation of NDCs and national development plans</w:t>
      </w:r>
      <w:r w:rsidR="00A209B4">
        <w:rPr>
          <w:rFonts w:asciiTheme="majorHAnsi" w:hAnsiTheme="majorHAnsi" w:cs="Times New Roman"/>
        </w:rPr>
        <w:t xml:space="preserve">, </w:t>
      </w:r>
      <w:r w:rsidR="00A209B4" w:rsidRPr="004B2DE4">
        <w:rPr>
          <w:rFonts w:asciiTheme="majorHAnsi" w:hAnsiTheme="majorHAnsi" w:cs="Times New Roman"/>
        </w:rPr>
        <w:t>in the context of sustainable development and efforts to eradicate poverty</w:t>
      </w:r>
      <w:r w:rsidR="00192CF0">
        <w:rPr>
          <w:rFonts w:asciiTheme="majorHAnsi" w:hAnsiTheme="majorHAnsi" w:cs="Times New Roman"/>
        </w:rPr>
        <w:t>.</w:t>
      </w:r>
      <w:r w:rsidRPr="004B2DE4">
        <w:rPr>
          <w:rFonts w:asciiTheme="majorHAnsi" w:hAnsiTheme="majorHAnsi" w:cs="Times New Roman"/>
        </w:rPr>
        <w:t xml:space="preserve"> </w:t>
      </w:r>
      <w:r w:rsidR="004E0EF8">
        <w:rPr>
          <w:rFonts w:asciiTheme="majorHAnsi" w:hAnsiTheme="majorHAnsi" w:cs="Times New Roman"/>
        </w:rPr>
        <w:t xml:space="preserve">This </w:t>
      </w:r>
      <w:r w:rsidR="004E0EF8" w:rsidRPr="004B2DE4">
        <w:rPr>
          <w:rFonts w:asciiTheme="majorHAnsi" w:hAnsiTheme="majorHAnsi" w:cs="Times New Roman"/>
        </w:rPr>
        <w:t>present</w:t>
      </w:r>
      <w:r w:rsidR="00AB0D57">
        <w:rPr>
          <w:rFonts w:asciiTheme="majorHAnsi" w:hAnsiTheme="majorHAnsi" w:cs="Times New Roman"/>
        </w:rPr>
        <w:t>s</w:t>
      </w:r>
      <w:r w:rsidR="004E0EF8" w:rsidRPr="004B2DE4">
        <w:rPr>
          <w:rFonts w:asciiTheme="majorHAnsi" w:hAnsiTheme="majorHAnsi" w:cs="Times New Roman"/>
        </w:rPr>
        <w:t xml:space="preserve"> ample opportunities for synergies</w:t>
      </w:r>
      <w:r w:rsidR="004E0EF8">
        <w:rPr>
          <w:rFonts w:asciiTheme="majorHAnsi" w:hAnsiTheme="majorHAnsi" w:cs="Times New Roman"/>
        </w:rPr>
        <w:t xml:space="preserve"> and t</w:t>
      </w:r>
      <w:r w:rsidR="004E0EF8" w:rsidRPr="004B2DE4">
        <w:rPr>
          <w:rFonts w:asciiTheme="majorHAnsi" w:hAnsiTheme="majorHAnsi" w:cs="Times New Roman"/>
        </w:rPr>
        <w:t>he PCCB, with its strong mandate to engage with other bodies under and outside the Convention, is well positioned to promote coherence in achieving climate and development objectives.</w:t>
      </w:r>
    </w:p>
    <w:p w14:paraId="46718F54" w14:textId="26755B5E" w:rsidR="009A7494" w:rsidRDefault="004B2DE4" w:rsidP="004B2DE4">
      <w:pPr>
        <w:jc w:val="both"/>
        <w:rPr>
          <w:rFonts w:asciiTheme="majorHAnsi" w:hAnsiTheme="majorHAnsi" w:cs="Times New Roman"/>
        </w:rPr>
      </w:pPr>
      <w:r w:rsidRPr="004B2DE4">
        <w:rPr>
          <w:rFonts w:asciiTheme="majorHAnsi" w:hAnsiTheme="majorHAnsi" w:cs="Times New Roman"/>
        </w:rPr>
        <w:t>To foster coherence in the implementation of NDCs and national development plans, an enhanced understanding of the key barriers and capacity-building gaps and needs hindering their coherent implementation, as well as of existing solutions is needed.</w:t>
      </w:r>
      <w:r w:rsidR="00B43FF9" w:rsidRPr="00B43FF9">
        <w:rPr>
          <w:rFonts w:asciiTheme="majorHAnsi" w:hAnsiTheme="majorHAnsi" w:cs="Times New Roman"/>
        </w:rPr>
        <w:t xml:space="preserve"> </w:t>
      </w:r>
    </w:p>
    <w:p w14:paraId="7F3EEBCD" w14:textId="77777777" w:rsidR="00963177" w:rsidRDefault="00963177" w:rsidP="004B2DE4">
      <w:pPr>
        <w:jc w:val="both"/>
        <w:rPr>
          <w:rFonts w:asciiTheme="majorHAnsi" w:hAnsiTheme="majorHAnsi"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B0D57" w:rsidRPr="00F431D4" w14:paraId="07979697" w14:textId="77777777" w:rsidTr="00C74AA5">
        <w:trPr>
          <w:trHeight w:val="404"/>
        </w:trPr>
        <w:tc>
          <w:tcPr>
            <w:tcW w:w="935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46B6892" w14:textId="2C95BC4B" w:rsidR="00AB0D57" w:rsidRPr="00F431D4" w:rsidRDefault="00AB0D57" w:rsidP="00B740A6">
            <w:pPr>
              <w:rPr>
                <w:rFonts w:asciiTheme="majorHAnsi" w:hAnsiTheme="majorHAnsi" w:cs="Times New Roman"/>
                <w:b/>
                <w:sz w:val="24"/>
                <w:szCs w:val="24"/>
              </w:rPr>
            </w:pPr>
            <w:r>
              <w:rPr>
                <w:rFonts w:asciiTheme="majorHAnsi" w:hAnsiTheme="majorHAnsi" w:cs="Times New Roman"/>
                <w:b/>
                <w:sz w:val="24"/>
                <w:szCs w:val="24"/>
              </w:rPr>
              <w:t>In i</w:t>
            </w:r>
            <w:r w:rsidRPr="00057A2D">
              <w:rPr>
                <w:rFonts w:asciiTheme="majorHAnsi" w:hAnsiTheme="majorHAnsi" w:cs="Times New Roman"/>
                <w:b/>
                <w:sz w:val="24"/>
                <w:szCs w:val="24"/>
              </w:rPr>
              <w:t>mplementing NDCs and national development plans in a coherent manner</w:t>
            </w:r>
            <w:r>
              <w:rPr>
                <w:rFonts w:asciiTheme="majorHAnsi" w:hAnsiTheme="majorHAnsi" w:cs="Times New Roman"/>
                <w:b/>
                <w:sz w:val="24"/>
                <w:szCs w:val="24"/>
              </w:rPr>
              <w:t xml:space="preserve">, </w:t>
            </w:r>
            <w:r w:rsidR="00690B1E">
              <w:rPr>
                <w:rFonts w:asciiTheme="majorHAnsi" w:hAnsiTheme="majorHAnsi" w:cs="Times New Roman"/>
                <w:b/>
                <w:sz w:val="24"/>
                <w:szCs w:val="24"/>
              </w:rPr>
              <w:t xml:space="preserve">in your experience, </w:t>
            </w:r>
            <w:r>
              <w:rPr>
                <w:rFonts w:asciiTheme="majorHAnsi" w:hAnsiTheme="majorHAnsi" w:cs="Times New Roman"/>
                <w:b/>
                <w:sz w:val="24"/>
                <w:szCs w:val="24"/>
              </w:rPr>
              <w:t>what are:</w:t>
            </w:r>
          </w:p>
        </w:tc>
      </w:tr>
      <w:tr w:rsidR="00C74AA5" w:rsidRPr="00F431D4" w14:paraId="293BF753" w14:textId="77777777" w:rsidTr="00C74AA5">
        <w:trPr>
          <w:trHeight w:val="249"/>
        </w:trPr>
        <w:tc>
          <w:tcPr>
            <w:tcW w:w="9350" w:type="dxa"/>
            <w:tcBorders>
              <w:top w:val="single" w:sz="4" w:space="0" w:color="auto"/>
              <w:left w:val="single" w:sz="4" w:space="0" w:color="auto"/>
              <w:right w:val="single" w:sz="4" w:space="0" w:color="auto"/>
            </w:tcBorders>
            <w:shd w:val="clear" w:color="auto" w:fill="auto"/>
          </w:tcPr>
          <w:p w14:paraId="7CA035C6" w14:textId="107B307C" w:rsidR="00C74AA5" w:rsidRPr="00C74AA5" w:rsidRDefault="00C74AA5" w:rsidP="00C74AA5">
            <w:pPr>
              <w:spacing w:line="259" w:lineRule="auto"/>
              <w:jc w:val="both"/>
              <w:rPr>
                <w:rFonts w:asciiTheme="majorHAnsi" w:hAnsiTheme="majorHAnsi" w:cs="Times New Roman"/>
                <w:i/>
                <w:color w:val="538135" w:themeColor="accent6" w:themeShade="BF"/>
              </w:rPr>
            </w:pPr>
            <w:r w:rsidRPr="00FF13EE">
              <w:rPr>
                <w:rFonts w:asciiTheme="majorHAnsi" w:hAnsiTheme="majorHAnsi" w:cs="Times New Roman"/>
                <w:i/>
                <w:color w:val="538135" w:themeColor="accent6" w:themeShade="BF"/>
              </w:rPr>
              <w:t>the key interventions</w:t>
            </w:r>
            <w:r>
              <w:rPr>
                <w:rFonts w:asciiTheme="majorHAnsi" w:hAnsiTheme="majorHAnsi" w:cs="Times New Roman"/>
                <w:i/>
                <w:color w:val="538135" w:themeColor="accent6" w:themeShade="BF"/>
              </w:rPr>
              <w:t>?</w:t>
            </w:r>
          </w:p>
        </w:tc>
      </w:tr>
      <w:tr w:rsidR="00C74AA5" w:rsidRPr="00F431D4" w14:paraId="6FA7B943" w14:textId="77777777" w:rsidTr="00C74AA5">
        <w:trPr>
          <w:trHeight w:val="450"/>
        </w:trPr>
        <w:tc>
          <w:tcPr>
            <w:tcW w:w="9350" w:type="dxa"/>
            <w:tcBorders>
              <w:left w:val="single" w:sz="4" w:space="0" w:color="auto"/>
              <w:bottom w:val="single" w:sz="4" w:space="0" w:color="auto"/>
              <w:right w:val="single" w:sz="4" w:space="0" w:color="auto"/>
            </w:tcBorders>
            <w:shd w:val="clear" w:color="auto" w:fill="auto"/>
          </w:tcPr>
          <w:p w14:paraId="3DD3566F" w14:textId="46F20325" w:rsidR="00C74AA5" w:rsidRPr="00C74AA5" w:rsidRDefault="00C74AA5" w:rsidP="00C74AA5">
            <w:pPr>
              <w:spacing w:before="120" w:after="120" w:line="259" w:lineRule="auto"/>
              <w:jc w:val="both"/>
              <w:rPr>
                <w:rFonts w:asciiTheme="majorHAnsi" w:hAnsiTheme="majorHAnsi" w:cs="Times New Roman"/>
              </w:rPr>
            </w:pPr>
          </w:p>
        </w:tc>
      </w:tr>
      <w:tr w:rsidR="00415577" w:rsidRPr="00F431D4" w14:paraId="787148FD" w14:textId="77777777" w:rsidTr="00C74AA5">
        <w:tc>
          <w:tcPr>
            <w:tcW w:w="9350" w:type="dxa"/>
            <w:tcBorders>
              <w:top w:val="single" w:sz="4" w:space="0" w:color="auto"/>
              <w:left w:val="single" w:sz="4" w:space="0" w:color="auto"/>
              <w:right w:val="single" w:sz="4" w:space="0" w:color="auto"/>
            </w:tcBorders>
            <w:shd w:val="clear" w:color="auto" w:fill="auto"/>
          </w:tcPr>
          <w:p w14:paraId="281994E1" w14:textId="4608C329" w:rsidR="00415577" w:rsidRPr="00FF13EE" w:rsidRDefault="00415577" w:rsidP="00C74AA5">
            <w:pPr>
              <w:spacing w:line="259" w:lineRule="auto"/>
              <w:jc w:val="both"/>
              <w:rPr>
                <w:rFonts w:asciiTheme="majorHAnsi" w:hAnsiTheme="majorHAnsi" w:cs="Times New Roman"/>
                <w:i/>
                <w:color w:val="538135" w:themeColor="accent6" w:themeShade="BF"/>
              </w:rPr>
            </w:pPr>
            <w:r>
              <w:rPr>
                <w:rFonts w:asciiTheme="majorHAnsi" w:hAnsiTheme="majorHAnsi" w:cs="Times New Roman"/>
                <w:i/>
                <w:color w:val="538135" w:themeColor="accent6" w:themeShade="BF"/>
              </w:rPr>
              <w:t>the</w:t>
            </w:r>
            <w:r w:rsidRPr="00FF13EE">
              <w:rPr>
                <w:rFonts w:asciiTheme="majorHAnsi" w:hAnsiTheme="majorHAnsi" w:cs="Times New Roman"/>
                <w:i/>
                <w:color w:val="538135" w:themeColor="accent6" w:themeShade="BF"/>
              </w:rPr>
              <w:t xml:space="preserve"> enabling conditions</w:t>
            </w:r>
            <w:r>
              <w:rPr>
                <w:rFonts w:asciiTheme="majorHAnsi" w:hAnsiTheme="majorHAnsi" w:cs="Times New Roman"/>
                <w:i/>
                <w:color w:val="538135" w:themeColor="accent6" w:themeShade="BF"/>
              </w:rPr>
              <w:t>?</w:t>
            </w:r>
            <w:r w:rsidR="00C74AA5" w:rsidRPr="00C74AA5">
              <w:rPr>
                <w:rFonts w:asciiTheme="majorHAnsi" w:hAnsiTheme="majorHAnsi" w:cs="Times New Roman"/>
              </w:rPr>
              <w:t xml:space="preserve"> </w:t>
            </w:r>
          </w:p>
        </w:tc>
      </w:tr>
      <w:tr w:rsidR="00C74AA5" w:rsidRPr="00F431D4" w14:paraId="12DD0A4F" w14:textId="77777777" w:rsidTr="00C74AA5">
        <w:tc>
          <w:tcPr>
            <w:tcW w:w="9350" w:type="dxa"/>
            <w:tcBorders>
              <w:left w:val="single" w:sz="4" w:space="0" w:color="auto"/>
              <w:bottom w:val="single" w:sz="4" w:space="0" w:color="auto"/>
              <w:right w:val="single" w:sz="4" w:space="0" w:color="auto"/>
            </w:tcBorders>
            <w:shd w:val="clear" w:color="auto" w:fill="auto"/>
          </w:tcPr>
          <w:p w14:paraId="0E69FB5E" w14:textId="77777777" w:rsidR="00C74AA5" w:rsidRPr="00C74AA5" w:rsidRDefault="00C74AA5" w:rsidP="00C74AA5">
            <w:pPr>
              <w:spacing w:before="120" w:after="120" w:line="259" w:lineRule="auto"/>
              <w:jc w:val="both"/>
              <w:rPr>
                <w:rFonts w:asciiTheme="majorHAnsi" w:hAnsiTheme="majorHAnsi" w:cs="Times New Roman"/>
              </w:rPr>
            </w:pPr>
          </w:p>
        </w:tc>
      </w:tr>
      <w:tr w:rsidR="00415577" w:rsidRPr="00F431D4" w14:paraId="489AC1BB" w14:textId="77777777" w:rsidTr="00C74AA5">
        <w:tc>
          <w:tcPr>
            <w:tcW w:w="9350" w:type="dxa"/>
            <w:tcBorders>
              <w:top w:val="single" w:sz="4" w:space="0" w:color="auto"/>
              <w:left w:val="single" w:sz="4" w:space="0" w:color="auto"/>
              <w:right w:val="single" w:sz="4" w:space="0" w:color="auto"/>
            </w:tcBorders>
            <w:shd w:val="clear" w:color="auto" w:fill="auto"/>
          </w:tcPr>
          <w:p w14:paraId="75A7FCD1" w14:textId="55392D7D" w:rsidR="00415577" w:rsidRPr="00C74AA5" w:rsidRDefault="00C74AA5" w:rsidP="00C74AA5">
            <w:pPr>
              <w:spacing w:line="259" w:lineRule="auto"/>
              <w:jc w:val="both"/>
              <w:rPr>
                <w:rFonts w:asciiTheme="majorHAnsi" w:hAnsiTheme="majorHAnsi" w:cs="Times New Roman"/>
              </w:rPr>
            </w:pPr>
            <w:r w:rsidRPr="00FF13EE">
              <w:rPr>
                <w:rFonts w:asciiTheme="majorHAnsi" w:hAnsiTheme="majorHAnsi" w:cs="Times New Roman"/>
                <w:i/>
                <w:color w:val="538135" w:themeColor="accent6" w:themeShade="BF"/>
              </w:rPr>
              <w:t>the key institutional barriers</w:t>
            </w:r>
            <w:r>
              <w:rPr>
                <w:rFonts w:asciiTheme="majorHAnsi" w:hAnsiTheme="majorHAnsi" w:cs="Times New Roman"/>
                <w:i/>
                <w:color w:val="538135" w:themeColor="accent6" w:themeShade="BF"/>
              </w:rPr>
              <w:t>?</w:t>
            </w:r>
            <w:r w:rsidRPr="00C74AA5">
              <w:rPr>
                <w:rFonts w:asciiTheme="majorHAnsi" w:hAnsiTheme="majorHAnsi" w:cs="Times New Roman"/>
              </w:rPr>
              <w:t xml:space="preserve"> </w:t>
            </w:r>
          </w:p>
        </w:tc>
      </w:tr>
      <w:tr w:rsidR="00C74AA5" w:rsidRPr="00F431D4" w14:paraId="4CF50694" w14:textId="77777777" w:rsidTr="00C74AA5">
        <w:tc>
          <w:tcPr>
            <w:tcW w:w="9350" w:type="dxa"/>
            <w:tcBorders>
              <w:left w:val="single" w:sz="4" w:space="0" w:color="auto"/>
              <w:bottom w:val="single" w:sz="4" w:space="0" w:color="auto"/>
              <w:right w:val="single" w:sz="4" w:space="0" w:color="auto"/>
            </w:tcBorders>
            <w:shd w:val="clear" w:color="auto" w:fill="auto"/>
          </w:tcPr>
          <w:p w14:paraId="112B80B3" w14:textId="77777777" w:rsidR="00C74AA5" w:rsidRPr="00C74AA5" w:rsidRDefault="00C74AA5" w:rsidP="00C74AA5">
            <w:pPr>
              <w:spacing w:before="120" w:after="120" w:line="259" w:lineRule="auto"/>
              <w:jc w:val="both"/>
              <w:rPr>
                <w:rFonts w:asciiTheme="majorHAnsi" w:hAnsiTheme="majorHAnsi" w:cs="Times New Roman"/>
              </w:rPr>
            </w:pPr>
          </w:p>
        </w:tc>
      </w:tr>
      <w:tr w:rsidR="00415577" w:rsidRPr="00F431D4" w14:paraId="7DF59D8B" w14:textId="77777777" w:rsidTr="00C74AA5">
        <w:tc>
          <w:tcPr>
            <w:tcW w:w="9350" w:type="dxa"/>
            <w:tcBorders>
              <w:top w:val="single" w:sz="4" w:space="0" w:color="auto"/>
              <w:left w:val="single" w:sz="4" w:space="0" w:color="auto"/>
              <w:right w:val="single" w:sz="4" w:space="0" w:color="auto"/>
            </w:tcBorders>
            <w:shd w:val="clear" w:color="auto" w:fill="auto"/>
          </w:tcPr>
          <w:p w14:paraId="4ACB8D39" w14:textId="0D92EE54" w:rsidR="00415577" w:rsidRPr="00FF13EE" w:rsidRDefault="00415577" w:rsidP="00C74AA5">
            <w:pPr>
              <w:spacing w:line="259" w:lineRule="auto"/>
              <w:jc w:val="both"/>
              <w:rPr>
                <w:rFonts w:asciiTheme="majorHAnsi" w:hAnsiTheme="majorHAnsi" w:cs="Times New Roman"/>
                <w:i/>
                <w:color w:val="538135" w:themeColor="accent6" w:themeShade="BF"/>
              </w:rPr>
            </w:pPr>
            <w:r w:rsidRPr="00FF13EE">
              <w:rPr>
                <w:rFonts w:asciiTheme="majorHAnsi" w:hAnsiTheme="majorHAnsi" w:cs="Times New Roman"/>
                <w:i/>
                <w:color w:val="538135" w:themeColor="accent6" w:themeShade="BF"/>
              </w:rPr>
              <w:t>the capacity gaps</w:t>
            </w:r>
            <w:r w:rsidR="00690B1E">
              <w:rPr>
                <w:rFonts w:asciiTheme="majorHAnsi" w:hAnsiTheme="majorHAnsi" w:cs="Times New Roman"/>
                <w:i/>
                <w:color w:val="538135" w:themeColor="accent6" w:themeShade="BF"/>
              </w:rPr>
              <w:t xml:space="preserve"> and </w:t>
            </w:r>
            <w:r w:rsidR="00690B1E" w:rsidRPr="00FF13EE">
              <w:rPr>
                <w:rFonts w:asciiTheme="majorHAnsi" w:hAnsiTheme="majorHAnsi" w:cs="Times New Roman"/>
                <w:i/>
                <w:color w:val="538135" w:themeColor="accent6" w:themeShade="BF"/>
              </w:rPr>
              <w:t>capacity-building needs</w:t>
            </w:r>
            <w:r>
              <w:rPr>
                <w:rFonts w:asciiTheme="majorHAnsi" w:hAnsiTheme="majorHAnsi" w:cs="Times New Roman"/>
                <w:i/>
                <w:color w:val="538135" w:themeColor="accent6" w:themeShade="BF"/>
              </w:rPr>
              <w:t>?</w:t>
            </w:r>
          </w:p>
        </w:tc>
      </w:tr>
      <w:tr w:rsidR="00C74AA5" w:rsidRPr="00F431D4" w14:paraId="2FAA7479" w14:textId="77777777" w:rsidTr="00C74AA5">
        <w:tc>
          <w:tcPr>
            <w:tcW w:w="9350" w:type="dxa"/>
            <w:tcBorders>
              <w:left w:val="single" w:sz="4" w:space="0" w:color="auto"/>
              <w:bottom w:val="single" w:sz="4" w:space="0" w:color="auto"/>
              <w:right w:val="single" w:sz="4" w:space="0" w:color="auto"/>
            </w:tcBorders>
            <w:shd w:val="clear" w:color="auto" w:fill="auto"/>
          </w:tcPr>
          <w:p w14:paraId="75894F0C" w14:textId="77777777" w:rsidR="00C74AA5" w:rsidRPr="00C74AA5" w:rsidRDefault="00C74AA5" w:rsidP="00C74AA5">
            <w:pPr>
              <w:spacing w:before="120" w:after="120" w:line="259" w:lineRule="auto"/>
              <w:jc w:val="both"/>
              <w:rPr>
                <w:rFonts w:asciiTheme="majorHAnsi" w:hAnsiTheme="majorHAnsi" w:cs="Times New Roman"/>
              </w:rPr>
            </w:pPr>
          </w:p>
        </w:tc>
      </w:tr>
      <w:tr w:rsidR="00AB0D57" w:rsidRPr="00F431D4" w14:paraId="3498ABE9" w14:textId="77777777" w:rsidTr="00C74AA5">
        <w:tc>
          <w:tcPr>
            <w:tcW w:w="9350" w:type="dxa"/>
            <w:tcBorders>
              <w:top w:val="single" w:sz="4" w:space="0" w:color="auto"/>
              <w:left w:val="single" w:sz="4" w:space="0" w:color="auto"/>
              <w:right w:val="single" w:sz="4" w:space="0" w:color="auto"/>
            </w:tcBorders>
            <w:shd w:val="clear" w:color="auto" w:fill="auto"/>
          </w:tcPr>
          <w:p w14:paraId="54AE0F95" w14:textId="58CDBECB" w:rsidR="00415577" w:rsidRPr="00E97D3C" w:rsidRDefault="00AB0D57" w:rsidP="00C74AA5">
            <w:pPr>
              <w:spacing w:line="259" w:lineRule="auto"/>
              <w:jc w:val="both"/>
              <w:rPr>
                <w:rFonts w:asciiTheme="majorHAnsi" w:hAnsiTheme="majorHAnsi" w:cs="Times New Roman"/>
                <w:i/>
                <w:color w:val="538135" w:themeColor="accent6" w:themeShade="BF"/>
              </w:rPr>
            </w:pPr>
            <w:r>
              <w:rPr>
                <w:rFonts w:asciiTheme="majorHAnsi" w:hAnsiTheme="majorHAnsi" w:cs="Times New Roman"/>
                <w:i/>
                <w:color w:val="538135" w:themeColor="accent6" w:themeShade="BF"/>
              </w:rPr>
              <w:t xml:space="preserve">the </w:t>
            </w:r>
            <w:r w:rsidRPr="00FF13EE">
              <w:rPr>
                <w:rFonts w:asciiTheme="majorHAnsi" w:hAnsiTheme="majorHAnsi" w:cs="Times New Roman"/>
                <w:i/>
                <w:color w:val="538135" w:themeColor="accent6" w:themeShade="BF"/>
              </w:rPr>
              <w:t xml:space="preserve">knowledge </w:t>
            </w:r>
            <w:r w:rsidR="00690B1E">
              <w:rPr>
                <w:rFonts w:asciiTheme="majorHAnsi" w:hAnsiTheme="majorHAnsi" w:cs="Times New Roman"/>
                <w:i/>
                <w:color w:val="538135" w:themeColor="accent6" w:themeShade="BF"/>
              </w:rPr>
              <w:t xml:space="preserve">and skills </w:t>
            </w:r>
            <w:r w:rsidRPr="00FF13EE">
              <w:rPr>
                <w:rFonts w:asciiTheme="majorHAnsi" w:hAnsiTheme="majorHAnsi" w:cs="Times New Roman"/>
                <w:i/>
                <w:color w:val="538135" w:themeColor="accent6" w:themeShade="BF"/>
              </w:rPr>
              <w:t>priorities</w:t>
            </w:r>
            <w:r>
              <w:rPr>
                <w:rFonts w:asciiTheme="majorHAnsi" w:hAnsiTheme="majorHAnsi" w:cs="Times New Roman"/>
                <w:i/>
                <w:color w:val="538135" w:themeColor="accent6" w:themeShade="BF"/>
              </w:rPr>
              <w:t>?</w:t>
            </w:r>
          </w:p>
        </w:tc>
      </w:tr>
      <w:tr w:rsidR="00C74AA5" w:rsidRPr="00F431D4" w14:paraId="6202454B" w14:textId="77777777" w:rsidTr="00C74AA5">
        <w:tc>
          <w:tcPr>
            <w:tcW w:w="9350" w:type="dxa"/>
            <w:tcBorders>
              <w:left w:val="single" w:sz="4" w:space="0" w:color="auto"/>
              <w:bottom w:val="single" w:sz="4" w:space="0" w:color="auto"/>
              <w:right w:val="single" w:sz="4" w:space="0" w:color="auto"/>
            </w:tcBorders>
            <w:shd w:val="clear" w:color="auto" w:fill="auto"/>
          </w:tcPr>
          <w:p w14:paraId="5E9DACFD" w14:textId="77777777" w:rsidR="00C74AA5" w:rsidRPr="00C74AA5" w:rsidRDefault="00C74AA5" w:rsidP="00C74AA5">
            <w:pPr>
              <w:spacing w:before="120" w:after="120" w:line="259" w:lineRule="auto"/>
              <w:jc w:val="both"/>
              <w:rPr>
                <w:rFonts w:asciiTheme="majorHAnsi" w:hAnsiTheme="majorHAnsi" w:cs="Times New Roman"/>
              </w:rPr>
            </w:pPr>
          </w:p>
        </w:tc>
      </w:tr>
      <w:tr w:rsidR="00AB0D57" w:rsidRPr="00F431D4" w14:paraId="25B26BA2" w14:textId="77777777" w:rsidTr="00B740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shd w:val="clear" w:color="auto" w:fill="B4C6E7" w:themeFill="accent1" w:themeFillTint="66"/>
          </w:tcPr>
          <w:p w14:paraId="6007C8E2" w14:textId="34D2DD99" w:rsidR="00AB0D57" w:rsidRDefault="00AB0D57" w:rsidP="00690B1E">
            <w:pPr>
              <w:rPr>
                <w:rFonts w:asciiTheme="majorHAnsi" w:hAnsiTheme="majorHAnsi" w:cs="Times New Roman"/>
                <w:b/>
                <w:sz w:val="24"/>
                <w:szCs w:val="24"/>
              </w:rPr>
            </w:pPr>
            <w:r>
              <w:rPr>
                <w:rFonts w:asciiTheme="majorHAnsi" w:hAnsiTheme="majorHAnsi" w:cs="Times New Roman"/>
                <w:b/>
                <w:sz w:val="24"/>
                <w:szCs w:val="24"/>
              </w:rPr>
              <w:t>T</w:t>
            </w:r>
            <w:r w:rsidRPr="00FF13EE">
              <w:rPr>
                <w:rFonts w:asciiTheme="majorHAnsi" w:hAnsiTheme="majorHAnsi" w:cs="Times New Roman"/>
                <w:b/>
                <w:sz w:val="24"/>
                <w:szCs w:val="24"/>
              </w:rPr>
              <w:t>o enhance coherent implementation of NDCs in the context of national development plans</w:t>
            </w:r>
            <w:r>
              <w:rPr>
                <w:rFonts w:asciiTheme="majorHAnsi" w:hAnsiTheme="majorHAnsi" w:cs="Times New Roman"/>
                <w:b/>
                <w:sz w:val="24"/>
                <w:szCs w:val="24"/>
              </w:rPr>
              <w:t>, who should be</w:t>
            </w:r>
            <w:r w:rsidR="00F61CB9">
              <w:rPr>
                <w:rFonts w:asciiTheme="majorHAnsi" w:hAnsiTheme="majorHAnsi" w:cs="Times New Roman"/>
                <w:b/>
                <w:sz w:val="24"/>
                <w:szCs w:val="24"/>
              </w:rPr>
              <w:t xml:space="preserve"> </w:t>
            </w:r>
            <w:r w:rsidR="00F61CB9" w:rsidRPr="00690B1E">
              <w:rPr>
                <w:rFonts w:asciiTheme="majorHAnsi" w:hAnsiTheme="majorHAnsi" w:cs="Times New Roman"/>
                <w:b/>
                <w:sz w:val="24"/>
                <w:szCs w:val="24"/>
              </w:rPr>
              <w:t xml:space="preserve">the target recipients of capacity-building </w:t>
            </w:r>
            <w:r w:rsidR="00F61CB9" w:rsidRPr="00690B1E">
              <w:rPr>
                <w:rFonts w:asciiTheme="majorHAnsi" w:hAnsiTheme="majorHAnsi" w:cs="Times New Roman"/>
                <w:b/>
                <w:sz w:val="24"/>
                <w:szCs w:val="24"/>
              </w:rPr>
              <w:br/>
            </w:r>
            <w:r w:rsidR="00F61CB9" w:rsidRPr="009F1EE8">
              <w:rPr>
                <w:rFonts w:asciiTheme="majorHAnsi" w:hAnsiTheme="majorHAnsi" w:cs="Times New Roman"/>
                <w:b/>
                <w:i/>
                <w:spacing w:val="-6"/>
                <w:sz w:val="24"/>
                <w:szCs w:val="24"/>
              </w:rPr>
              <w:t>(e.g. national government officers, local government officers, environmental agencies, civil society)</w:t>
            </w:r>
            <w:r w:rsidR="00F61CB9" w:rsidRPr="00690B1E">
              <w:rPr>
                <w:rFonts w:asciiTheme="majorHAnsi" w:hAnsiTheme="majorHAnsi" w:cs="Times New Roman"/>
                <w:b/>
                <w:spacing w:val="-6"/>
                <w:sz w:val="24"/>
                <w:szCs w:val="24"/>
              </w:rPr>
              <w:t>?</w:t>
            </w:r>
          </w:p>
        </w:tc>
      </w:tr>
      <w:tr w:rsidR="00AB0D57" w:rsidRPr="00F431D4" w14:paraId="4FC142F0" w14:textId="77777777" w:rsidTr="00B740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shd w:val="clear" w:color="auto" w:fill="auto"/>
          </w:tcPr>
          <w:p w14:paraId="1C6E550B" w14:textId="77777777" w:rsidR="00AB0D57" w:rsidRPr="00C74AA5" w:rsidRDefault="00AB0D57" w:rsidP="00C74AA5">
            <w:pPr>
              <w:spacing w:before="120" w:after="120" w:line="259" w:lineRule="auto"/>
              <w:jc w:val="both"/>
              <w:rPr>
                <w:rFonts w:asciiTheme="majorHAnsi" w:hAnsiTheme="majorHAnsi" w:cs="Times New Roman"/>
              </w:rPr>
            </w:pPr>
          </w:p>
        </w:tc>
      </w:tr>
      <w:tr w:rsidR="00415577" w:rsidRPr="00F431D4" w14:paraId="3ED3F185" w14:textId="77777777" w:rsidTr="00C74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bottom w:val="single" w:sz="4" w:space="0" w:color="auto"/>
            </w:tcBorders>
            <w:shd w:val="clear" w:color="auto" w:fill="B4C6E7" w:themeFill="accent1" w:themeFillTint="66"/>
          </w:tcPr>
          <w:p w14:paraId="22A8BFD4" w14:textId="569FDD60" w:rsidR="00415577" w:rsidRDefault="00415577" w:rsidP="00415577">
            <w:pPr>
              <w:rPr>
                <w:rFonts w:asciiTheme="majorHAnsi" w:hAnsiTheme="majorHAnsi" w:cs="Times New Roman"/>
                <w:b/>
                <w:sz w:val="24"/>
                <w:szCs w:val="24"/>
              </w:rPr>
            </w:pPr>
            <w:r>
              <w:rPr>
                <w:rFonts w:asciiTheme="majorHAnsi" w:hAnsiTheme="majorHAnsi" w:cs="Times New Roman"/>
                <w:b/>
                <w:sz w:val="24"/>
                <w:szCs w:val="24"/>
              </w:rPr>
              <w:t>To s</w:t>
            </w:r>
            <w:r w:rsidRPr="00FF13EE">
              <w:rPr>
                <w:rFonts w:asciiTheme="majorHAnsi" w:hAnsiTheme="majorHAnsi" w:cs="Times New Roman"/>
                <w:b/>
                <w:sz w:val="24"/>
                <w:szCs w:val="24"/>
              </w:rPr>
              <w:t>upport NDC implementation and planning in developing countries</w:t>
            </w:r>
            <w:r>
              <w:rPr>
                <w:rFonts w:asciiTheme="majorHAnsi" w:hAnsiTheme="majorHAnsi" w:cs="Times New Roman"/>
                <w:b/>
                <w:sz w:val="24"/>
                <w:szCs w:val="24"/>
              </w:rPr>
              <w:t xml:space="preserve">, what are </w:t>
            </w:r>
            <w:r w:rsidR="00F61CB9" w:rsidRPr="00690B1E">
              <w:rPr>
                <w:rFonts w:asciiTheme="majorHAnsi" w:hAnsiTheme="majorHAnsi" w:cs="Times New Roman"/>
                <w:b/>
                <w:sz w:val="24"/>
                <w:szCs w:val="24"/>
              </w:rPr>
              <w:t>your suggestions on how to improve capacity-building efforts?</w:t>
            </w:r>
          </w:p>
        </w:tc>
      </w:tr>
      <w:tr w:rsidR="00415577" w:rsidRPr="00F431D4" w14:paraId="478D353B" w14:textId="77777777" w:rsidTr="00C74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bottom w:val="nil"/>
            </w:tcBorders>
            <w:shd w:val="clear" w:color="auto" w:fill="auto"/>
          </w:tcPr>
          <w:p w14:paraId="78F76FE9" w14:textId="681D4703" w:rsidR="00415577" w:rsidRPr="004F6B24" w:rsidRDefault="00F61CB9" w:rsidP="00C74AA5">
            <w:pPr>
              <w:spacing w:line="259" w:lineRule="auto"/>
              <w:jc w:val="both"/>
              <w:rPr>
                <w:rFonts w:asciiTheme="majorHAnsi" w:hAnsiTheme="majorHAnsi" w:cs="Times New Roman"/>
                <w:sz w:val="24"/>
                <w:szCs w:val="24"/>
              </w:rPr>
            </w:pPr>
            <w:r w:rsidRPr="004F6B24">
              <w:rPr>
                <w:rFonts w:asciiTheme="majorHAnsi" w:hAnsiTheme="majorHAnsi" w:cs="Times New Roman"/>
                <w:i/>
                <w:color w:val="538135" w:themeColor="accent6" w:themeShade="BF"/>
              </w:rPr>
              <w:t>At</w:t>
            </w:r>
            <w:r w:rsidR="00415577" w:rsidRPr="004F6B24">
              <w:rPr>
                <w:rFonts w:asciiTheme="majorHAnsi" w:hAnsiTheme="majorHAnsi" w:cs="Times New Roman"/>
                <w:i/>
                <w:color w:val="538135" w:themeColor="accent6" w:themeShade="BF"/>
              </w:rPr>
              <w:t xml:space="preserve"> the national level</w:t>
            </w:r>
            <w:r w:rsidRPr="004F6B24">
              <w:rPr>
                <w:rFonts w:asciiTheme="majorHAnsi" w:hAnsiTheme="majorHAnsi" w:cs="Times New Roman"/>
                <w:i/>
                <w:color w:val="538135" w:themeColor="accent6" w:themeShade="BF"/>
              </w:rPr>
              <w:t>:</w:t>
            </w:r>
          </w:p>
        </w:tc>
      </w:tr>
      <w:tr w:rsidR="00C74AA5" w:rsidRPr="00F431D4" w14:paraId="0155A95C" w14:textId="77777777" w:rsidTr="00C74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nil"/>
              <w:bottom w:val="single" w:sz="4" w:space="0" w:color="auto"/>
            </w:tcBorders>
            <w:shd w:val="clear" w:color="auto" w:fill="auto"/>
          </w:tcPr>
          <w:p w14:paraId="2343F689" w14:textId="77777777" w:rsidR="00C74AA5" w:rsidRPr="00C74AA5" w:rsidRDefault="00C74AA5" w:rsidP="00C74AA5">
            <w:pPr>
              <w:spacing w:before="120" w:after="120" w:line="259" w:lineRule="auto"/>
              <w:jc w:val="both"/>
              <w:rPr>
                <w:rFonts w:asciiTheme="majorHAnsi" w:hAnsiTheme="majorHAnsi" w:cs="Times New Roman"/>
              </w:rPr>
            </w:pPr>
          </w:p>
        </w:tc>
      </w:tr>
      <w:tr w:rsidR="00415577" w:rsidRPr="00F431D4" w14:paraId="695CA233" w14:textId="77777777" w:rsidTr="00C74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bottom w:val="nil"/>
            </w:tcBorders>
            <w:shd w:val="clear" w:color="auto" w:fill="auto"/>
          </w:tcPr>
          <w:p w14:paraId="1D3084A0" w14:textId="463A330E" w:rsidR="00415577" w:rsidRPr="004F6B24" w:rsidRDefault="00F61CB9" w:rsidP="00C74AA5">
            <w:pPr>
              <w:rPr>
                <w:rFonts w:asciiTheme="majorHAnsi" w:hAnsiTheme="majorHAnsi" w:cs="Times New Roman"/>
                <w:sz w:val="24"/>
                <w:szCs w:val="24"/>
              </w:rPr>
            </w:pPr>
            <w:r w:rsidRPr="004F6B24">
              <w:rPr>
                <w:rFonts w:asciiTheme="majorHAnsi" w:hAnsiTheme="majorHAnsi" w:cs="Times New Roman"/>
                <w:i/>
                <w:color w:val="538135" w:themeColor="accent6" w:themeShade="BF"/>
              </w:rPr>
              <w:t>At</w:t>
            </w:r>
            <w:r w:rsidR="00415577" w:rsidRPr="004F6B24">
              <w:rPr>
                <w:rFonts w:asciiTheme="majorHAnsi" w:hAnsiTheme="majorHAnsi" w:cs="Times New Roman"/>
                <w:i/>
                <w:color w:val="538135" w:themeColor="accent6" w:themeShade="BF"/>
              </w:rPr>
              <w:t xml:space="preserve"> the regional level</w:t>
            </w:r>
            <w:r w:rsidRPr="004F6B24">
              <w:rPr>
                <w:rFonts w:asciiTheme="majorHAnsi" w:hAnsiTheme="majorHAnsi" w:cs="Times New Roman"/>
                <w:i/>
                <w:color w:val="538135" w:themeColor="accent6" w:themeShade="BF"/>
              </w:rPr>
              <w:t>:</w:t>
            </w:r>
          </w:p>
        </w:tc>
      </w:tr>
      <w:tr w:rsidR="00C74AA5" w:rsidRPr="00F431D4" w14:paraId="4496D8E4" w14:textId="77777777" w:rsidTr="00C74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nil"/>
            </w:tcBorders>
            <w:shd w:val="clear" w:color="auto" w:fill="auto"/>
          </w:tcPr>
          <w:p w14:paraId="425150D5" w14:textId="77777777" w:rsidR="00C74AA5" w:rsidRPr="00C74AA5" w:rsidRDefault="00C74AA5" w:rsidP="00C74AA5">
            <w:pPr>
              <w:spacing w:before="120" w:after="120" w:line="259" w:lineRule="auto"/>
              <w:jc w:val="both"/>
              <w:rPr>
                <w:rFonts w:asciiTheme="majorHAnsi" w:hAnsiTheme="majorHAnsi" w:cs="Times New Roman"/>
              </w:rPr>
            </w:pPr>
          </w:p>
        </w:tc>
      </w:tr>
      <w:tr w:rsidR="00AB0D57" w:rsidRPr="00F431D4" w14:paraId="47128886" w14:textId="77777777" w:rsidTr="00C74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bottom w:val="single" w:sz="4" w:space="0" w:color="auto"/>
            </w:tcBorders>
            <w:shd w:val="clear" w:color="auto" w:fill="B4C6E7" w:themeFill="accent1" w:themeFillTint="66"/>
          </w:tcPr>
          <w:p w14:paraId="4431D704" w14:textId="142B17C8" w:rsidR="00AB0D57" w:rsidRPr="00F431D4" w:rsidRDefault="00415577" w:rsidP="00B740A6">
            <w:pPr>
              <w:rPr>
                <w:rFonts w:asciiTheme="majorHAnsi" w:hAnsiTheme="majorHAnsi" w:cs="Times New Roman"/>
                <w:b/>
                <w:sz w:val="24"/>
                <w:szCs w:val="24"/>
              </w:rPr>
            </w:pPr>
            <w:r>
              <w:rPr>
                <w:rFonts w:asciiTheme="majorHAnsi" w:hAnsiTheme="majorHAnsi" w:cs="Times New Roman"/>
                <w:b/>
                <w:sz w:val="24"/>
                <w:szCs w:val="24"/>
              </w:rPr>
              <w:t>G</w:t>
            </w:r>
            <w:r w:rsidRPr="00415577">
              <w:rPr>
                <w:rFonts w:asciiTheme="majorHAnsi" w:hAnsiTheme="majorHAnsi" w:cs="Times New Roman"/>
                <w:b/>
                <w:sz w:val="24"/>
                <w:szCs w:val="24"/>
              </w:rPr>
              <w:t>ood case studies, best practices, tools and methodologies, lessons learned, or examples of support</w:t>
            </w:r>
            <w:r w:rsidR="00F61CB9">
              <w:rPr>
                <w:rFonts w:asciiTheme="majorHAnsi" w:hAnsiTheme="majorHAnsi" w:cs="Times New Roman"/>
                <w:b/>
                <w:sz w:val="24"/>
                <w:szCs w:val="24"/>
              </w:rPr>
              <w:t>:</w:t>
            </w:r>
            <w:r>
              <w:rPr>
                <w:rFonts w:asciiTheme="majorHAnsi" w:hAnsiTheme="majorHAnsi" w:cs="Times New Roman"/>
                <w:b/>
                <w:sz w:val="24"/>
                <w:szCs w:val="24"/>
              </w:rPr>
              <w:t xml:space="preserve"> </w:t>
            </w:r>
          </w:p>
        </w:tc>
      </w:tr>
      <w:tr w:rsidR="00AB0D57" w:rsidRPr="00F431D4" w14:paraId="1639DF85" w14:textId="77777777" w:rsidTr="00C74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350" w:type="dxa"/>
            <w:tcBorders>
              <w:bottom w:val="nil"/>
            </w:tcBorders>
          </w:tcPr>
          <w:p w14:paraId="06917B75" w14:textId="48B06291" w:rsidR="00415577" w:rsidRPr="00C74AA5" w:rsidRDefault="00F61CB9" w:rsidP="00B740A6">
            <w:pPr>
              <w:rPr>
                <w:rFonts w:asciiTheme="majorHAnsi" w:hAnsiTheme="majorHAnsi" w:cs="Times New Roman"/>
                <w:i/>
                <w:color w:val="538135" w:themeColor="accent6" w:themeShade="BF"/>
              </w:rPr>
            </w:pPr>
            <w:r>
              <w:rPr>
                <w:rFonts w:asciiTheme="majorHAnsi" w:hAnsiTheme="majorHAnsi" w:cs="Times New Roman"/>
                <w:i/>
                <w:color w:val="538135" w:themeColor="accent6" w:themeShade="BF"/>
              </w:rPr>
              <w:t xml:space="preserve">Please describe any that </w:t>
            </w:r>
            <w:r w:rsidR="00415577">
              <w:rPr>
                <w:rFonts w:asciiTheme="majorHAnsi" w:hAnsiTheme="majorHAnsi" w:cs="Times New Roman"/>
                <w:i/>
                <w:color w:val="538135" w:themeColor="accent6" w:themeShade="BF"/>
              </w:rPr>
              <w:t>b</w:t>
            </w:r>
            <w:r w:rsidR="00415577" w:rsidRPr="00415577">
              <w:rPr>
                <w:rFonts w:asciiTheme="majorHAnsi" w:hAnsiTheme="majorHAnsi" w:cs="Times New Roman"/>
                <w:i/>
                <w:color w:val="538135" w:themeColor="accent6" w:themeShade="BF"/>
              </w:rPr>
              <w:t>uild</w:t>
            </w:r>
            <w:r w:rsidR="00415577">
              <w:rPr>
                <w:rFonts w:asciiTheme="majorHAnsi" w:hAnsiTheme="majorHAnsi" w:cs="Times New Roman"/>
                <w:i/>
                <w:color w:val="538135" w:themeColor="accent6" w:themeShade="BF"/>
              </w:rPr>
              <w:t xml:space="preserve"> </w:t>
            </w:r>
            <w:r w:rsidR="00415577" w:rsidRPr="00415577">
              <w:rPr>
                <w:rFonts w:asciiTheme="majorHAnsi" w:hAnsiTheme="majorHAnsi" w:cs="Times New Roman"/>
                <w:i/>
                <w:color w:val="538135" w:themeColor="accent6" w:themeShade="BF"/>
              </w:rPr>
              <w:t xml:space="preserve">capacity to align NDC implementation with national development plans </w:t>
            </w:r>
            <w:r>
              <w:rPr>
                <w:rFonts w:asciiTheme="majorHAnsi" w:hAnsiTheme="majorHAnsi" w:cs="Times New Roman"/>
                <w:i/>
                <w:color w:val="538135" w:themeColor="accent6" w:themeShade="BF"/>
              </w:rPr>
              <w:t xml:space="preserve"> and/or to mainstream</w:t>
            </w:r>
            <w:r w:rsidRPr="00415577">
              <w:rPr>
                <w:rFonts w:asciiTheme="majorHAnsi" w:hAnsiTheme="majorHAnsi" w:cs="Times New Roman"/>
                <w:i/>
                <w:color w:val="538135" w:themeColor="accent6" w:themeShade="BF"/>
              </w:rPr>
              <w:t xml:space="preserve"> NDCs into national development plans</w:t>
            </w:r>
          </w:p>
        </w:tc>
      </w:tr>
      <w:tr w:rsidR="00C74AA5" w:rsidRPr="00F431D4" w14:paraId="02767FA2" w14:textId="77777777" w:rsidTr="00C74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350" w:type="dxa"/>
            <w:tcBorders>
              <w:top w:val="nil"/>
            </w:tcBorders>
          </w:tcPr>
          <w:p w14:paraId="53EE927C" w14:textId="77777777" w:rsidR="00C74AA5" w:rsidRPr="00C74AA5" w:rsidRDefault="00C74AA5" w:rsidP="00C74AA5">
            <w:pPr>
              <w:spacing w:before="120" w:after="120" w:line="259" w:lineRule="auto"/>
              <w:jc w:val="both"/>
              <w:rPr>
                <w:rFonts w:asciiTheme="majorHAnsi" w:hAnsiTheme="majorHAnsi" w:cs="Times New Roman"/>
              </w:rPr>
            </w:pPr>
          </w:p>
        </w:tc>
      </w:tr>
      <w:tr w:rsidR="00AB0D57" w:rsidRPr="00F431D4" w14:paraId="5BF911AD" w14:textId="77777777" w:rsidTr="00C74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350" w:type="dxa"/>
            <w:tcBorders>
              <w:bottom w:val="single" w:sz="4" w:space="0" w:color="auto"/>
            </w:tcBorders>
            <w:shd w:val="clear" w:color="auto" w:fill="B4C6E7" w:themeFill="accent1" w:themeFillTint="66"/>
          </w:tcPr>
          <w:p w14:paraId="4540A4A4" w14:textId="77777777" w:rsidR="00AB0D57" w:rsidRPr="00F431D4" w:rsidRDefault="00AB0D57" w:rsidP="00B740A6">
            <w:pPr>
              <w:rPr>
                <w:rFonts w:asciiTheme="majorHAnsi" w:hAnsiTheme="majorHAnsi" w:cs="Times New Roman"/>
                <w:b/>
                <w:sz w:val="24"/>
                <w:szCs w:val="24"/>
              </w:rPr>
            </w:pPr>
            <w:r>
              <w:rPr>
                <w:rFonts w:asciiTheme="majorHAnsi" w:hAnsiTheme="majorHAnsi" w:cs="Times New Roman"/>
                <w:b/>
                <w:sz w:val="24"/>
                <w:szCs w:val="24"/>
              </w:rPr>
              <w:t>U</w:t>
            </w:r>
            <w:r w:rsidRPr="00237BDE">
              <w:rPr>
                <w:rFonts w:asciiTheme="majorHAnsi" w:hAnsiTheme="majorHAnsi" w:cs="Times New Roman"/>
                <w:b/>
                <w:sz w:val="24"/>
                <w:szCs w:val="24"/>
              </w:rPr>
              <w:t>seful sources</w:t>
            </w:r>
            <w:r w:rsidRPr="00F431D4">
              <w:rPr>
                <w:rFonts w:asciiTheme="majorHAnsi" w:hAnsiTheme="majorHAnsi" w:cs="Times New Roman"/>
                <w:b/>
                <w:sz w:val="24"/>
                <w:szCs w:val="24"/>
              </w:rPr>
              <w:t>:</w:t>
            </w:r>
            <w:r w:rsidRPr="00F431D4">
              <w:rPr>
                <w:rFonts w:asciiTheme="majorHAnsi" w:hAnsiTheme="majorHAnsi" w:cs="Times New Roman"/>
                <w:i/>
                <w:color w:val="AEAAAA" w:themeColor="background2" w:themeShade="BF"/>
                <w:sz w:val="24"/>
                <w:szCs w:val="24"/>
              </w:rPr>
              <w:t xml:space="preserve"> </w:t>
            </w:r>
          </w:p>
        </w:tc>
      </w:tr>
      <w:tr w:rsidR="00AB0D57" w:rsidRPr="00F431D4" w14:paraId="6F6CD2DE" w14:textId="77777777" w:rsidTr="00C74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350" w:type="dxa"/>
            <w:tcBorders>
              <w:bottom w:val="nil"/>
            </w:tcBorders>
          </w:tcPr>
          <w:p w14:paraId="2606D6D8" w14:textId="1CF38F9A" w:rsidR="00AB0D57" w:rsidRPr="00F431D4" w:rsidRDefault="00AB0D57" w:rsidP="00C74AA5">
            <w:pPr>
              <w:rPr>
                <w:rFonts w:asciiTheme="majorHAnsi" w:hAnsiTheme="majorHAnsi" w:cs="Times New Roman"/>
                <w:i/>
                <w:color w:val="AEAAAA" w:themeColor="background2" w:themeShade="BF"/>
              </w:rPr>
            </w:pPr>
            <w:r>
              <w:rPr>
                <w:rFonts w:asciiTheme="majorHAnsi" w:hAnsiTheme="majorHAnsi" w:cs="Times New Roman"/>
                <w:i/>
                <w:color w:val="538135" w:themeColor="accent6" w:themeShade="BF"/>
              </w:rPr>
              <w:t xml:space="preserve">Please give examples of </w:t>
            </w:r>
            <w:r w:rsidRPr="00237BDE">
              <w:rPr>
                <w:rFonts w:asciiTheme="majorHAnsi" w:hAnsiTheme="majorHAnsi" w:cs="Times New Roman"/>
                <w:i/>
                <w:color w:val="538135" w:themeColor="accent6" w:themeShade="BF"/>
              </w:rPr>
              <w:t xml:space="preserve">useful sources relevant to this topic </w:t>
            </w:r>
            <w:r>
              <w:rPr>
                <w:rFonts w:asciiTheme="majorHAnsi" w:hAnsiTheme="majorHAnsi" w:cs="Times New Roman"/>
                <w:i/>
                <w:color w:val="538135" w:themeColor="accent6" w:themeShade="BF"/>
              </w:rPr>
              <w:br/>
            </w:r>
            <w:r w:rsidRPr="00237BDE">
              <w:rPr>
                <w:rFonts w:asciiTheme="majorHAnsi" w:hAnsiTheme="majorHAnsi" w:cs="Times New Roman"/>
                <w:i/>
                <w:color w:val="538135" w:themeColor="accent6" w:themeShade="BF"/>
              </w:rPr>
              <w:t>(e.g. webpages and portals, publications, fora, organizations working on this issue)</w:t>
            </w:r>
          </w:p>
        </w:tc>
      </w:tr>
      <w:tr w:rsidR="00C74AA5" w:rsidRPr="00F431D4" w14:paraId="60DC3949" w14:textId="77777777" w:rsidTr="00C74A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350" w:type="dxa"/>
            <w:tcBorders>
              <w:top w:val="nil"/>
            </w:tcBorders>
          </w:tcPr>
          <w:p w14:paraId="21374845" w14:textId="77777777" w:rsidR="00C74AA5" w:rsidRPr="00C74AA5" w:rsidRDefault="00C74AA5" w:rsidP="00C74AA5">
            <w:pPr>
              <w:spacing w:before="120" w:after="120" w:line="259" w:lineRule="auto"/>
              <w:jc w:val="both"/>
              <w:rPr>
                <w:rFonts w:asciiTheme="majorHAnsi" w:hAnsiTheme="majorHAnsi" w:cs="Times New Roman"/>
              </w:rPr>
            </w:pPr>
          </w:p>
        </w:tc>
      </w:tr>
      <w:bookmarkEnd w:id="2"/>
    </w:tbl>
    <w:p w14:paraId="7D1426D9" w14:textId="00FEA707" w:rsidR="00FC5E57" w:rsidRPr="007A57CC" w:rsidRDefault="00FC5E57" w:rsidP="007A57CC">
      <w:pPr>
        <w:jc w:val="both"/>
        <w:rPr>
          <w:rFonts w:asciiTheme="majorHAnsi" w:hAnsiTheme="majorHAnsi" w:cs="Times New Roman"/>
          <w:b/>
          <w:color w:val="1F3864" w:themeColor="accent1" w:themeShade="80"/>
          <w:sz w:val="2"/>
          <w:szCs w:val="24"/>
        </w:rPr>
      </w:pPr>
    </w:p>
    <w:sectPr w:rsidR="00FC5E57" w:rsidRPr="007A57CC" w:rsidSect="00DD2FEC">
      <w:footerReference w:type="default" r:id="rId12"/>
      <w:pgSz w:w="12240" w:h="15840"/>
      <w:pgMar w:top="709" w:right="1183"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74147" w14:textId="77777777" w:rsidR="00A76310" w:rsidRDefault="00A76310" w:rsidP="00FC5E57">
      <w:pPr>
        <w:spacing w:after="0" w:line="240" w:lineRule="auto"/>
      </w:pPr>
      <w:r>
        <w:separator/>
      </w:r>
    </w:p>
  </w:endnote>
  <w:endnote w:type="continuationSeparator" w:id="0">
    <w:p w14:paraId="34BE71E2" w14:textId="77777777" w:rsidR="00A76310" w:rsidRDefault="00A76310" w:rsidP="00FC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223963"/>
      <w:docPartObj>
        <w:docPartGallery w:val="Page Numbers (Bottom of Page)"/>
        <w:docPartUnique/>
      </w:docPartObj>
    </w:sdtPr>
    <w:sdtEndPr>
      <w:rPr>
        <w:noProof/>
      </w:rPr>
    </w:sdtEndPr>
    <w:sdtContent>
      <w:p w14:paraId="1ED6D72E" w14:textId="77777777" w:rsidR="001C6010" w:rsidRDefault="00833A1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309CFF6" w14:textId="77777777" w:rsidR="001C6010" w:rsidRDefault="00321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5E54A" w14:textId="77777777" w:rsidR="00A76310" w:rsidRDefault="00A76310" w:rsidP="00FC5E57">
      <w:pPr>
        <w:spacing w:after="0" w:line="240" w:lineRule="auto"/>
      </w:pPr>
      <w:r>
        <w:separator/>
      </w:r>
    </w:p>
  </w:footnote>
  <w:footnote w:type="continuationSeparator" w:id="0">
    <w:p w14:paraId="3E8464A5" w14:textId="77777777" w:rsidR="00A76310" w:rsidRDefault="00A76310" w:rsidP="00FC5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76F9"/>
    <w:multiLevelType w:val="multilevel"/>
    <w:tmpl w:val="09B4A692"/>
    <w:lvl w:ilvl="0">
      <w:start w:val="1"/>
      <w:numFmt w:val="decimal"/>
      <w:lvlText w:val="%1."/>
      <w:lvlJc w:val="left"/>
      <w:pPr>
        <w:tabs>
          <w:tab w:val="num" w:pos="3054"/>
        </w:tabs>
        <w:ind w:left="3054" w:hanging="360"/>
      </w:pPr>
      <w:rPr>
        <w:b/>
        <w:color w:val="1F4E79" w:themeColor="accent5" w:themeShade="80"/>
      </w:rPr>
    </w:lvl>
    <w:lvl w:ilvl="1" w:tentative="1">
      <w:start w:val="1"/>
      <w:numFmt w:val="decimal"/>
      <w:lvlText w:val="%2."/>
      <w:lvlJc w:val="left"/>
      <w:pPr>
        <w:tabs>
          <w:tab w:val="num" w:pos="2782"/>
        </w:tabs>
        <w:ind w:left="2782" w:hanging="360"/>
      </w:pPr>
    </w:lvl>
    <w:lvl w:ilvl="2" w:tentative="1">
      <w:start w:val="1"/>
      <w:numFmt w:val="decimal"/>
      <w:lvlText w:val="%3."/>
      <w:lvlJc w:val="left"/>
      <w:pPr>
        <w:tabs>
          <w:tab w:val="num" w:pos="3502"/>
        </w:tabs>
        <w:ind w:left="3502" w:hanging="360"/>
      </w:pPr>
    </w:lvl>
    <w:lvl w:ilvl="3" w:tentative="1">
      <w:start w:val="1"/>
      <w:numFmt w:val="decimal"/>
      <w:lvlText w:val="%4."/>
      <w:lvlJc w:val="left"/>
      <w:pPr>
        <w:tabs>
          <w:tab w:val="num" w:pos="4222"/>
        </w:tabs>
        <w:ind w:left="4222" w:hanging="360"/>
      </w:pPr>
    </w:lvl>
    <w:lvl w:ilvl="4" w:tentative="1">
      <w:start w:val="1"/>
      <w:numFmt w:val="decimal"/>
      <w:lvlText w:val="%5."/>
      <w:lvlJc w:val="left"/>
      <w:pPr>
        <w:tabs>
          <w:tab w:val="num" w:pos="4942"/>
        </w:tabs>
        <w:ind w:left="4942" w:hanging="360"/>
      </w:pPr>
    </w:lvl>
    <w:lvl w:ilvl="5" w:tentative="1">
      <w:start w:val="1"/>
      <w:numFmt w:val="decimal"/>
      <w:lvlText w:val="%6."/>
      <w:lvlJc w:val="left"/>
      <w:pPr>
        <w:tabs>
          <w:tab w:val="num" w:pos="5662"/>
        </w:tabs>
        <w:ind w:left="5662" w:hanging="360"/>
      </w:pPr>
    </w:lvl>
    <w:lvl w:ilvl="6" w:tentative="1">
      <w:start w:val="1"/>
      <w:numFmt w:val="decimal"/>
      <w:lvlText w:val="%7."/>
      <w:lvlJc w:val="left"/>
      <w:pPr>
        <w:tabs>
          <w:tab w:val="num" w:pos="6382"/>
        </w:tabs>
        <w:ind w:left="6382" w:hanging="360"/>
      </w:pPr>
    </w:lvl>
    <w:lvl w:ilvl="7" w:tentative="1">
      <w:start w:val="1"/>
      <w:numFmt w:val="decimal"/>
      <w:lvlText w:val="%8."/>
      <w:lvlJc w:val="left"/>
      <w:pPr>
        <w:tabs>
          <w:tab w:val="num" w:pos="7102"/>
        </w:tabs>
        <w:ind w:left="7102" w:hanging="360"/>
      </w:pPr>
    </w:lvl>
    <w:lvl w:ilvl="8" w:tentative="1">
      <w:start w:val="1"/>
      <w:numFmt w:val="decimal"/>
      <w:lvlText w:val="%9."/>
      <w:lvlJc w:val="left"/>
      <w:pPr>
        <w:tabs>
          <w:tab w:val="num" w:pos="7822"/>
        </w:tabs>
        <w:ind w:left="7822" w:hanging="360"/>
      </w:pPr>
    </w:lvl>
  </w:abstractNum>
  <w:abstractNum w:abstractNumId="1" w15:restartNumberingAfterBreak="0">
    <w:nsid w:val="102050D7"/>
    <w:multiLevelType w:val="hybridMultilevel"/>
    <w:tmpl w:val="FE9C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3354E"/>
    <w:multiLevelType w:val="multilevel"/>
    <w:tmpl w:val="03983A3A"/>
    <w:lvl w:ilvl="0">
      <w:start w:val="1"/>
      <w:numFmt w:val="upperRoman"/>
      <w:lvlRestart w:val="0"/>
      <w:pStyle w:val="RegHChG"/>
      <w:lvlText w:val="%1."/>
      <w:lvlJc w:val="right"/>
      <w:pPr>
        <w:tabs>
          <w:tab w:val="num" w:pos="1135"/>
        </w:tabs>
        <w:ind w:left="1135" w:hanging="284"/>
      </w:pPr>
      <w:rPr>
        <w:rFonts w:ascii="Times New Roman" w:hAnsi="Times New Roman" w:cs="Times New Roman" w:hint="default"/>
        <w:b/>
        <w:i w:val="0"/>
        <w:sz w:val="28"/>
      </w:rPr>
    </w:lvl>
    <w:lvl w:ilvl="1">
      <w:start w:val="1"/>
      <w:numFmt w:val="upperLetter"/>
      <w:pStyle w:val="RegH1G"/>
      <w:lvlText w:val="%2."/>
      <w:lvlJc w:val="right"/>
      <w:pPr>
        <w:tabs>
          <w:tab w:val="num" w:pos="1135"/>
        </w:tabs>
        <w:ind w:left="1135" w:hanging="284"/>
      </w:pPr>
      <w:rPr>
        <w:rFonts w:ascii="Times New Roman" w:hAnsi="Times New Roman" w:cs="Times New Roman" w:hint="default"/>
        <w:b/>
        <w:i w:val="0"/>
        <w:sz w:val="24"/>
      </w:rPr>
    </w:lvl>
    <w:lvl w:ilvl="2">
      <w:start w:val="1"/>
      <w:numFmt w:val="decimal"/>
      <w:pStyle w:val="RegH23G"/>
      <w:lvlText w:val="%3."/>
      <w:lvlJc w:val="right"/>
      <w:pPr>
        <w:tabs>
          <w:tab w:val="num" w:pos="1135"/>
        </w:tabs>
        <w:ind w:left="1135" w:hanging="284"/>
      </w:pPr>
      <w:rPr>
        <w:rFonts w:ascii="Times New Roman" w:hAnsi="Times New Roman" w:cs="Times New Roman" w:hint="default"/>
        <w:b/>
        <w:bCs/>
        <w:i w:val="0"/>
        <w:iCs w:val="0"/>
        <w:sz w:val="20"/>
        <w:szCs w:val="20"/>
      </w:rPr>
    </w:lvl>
    <w:lvl w:ilvl="3">
      <w:start w:val="1"/>
      <w:numFmt w:val="lowerLetter"/>
      <w:pStyle w:val="RegH4G"/>
      <w:lvlText w:val="(%4)"/>
      <w:lvlJc w:val="right"/>
      <w:pPr>
        <w:tabs>
          <w:tab w:val="num" w:pos="1134"/>
        </w:tabs>
        <w:ind w:left="1135" w:hanging="284"/>
      </w:pPr>
      <w:rPr>
        <w:rFonts w:ascii="Times New Roman" w:hAnsi="Times New Roman" w:cs="Times New Roman" w:hint="default"/>
        <w:b/>
        <w:i w:val="0"/>
        <w:sz w:val="20"/>
      </w:rPr>
    </w:lvl>
    <w:lvl w:ilvl="4">
      <w:start w:val="1"/>
      <w:numFmt w:val="lowerRoman"/>
      <w:pStyle w:val="RegH5G"/>
      <w:lvlText w:val="(%5)"/>
      <w:lvlJc w:val="right"/>
      <w:pPr>
        <w:tabs>
          <w:tab w:val="num" w:pos="1134"/>
        </w:tabs>
        <w:ind w:left="1135" w:hanging="284"/>
      </w:pPr>
      <w:rPr>
        <w:rFonts w:ascii="Times New Roman" w:hAnsi="Times New Roman" w:hint="default"/>
        <w:b w:val="0"/>
        <w:i/>
      </w:rPr>
    </w:lvl>
    <w:lvl w:ilvl="5">
      <w:start w:val="1"/>
      <w:numFmt w:val="decimal"/>
      <w:lvlRestart w:val="0"/>
      <w:pStyle w:val="RegSingleTxtG"/>
      <w:lvlText w:val="%6."/>
      <w:lvlJc w:val="left"/>
      <w:pPr>
        <w:ind w:left="1134" w:firstLine="0"/>
      </w:pPr>
      <w:rPr>
        <w:rFonts w:hint="default"/>
        <w:color w:val="auto"/>
        <w:sz w:val="20"/>
      </w:rPr>
    </w:lvl>
    <w:lvl w:ilvl="6">
      <w:start w:val="1"/>
      <w:numFmt w:val="lowerLetter"/>
      <w:pStyle w:val="RegSingleTxtG2"/>
      <w:lvlText w:val="(%7)"/>
      <w:lvlJc w:val="left"/>
      <w:pPr>
        <w:tabs>
          <w:tab w:val="num" w:pos="1702"/>
        </w:tabs>
        <w:ind w:left="1134" w:firstLine="567"/>
      </w:pPr>
      <w:rPr>
        <w:rFonts w:hint="default"/>
        <w:b w:val="0"/>
        <w:i w:val="0"/>
        <w:color w:val="auto"/>
        <w:sz w:val="20"/>
        <w:szCs w:val="28"/>
      </w:rPr>
    </w:lvl>
    <w:lvl w:ilvl="7">
      <w:start w:val="1"/>
      <w:numFmt w:val="lowerRoman"/>
      <w:lvlText w:val="(%8)"/>
      <w:lvlJc w:val="left"/>
      <w:pPr>
        <w:ind w:left="1701" w:firstLine="0"/>
      </w:pPr>
      <w:rPr>
        <w:rFonts w:hint="default"/>
        <w:sz w:val="20"/>
      </w:rPr>
    </w:lvl>
    <w:lvl w:ilvl="8">
      <w:start w:val="1"/>
      <w:numFmt w:val="lowerLetter"/>
      <w:lvlText w:val="%9."/>
      <w:lvlJc w:val="left"/>
      <w:pPr>
        <w:tabs>
          <w:tab w:val="num" w:pos="2268"/>
        </w:tabs>
        <w:ind w:left="2268" w:firstLine="0"/>
      </w:pPr>
      <w:rPr>
        <w:rFonts w:hint="default"/>
      </w:rPr>
    </w:lvl>
  </w:abstractNum>
  <w:abstractNum w:abstractNumId="3" w15:restartNumberingAfterBreak="0">
    <w:nsid w:val="14681EF2"/>
    <w:multiLevelType w:val="hybridMultilevel"/>
    <w:tmpl w:val="B4E8E0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7161F"/>
    <w:multiLevelType w:val="hybridMultilevel"/>
    <w:tmpl w:val="D142561C"/>
    <w:lvl w:ilvl="0" w:tplc="04090001">
      <w:start w:val="3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91FE3"/>
    <w:multiLevelType w:val="hybridMultilevel"/>
    <w:tmpl w:val="F23A6388"/>
    <w:lvl w:ilvl="0" w:tplc="96666B7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407E0"/>
    <w:multiLevelType w:val="hybridMultilevel"/>
    <w:tmpl w:val="4156F04C"/>
    <w:lvl w:ilvl="0" w:tplc="1EB0A9CA">
      <w:start w:val="7"/>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E54EB"/>
    <w:multiLevelType w:val="hybridMultilevel"/>
    <w:tmpl w:val="0A18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87067"/>
    <w:multiLevelType w:val="hybridMultilevel"/>
    <w:tmpl w:val="E3FCBB2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A3E14"/>
    <w:multiLevelType w:val="hybridMultilevel"/>
    <w:tmpl w:val="0F1AB618"/>
    <w:lvl w:ilvl="0" w:tplc="75F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348B4"/>
    <w:multiLevelType w:val="hybridMultilevel"/>
    <w:tmpl w:val="B2225C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136A0"/>
    <w:multiLevelType w:val="hybridMultilevel"/>
    <w:tmpl w:val="2C56333E"/>
    <w:lvl w:ilvl="0" w:tplc="44FCC9A4">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C1B83"/>
    <w:multiLevelType w:val="hybridMultilevel"/>
    <w:tmpl w:val="3684B9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10"/>
  </w:num>
  <w:num w:numId="3">
    <w:abstractNumId w:val="7"/>
  </w:num>
  <w:num w:numId="4">
    <w:abstractNumId w:val="6"/>
  </w:num>
  <w:num w:numId="5">
    <w:abstractNumId w:val="2"/>
  </w:num>
  <w:num w:numId="6">
    <w:abstractNumId w:val="4"/>
  </w:num>
  <w:num w:numId="7">
    <w:abstractNumId w:val="12"/>
  </w:num>
  <w:num w:numId="8">
    <w:abstractNumId w:val="3"/>
  </w:num>
  <w:num w:numId="9">
    <w:abstractNumId w:val="8"/>
  </w:num>
  <w:num w:numId="10">
    <w:abstractNumId w:val="5"/>
  </w:num>
  <w:num w:numId="11">
    <w:abstractNumId w:val="9"/>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57"/>
    <w:rsid w:val="00034B18"/>
    <w:rsid w:val="0005169D"/>
    <w:rsid w:val="00055517"/>
    <w:rsid w:val="000B5EC5"/>
    <w:rsid w:val="000B6C4B"/>
    <w:rsid w:val="001631A2"/>
    <w:rsid w:val="00167189"/>
    <w:rsid w:val="00192CF0"/>
    <w:rsid w:val="00197D5B"/>
    <w:rsid w:val="001D21F1"/>
    <w:rsid w:val="001E373D"/>
    <w:rsid w:val="001F77C2"/>
    <w:rsid w:val="00237BDE"/>
    <w:rsid w:val="002538AF"/>
    <w:rsid w:val="0027035D"/>
    <w:rsid w:val="00282AB3"/>
    <w:rsid w:val="00284069"/>
    <w:rsid w:val="00285183"/>
    <w:rsid w:val="00286B5F"/>
    <w:rsid w:val="002B5CF4"/>
    <w:rsid w:val="002F5479"/>
    <w:rsid w:val="00321590"/>
    <w:rsid w:val="003565A5"/>
    <w:rsid w:val="0036333E"/>
    <w:rsid w:val="00372553"/>
    <w:rsid w:val="00392BF0"/>
    <w:rsid w:val="003A52BB"/>
    <w:rsid w:val="003B0BF7"/>
    <w:rsid w:val="003D5E20"/>
    <w:rsid w:val="0040737D"/>
    <w:rsid w:val="00415577"/>
    <w:rsid w:val="00415714"/>
    <w:rsid w:val="00445CF8"/>
    <w:rsid w:val="004713BC"/>
    <w:rsid w:val="00484104"/>
    <w:rsid w:val="004954DC"/>
    <w:rsid w:val="00495AEA"/>
    <w:rsid w:val="004B2DE4"/>
    <w:rsid w:val="004C5EFC"/>
    <w:rsid w:val="004E0EF8"/>
    <w:rsid w:val="004F25D5"/>
    <w:rsid w:val="004F550A"/>
    <w:rsid w:val="004F6B24"/>
    <w:rsid w:val="0050213B"/>
    <w:rsid w:val="00504C61"/>
    <w:rsid w:val="005211AC"/>
    <w:rsid w:val="00557FA0"/>
    <w:rsid w:val="00585078"/>
    <w:rsid w:val="005B3CFC"/>
    <w:rsid w:val="005C29C8"/>
    <w:rsid w:val="005D5F0A"/>
    <w:rsid w:val="005E55BF"/>
    <w:rsid w:val="0061039A"/>
    <w:rsid w:val="006144D2"/>
    <w:rsid w:val="00627022"/>
    <w:rsid w:val="006442A8"/>
    <w:rsid w:val="00651A98"/>
    <w:rsid w:val="00690B1E"/>
    <w:rsid w:val="00696A6A"/>
    <w:rsid w:val="006B3819"/>
    <w:rsid w:val="006E1990"/>
    <w:rsid w:val="0070273C"/>
    <w:rsid w:val="00734C85"/>
    <w:rsid w:val="00742B7C"/>
    <w:rsid w:val="0076721A"/>
    <w:rsid w:val="0077592F"/>
    <w:rsid w:val="00786601"/>
    <w:rsid w:val="007A57CC"/>
    <w:rsid w:val="007B38FB"/>
    <w:rsid w:val="00833A17"/>
    <w:rsid w:val="00840DEA"/>
    <w:rsid w:val="0085248F"/>
    <w:rsid w:val="00852641"/>
    <w:rsid w:val="00875920"/>
    <w:rsid w:val="00902775"/>
    <w:rsid w:val="00961889"/>
    <w:rsid w:val="00963177"/>
    <w:rsid w:val="009767CF"/>
    <w:rsid w:val="009A7494"/>
    <w:rsid w:val="009D4134"/>
    <w:rsid w:val="009E4723"/>
    <w:rsid w:val="009F1EE8"/>
    <w:rsid w:val="009F76DD"/>
    <w:rsid w:val="00A209B4"/>
    <w:rsid w:val="00A60A94"/>
    <w:rsid w:val="00A74424"/>
    <w:rsid w:val="00A76310"/>
    <w:rsid w:val="00A84F70"/>
    <w:rsid w:val="00A90532"/>
    <w:rsid w:val="00AB0D57"/>
    <w:rsid w:val="00B04FB4"/>
    <w:rsid w:val="00B05921"/>
    <w:rsid w:val="00B410AC"/>
    <w:rsid w:val="00B43FF9"/>
    <w:rsid w:val="00B4417A"/>
    <w:rsid w:val="00B76836"/>
    <w:rsid w:val="00BC2A32"/>
    <w:rsid w:val="00BF1546"/>
    <w:rsid w:val="00BF76DF"/>
    <w:rsid w:val="00C26B27"/>
    <w:rsid w:val="00C64129"/>
    <w:rsid w:val="00C74AA5"/>
    <w:rsid w:val="00C96378"/>
    <w:rsid w:val="00CC01B1"/>
    <w:rsid w:val="00CC358C"/>
    <w:rsid w:val="00CC3D86"/>
    <w:rsid w:val="00CD6C81"/>
    <w:rsid w:val="00CD7211"/>
    <w:rsid w:val="00CE3D2E"/>
    <w:rsid w:val="00D14A81"/>
    <w:rsid w:val="00D24D18"/>
    <w:rsid w:val="00D516AB"/>
    <w:rsid w:val="00D71416"/>
    <w:rsid w:val="00D723BD"/>
    <w:rsid w:val="00D87D04"/>
    <w:rsid w:val="00DA2F21"/>
    <w:rsid w:val="00DB632D"/>
    <w:rsid w:val="00DD2FEC"/>
    <w:rsid w:val="00E2545A"/>
    <w:rsid w:val="00E41CD0"/>
    <w:rsid w:val="00E9551A"/>
    <w:rsid w:val="00E97D3C"/>
    <w:rsid w:val="00EA4CDF"/>
    <w:rsid w:val="00EB091B"/>
    <w:rsid w:val="00F556C1"/>
    <w:rsid w:val="00F61CB9"/>
    <w:rsid w:val="00F65F11"/>
    <w:rsid w:val="00F7217B"/>
    <w:rsid w:val="00F872E8"/>
    <w:rsid w:val="00FA7283"/>
    <w:rsid w:val="00FB30FC"/>
    <w:rsid w:val="00F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AE461"/>
  <w15:chartTrackingRefBased/>
  <w15:docId w15:val="{C2D6A97B-FEA7-4403-A545-B9413F36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5E57"/>
    <w:rPr>
      <w:color w:val="0000FF"/>
      <w:u w:val="single"/>
    </w:rPr>
  </w:style>
  <w:style w:type="paragraph" w:styleId="FootnoteText">
    <w:name w:val="footnote text"/>
    <w:basedOn w:val="Normal"/>
    <w:link w:val="FootnoteTextChar"/>
    <w:semiHidden/>
    <w:unhideWhenUsed/>
    <w:rsid w:val="00FC5E5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C5E57"/>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C5E57"/>
    <w:rPr>
      <w:vertAlign w:val="superscript"/>
    </w:rPr>
  </w:style>
  <w:style w:type="paragraph" w:customStyle="1" w:styleId="TableText">
    <w:name w:val="Table Text"/>
    <w:basedOn w:val="Normal"/>
    <w:rsid w:val="00FC5E57"/>
    <w:pPr>
      <w:spacing w:after="0" w:line="240" w:lineRule="auto"/>
      <w:ind w:left="14"/>
    </w:pPr>
    <w:rPr>
      <w:rFonts w:ascii="Arial" w:eastAsia="Times New Roman" w:hAnsi="Arial" w:cs="Times New Roman"/>
      <w:spacing w:val="-5"/>
      <w:sz w:val="16"/>
      <w:szCs w:val="20"/>
    </w:rPr>
  </w:style>
  <w:style w:type="character" w:customStyle="1" w:styleId="ms-rtefontsize-3">
    <w:name w:val="ms-rtefontsize-3"/>
    <w:basedOn w:val="DefaultParagraphFont"/>
    <w:rsid w:val="00FC5E57"/>
  </w:style>
  <w:style w:type="paragraph" w:styleId="ListParagraph">
    <w:name w:val="List Paragraph"/>
    <w:basedOn w:val="Normal"/>
    <w:uiPriority w:val="34"/>
    <w:qFormat/>
    <w:rsid w:val="00FC5E57"/>
    <w:pPr>
      <w:ind w:left="720"/>
      <w:contextualSpacing/>
    </w:pPr>
  </w:style>
  <w:style w:type="paragraph" w:styleId="Footer">
    <w:name w:val="footer"/>
    <w:basedOn w:val="Normal"/>
    <w:link w:val="FooterChar"/>
    <w:uiPriority w:val="99"/>
    <w:unhideWhenUsed/>
    <w:rsid w:val="00FC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E57"/>
  </w:style>
  <w:style w:type="character" w:styleId="UnresolvedMention">
    <w:name w:val="Unresolved Mention"/>
    <w:basedOn w:val="DefaultParagraphFont"/>
    <w:uiPriority w:val="99"/>
    <w:semiHidden/>
    <w:unhideWhenUsed/>
    <w:rsid w:val="00FC5E57"/>
    <w:rPr>
      <w:color w:val="605E5C"/>
      <w:shd w:val="clear" w:color="auto" w:fill="E1DFDD"/>
    </w:rPr>
  </w:style>
  <w:style w:type="paragraph" w:customStyle="1" w:styleId="RegHChG">
    <w:name w:val="Reg_H__Ch_G"/>
    <w:basedOn w:val="Normal"/>
    <w:next w:val="RegH1G"/>
    <w:rsid w:val="00372553"/>
    <w:pPr>
      <w:keepNext/>
      <w:keepLines/>
      <w:numPr>
        <w:numId w:val="5"/>
      </w:numPr>
      <w:suppressAutoHyphens/>
      <w:spacing w:before="360" w:after="240" w:line="300" w:lineRule="exact"/>
      <w:ind w:right="1134"/>
    </w:pPr>
    <w:rPr>
      <w:rFonts w:ascii="Times New Roman" w:eastAsia="SimSun" w:hAnsi="Times New Roman" w:cs="Times New Roman"/>
      <w:b/>
      <w:sz w:val="28"/>
      <w:szCs w:val="20"/>
      <w:lang w:val="en-GB" w:eastAsia="zh-CN"/>
    </w:rPr>
  </w:style>
  <w:style w:type="paragraph" w:customStyle="1" w:styleId="RegH1G">
    <w:name w:val="Reg_H_1_G"/>
    <w:basedOn w:val="Normal"/>
    <w:next w:val="RegH23G"/>
    <w:rsid w:val="00372553"/>
    <w:pPr>
      <w:keepNext/>
      <w:keepLines/>
      <w:numPr>
        <w:ilvl w:val="1"/>
        <w:numId w:val="5"/>
      </w:numPr>
      <w:suppressAutoHyphens/>
      <w:spacing w:before="360" w:after="240" w:line="270" w:lineRule="exact"/>
      <w:ind w:right="1134"/>
    </w:pPr>
    <w:rPr>
      <w:rFonts w:ascii="Times New Roman" w:eastAsia="SimSun" w:hAnsi="Times New Roman" w:cs="Times New Roman"/>
      <w:b/>
      <w:sz w:val="24"/>
      <w:szCs w:val="20"/>
      <w:lang w:val="en-GB" w:eastAsia="zh-CN"/>
    </w:rPr>
  </w:style>
  <w:style w:type="paragraph" w:customStyle="1" w:styleId="RegH23G">
    <w:name w:val="Reg_H_2/3_G"/>
    <w:basedOn w:val="Normal"/>
    <w:next w:val="RegH4G"/>
    <w:rsid w:val="00372553"/>
    <w:pPr>
      <w:keepNext/>
      <w:keepLines/>
      <w:numPr>
        <w:ilvl w:val="2"/>
        <w:numId w:val="5"/>
      </w:numPr>
      <w:suppressAutoHyphens/>
      <w:spacing w:before="240" w:after="120" w:line="240" w:lineRule="exact"/>
      <w:ind w:right="1134"/>
    </w:pPr>
    <w:rPr>
      <w:rFonts w:ascii="Times New Roman" w:eastAsia="SimSun" w:hAnsi="Times New Roman" w:cs="Times New Roman"/>
      <w:b/>
      <w:sz w:val="20"/>
      <w:szCs w:val="20"/>
      <w:lang w:val="en-GB" w:eastAsia="zh-CN"/>
    </w:rPr>
  </w:style>
  <w:style w:type="paragraph" w:customStyle="1" w:styleId="RegSingleTxtG">
    <w:name w:val="Reg_Single Txt_G"/>
    <w:basedOn w:val="Normal"/>
    <w:rsid w:val="00372553"/>
    <w:pPr>
      <w:numPr>
        <w:ilvl w:val="5"/>
        <w:numId w:val="5"/>
      </w:numPr>
      <w:tabs>
        <w:tab w:val="left" w:pos="1701"/>
      </w:tabs>
      <w:suppressAutoHyphens/>
      <w:spacing w:after="120" w:line="240" w:lineRule="atLeast"/>
      <w:ind w:right="1134"/>
      <w:jc w:val="both"/>
    </w:pPr>
    <w:rPr>
      <w:rFonts w:ascii="Times New Roman" w:eastAsia="SimSun" w:hAnsi="Times New Roman" w:cs="Times New Roman"/>
      <w:sz w:val="20"/>
      <w:szCs w:val="20"/>
      <w:lang w:val="en-GB" w:eastAsia="zh-CN"/>
    </w:rPr>
  </w:style>
  <w:style w:type="paragraph" w:customStyle="1" w:styleId="RegH4G">
    <w:name w:val="Reg_H_4_G"/>
    <w:basedOn w:val="RegH23G"/>
    <w:next w:val="RegH5G"/>
    <w:qFormat/>
    <w:rsid w:val="00372553"/>
    <w:pPr>
      <w:numPr>
        <w:ilvl w:val="3"/>
      </w:numPr>
    </w:pPr>
  </w:style>
  <w:style w:type="paragraph" w:customStyle="1" w:styleId="RegH5G">
    <w:name w:val="Reg_H_5_G"/>
    <w:basedOn w:val="RegH4G"/>
    <w:qFormat/>
    <w:rsid w:val="00372553"/>
    <w:pPr>
      <w:numPr>
        <w:ilvl w:val="4"/>
      </w:numPr>
    </w:pPr>
    <w:rPr>
      <w:b w:val="0"/>
      <w:i/>
    </w:rPr>
  </w:style>
  <w:style w:type="paragraph" w:customStyle="1" w:styleId="RegSingleTxtG2">
    <w:name w:val="Reg_Single Txt_G2"/>
    <w:basedOn w:val="RegSingleTxtG"/>
    <w:qFormat/>
    <w:rsid w:val="00372553"/>
    <w:pPr>
      <w:numPr>
        <w:ilvl w:val="6"/>
      </w:numPr>
      <w:tabs>
        <w:tab w:val="clear" w:pos="1702"/>
      </w:tabs>
    </w:pPr>
  </w:style>
  <w:style w:type="character" w:styleId="CommentReference">
    <w:name w:val="annotation reference"/>
    <w:basedOn w:val="DefaultParagraphFont"/>
    <w:uiPriority w:val="99"/>
    <w:semiHidden/>
    <w:unhideWhenUsed/>
    <w:rsid w:val="00F61CB9"/>
    <w:rPr>
      <w:sz w:val="16"/>
      <w:szCs w:val="16"/>
    </w:rPr>
  </w:style>
  <w:style w:type="paragraph" w:styleId="CommentText">
    <w:name w:val="annotation text"/>
    <w:basedOn w:val="Normal"/>
    <w:link w:val="CommentTextChar"/>
    <w:uiPriority w:val="99"/>
    <w:semiHidden/>
    <w:unhideWhenUsed/>
    <w:rsid w:val="00F61CB9"/>
    <w:pPr>
      <w:spacing w:line="240" w:lineRule="auto"/>
    </w:pPr>
    <w:rPr>
      <w:sz w:val="20"/>
      <w:szCs w:val="20"/>
    </w:rPr>
  </w:style>
  <w:style w:type="character" w:customStyle="1" w:styleId="CommentTextChar">
    <w:name w:val="Comment Text Char"/>
    <w:basedOn w:val="DefaultParagraphFont"/>
    <w:link w:val="CommentText"/>
    <w:uiPriority w:val="99"/>
    <w:semiHidden/>
    <w:rsid w:val="00F61CB9"/>
    <w:rPr>
      <w:sz w:val="20"/>
      <w:szCs w:val="20"/>
    </w:rPr>
  </w:style>
  <w:style w:type="paragraph" w:styleId="CommentSubject">
    <w:name w:val="annotation subject"/>
    <w:basedOn w:val="CommentText"/>
    <w:next w:val="CommentText"/>
    <w:link w:val="CommentSubjectChar"/>
    <w:uiPriority w:val="99"/>
    <w:semiHidden/>
    <w:unhideWhenUsed/>
    <w:rsid w:val="00F61CB9"/>
    <w:rPr>
      <w:b/>
      <w:bCs/>
    </w:rPr>
  </w:style>
  <w:style w:type="character" w:customStyle="1" w:styleId="CommentSubjectChar">
    <w:name w:val="Comment Subject Char"/>
    <w:basedOn w:val="CommentTextChar"/>
    <w:link w:val="CommentSubject"/>
    <w:uiPriority w:val="99"/>
    <w:semiHidden/>
    <w:rsid w:val="00F61CB9"/>
    <w:rPr>
      <w:b/>
      <w:bCs/>
      <w:sz w:val="20"/>
      <w:szCs w:val="20"/>
    </w:rPr>
  </w:style>
  <w:style w:type="paragraph" w:styleId="BalloonText">
    <w:name w:val="Balloon Text"/>
    <w:basedOn w:val="Normal"/>
    <w:link w:val="BalloonTextChar"/>
    <w:uiPriority w:val="99"/>
    <w:semiHidden/>
    <w:unhideWhenUsed/>
    <w:rsid w:val="00F61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CB9"/>
    <w:rPr>
      <w:rFonts w:ascii="Segoe UI" w:hAnsi="Segoe UI" w:cs="Segoe UI"/>
      <w:sz w:val="18"/>
      <w:szCs w:val="18"/>
    </w:rPr>
  </w:style>
  <w:style w:type="paragraph" w:styleId="Revision">
    <w:name w:val="Revision"/>
    <w:hidden/>
    <w:uiPriority w:val="99"/>
    <w:semiHidden/>
    <w:rsid w:val="00690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ccb@unfccc.int" TargetMode="External"/><Relationship Id="rId5" Type="http://schemas.openxmlformats.org/officeDocument/2006/relationships/styles" Target="styles.xml"/><Relationship Id="rId10" Type="http://schemas.openxmlformats.org/officeDocument/2006/relationships/hyperlink" Target="https://unfccc.int/process-and-meetings/bodies/constituted-bodies/paris-committee-on-capacity-building-pccb/documents-paris-committee-on-capacity-buil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FCCC Word Document" ma:contentTypeID="0x0101003C3267D6C58C7E43AF12983B083F8F2B00D76EA5D0B07E5A4CA001ED5058C26D92" ma:contentTypeVersion="1" ma:contentTypeDescription="Creates a new UNFCCC document" ma:contentTypeScope="" ma:versionID="e060c223d4d8a40680cdab6445dcaaf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4972D-361D-48EA-8407-524E7363760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89027F-6761-44DD-B87A-89F1E06FA3A6}">
  <ds:schemaRefs>
    <ds:schemaRef ds:uri="http://schemas.microsoft.com/sharepoint/v3/contenttype/forms"/>
  </ds:schemaRefs>
</ds:datastoreItem>
</file>

<file path=customXml/itemProps3.xml><?xml version="1.0" encoding="utf-8"?>
<ds:datastoreItem xmlns:ds="http://schemas.openxmlformats.org/officeDocument/2006/customXml" ds:itemID="{C4F46EF2-27AF-4DDF-B291-510EE153C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Hodgkin</dc:creator>
  <cp:keywords/>
  <dc:description/>
  <cp:lastModifiedBy>Julian Hodgkin</cp:lastModifiedBy>
  <cp:revision>3</cp:revision>
  <dcterms:created xsi:type="dcterms:W3CDTF">2021-02-01T08:54:00Z</dcterms:created>
  <dcterms:modified xsi:type="dcterms:W3CDTF">2021-02-01T11:39:00Z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0x0101003C3267D6C58C7E43AF12983B083F8F2B00D76EA5D0B07E5A4CA001ED5058C26D92</vt:lpwstr>
  </property>
</Properties>
</file>