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 w:type="dxa"/>
        <w:shd w:val="clear" w:color="auto" w:fill="E0E0E0"/>
        <w:tblLayout w:type="fixed"/>
        <w:tblCellMar>
          <w:left w:w="56" w:type="dxa"/>
          <w:right w:w="56" w:type="dxa"/>
        </w:tblCellMar>
        <w:tblLook w:val="0000" w:firstRow="0" w:lastRow="0" w:firstColumn="0" w:lastColumn="0" w:noHBand="0" w:noVBand="0"/>
      </w:tblPr>
      <w:tblGrid>
        <w:gridCol w:w="4962"/>
        <w:gridCol w:w="4961"/>
      </w:tblGrid>
      <w:tr w:rsidR="002B17BF" w14:paraId="0943EA21" w14:textId="77777777" w:rsidTr="00C47B13">
        <w:trPr>
          <w:cantSplit/>
          <w:trHeight w:val="1474"/>
        </w:trPr>
        <w:tc>
          <w:tcPr>
            <w:tcW w:w="9923" w:type="dxa"/>
            <w:gridSpan w:val="2"/>
            <w:tcBorders>
              <w:top w:val="single" w:sz="4" w:space="0" w:color="auto"/>
              <w:left w:val="double" w:sz="4" w:space="0" w:color="auto"/>
              <w:bottom w:val="double" w:sz="4" w:space="0" w:color="auto"/>
              <w:right w:val="double" w:sz="4" w:space="0" w:color="auto"/>
            </w:tcBorders>
            <w:vAlign w:val="center"/>
          </w:tcPr>
          <w:p w14:paraId="4444C952" w14:textId="6722610C" w:rsidR="002B17BF" w:rsidRDefault="00FA799D">
            <w:pPr>
              <w:ind w:left="86"/>
              <w:rPr>
                <w:b/>
              </w:rPr>
            </w:pPr>
            <w:r>
              <w:rPr>
                <w:noProof/>
              </w:rPr>
              <w:drawing>
                <wp:anchor distT="0" distB="0" distL="114300" distR="114300" simplePos="0" relativeHeight="251658241" behindDoc="0" locked="0" layoutInCell="1" allowOverlap="0" wp14:anchorId="1252D99C" wp14:editId="60DF0728">
                  <wp:simplePos x="0" y="0"/>
                  <wp:positionH relativeFrom="column">
                    <wp:posOffset>130175</wp:posOffset>
                  </wp:positionH>
                  <wp:positionV relativeFrom="paragraph">
                    <wp:posOffset>137795</wp:posOffset>
                  </wp:positionV>
                  <wp:extent cx="571500" cy="457200"/>
                  <wp:effectExtent l="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0" allowOverlap="1" wp14:anchorId="0F72F776" wp14:editId="385DE78B">
                      <wp:simplePos x="0" y="0"/>
                      <wp:positionH relativeFrom="column">
                        <wp:posOffset>1510030</wp:posOffset>
                      </wp:positionH>
                      <wp:positionV relativeFrom="paragraph">
                        <wp:posOffset>116840</wp:posOffset>
                      </wp:positionV>
                      <wp:extent cx="4678680" cy="800100"/>
                      <wp:effectExtent l="0" t="0" r="0" b="0"/>
                      <wp:wrapNone/>
                      <wp:docPr id="1415936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B490C" w14:textId="77777777" w:rsidR="002B17BF" w:rsidRDefault="002B17BF" w:rsidP="00F03011">
                                  <w:pPr>
                                    <w:jc w:val="center"/>
                                    <w:rPr>
                                      <w:rFonts w:ascii="Arial" w:hAnsi="Arial"/>
                                      <w:b/>
                                      <w:sz w:val="20"/>
                                    </w:rPr>
                                  </w:pPr>
                                  <w:r>
                                    <w:rPr>
                                      <w:rFonts w:ascii="Arial" w:hAnsi="Arial"/>
                                      <w:b/>
                                    </w:rPr>
                                    <w:t xml:space="preserve"> </w:t>
                                  </w:r>
                                  <w:r w:rsidR="00DC78B0">
                                    <w:rPr>
                                      <w:rFonts w:ascii="Arial" w:hAnsi="Arial"/>
                                      <w:b/>
                                    </w:rPr>
                                    <w:t xml:space="preserve">GLOBAL STAKEHOLDER CONSULTATION FORM FOR </w:t>
                                  </w:r>
                                  <w:r>
                                    <w:rPr>
                                      <w:rFonts w:ascii="Arial" w:hAnsi="Arial"/>
                                      <w:b/>
                                    </w:rPr>
                                    <w:t>P</w:t>
                                  </w:r>
                                  <w:r w:rsidR="008F282E">
                                    <w:rPr>
                                      <w:rFonts w:ascii="Arial" w:hAnsi="Arial"/>
                                      <w:b/>
                                    </w:rPr>
                                    <w:t>ROPOSED</w:t>
                                  </w:r>
                                  <w:r>
                                    <w:rPr>
                                      <w:rFonts w:ascii="Arial" w:hAnsi="Arial"/>
                                      <w:b/>
                                    </w:rPr>
                                    <w:t xml:space="preserve"> </w:t>
                                  </w:r>
                                  <w:r w:rsidR="008F282E">
                                    <w:rPr>
                                      <w:rFonts w:ascii="Arial" w:hAnsi="Arial"/>
                                      <w:b/>
                                    </w:rPr>
                                    <w:t>NEW</w:t>
                                  </w:r>
                                  <w:r w:rsidR="007A3F28">
                                    <w:rPr>
                                      <w:rFonts w:ascii="Arial" w:hAnsi="Arial"/>
                                      <w:b/>
                                    </w:rPr>
                                    <w:t xml:space="preserve"> BASELINE</w:t>
                                  </w:r>
                                  <w:r w:rsidR="008F282E">
                                    <w:rPr>
                                      <w:rFonts w:ascii="Arial" w:hAnsi="Arial"/>
                                      <w:b/>
                                    </w:rPr>
                                    <w:t xml:space="preserve"> </w:t>
                                  </w:r>
                                  <w:r w:rsidR="00DC78B0">
                                    <w:rPr>
                                      <w:rFonts w:ascii="Arial" w:hAnsi="Arial"/>
                                      <w:b/>
                                    </w:rPr>
                                    <w:t xml:space="preserve">AND MONITORING </w:t>
                                  </w:r>
                                  <w:r w:rsidR="008F282E">
                                    <w:rPr>
                                      <w:rFonts w:ascii="Arial" w:hAnsi="Arial"/>
                                      <w:b/>
                                    </w:rPr>
                                    <w:t>METHODOLOGY</w:t>
                                  </w:r>
                                  <w:r w:rsidR="007A3F28">
                                    <w:rPr>
                                      <w:rFonts w:ascii="Arial" w:hAnsi="Arial"/>
                                      <w:b/>
                                    </w:rPr>
                                    <w:t xml:space="preserve"> </w:t>
                                  </w:r>
                                  <w:r w:rsidR="00DC78B0">
                                    <w:rPr>
                                      <w:rFonts w:ascii="Arial" w:hAnsi="Arial"/>
                                      <w:b/>
                                    </w:rPr>
                                    <w:t>OR</w:t>
                                  </w:r>
                                  <w:r w:rsidR="007A3F28">
                                    <w:rPr>
                                      <w:rFonts w:ascii="Arial" w:hAnsi="Arial"/>
                                      <w:b/>
                                    </w:rPr>
                                    <w:t xml:space="preserve"> METHODOLOGICAL TOOL</w:t>
                                  </w:r>
                                  <w:r w:rsidR="008F282E">
                                    <w:rPr>
                                      <w:rFonts w:ascii="Arial" w:hAnsi="Arial"/>
                                      <w:b/>
                                    </w:rPr>
                                    <w:t xml:space="preserve"> </w:t>
                                  </w:r>
                                  <w:r>
                                    <w:rPr>
                                      <w:rFonts w:ascii="Arial" w:hAnsi="Arial"/>
                                      <w:b/>
                                    </w:rPr>
                                    <w:br/>
                                    <w:t>(version 0</w:t>
                                  </w:r>
                                  <w:r w:rsidR="00F03011">
                                    <w:rPr>
                                      <w:rFonts w:ascii="Arial" w:hAnsi="Arial"/>
                                      <w:b/>
                                    </w:rPr>
                                    <w:t>1.0</w:t>
                                  </w:r>
                                  <w:r>
                                    <w:rPr>
                                      <w:rFonts w:ascii="Arial" w:hAnsi="Arial"/>
                                      <w:b/>
                                    </w:rPr>
                                    <w:t>)</w:t>
                                  </w:r>
                                </w:p>
                                <w:p w14:paraId="51BE2042" w14:textId="77777777" w:rsidR="002B17BF" w:rsidRDefault="002B17BF">
                                  <w:pPr>
                                    <w:jc w:val="center"/>
                                    <w:rPr>
                                      <w:rFonts w:ascii="Arial" w:hAnsi="Arial"/>
                                      <w:b/>
                                      <w:sz w:val="22"/>
                                    </w:rPr>
                                  </w:pPr>
                                </w:p>
                                <w:p w14:paraId="05E86816" w14:textId="77777777" w:rsidR="002B17BF" w:rsidRDefault="002B17BF">
                                  <w:pPr>
                                    <w:jc w:val="right"/>
                                    <w:rPr>
                                      <w:rFonts w:ascii="Arial" w:hAnsi="Arial"/>
                                      <w:b/>
                                      <w:i/>
                                    </w:rPr>
                                  </w:pPr>
                                </w:p>
                                <w:p w14:paraId="3FEDBAE1" w14:textId="77777777" w:rsidR="002B17BF" w:rsidRDefault="002B17BF">
                                  <w:pPr>
                                    <w:jc w:val="center"/>
                                    <w:rPr>
                                      <w:rFonts w:ascii="Arial" w:hAnsi="Arial"/>
                                      <w:b/>
                                    </w:rPr>
                                  </w:pPr>
                                  <w:r>
                                    <w:rPr>
                                      <w:rFonts w:ascii="Arial" w:hAnsi="Arial"/>
                                      <w:b/>
                                    </w:rPr>
                                    <w:t xml:space="preserve"> </w:t>
                                  </w:r>
                                </w:p>
                                <w:p w14:paraId="1E272DFF" w14:textId="77777777" w:rsidR="002B17BF" w:rsidRDefault="002B17BF">
                                  <w:pP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F776" id="_x0000_t202" coordsize="21600,21600" o:spt="202" path="m,l,21600r21600,l21600,xe">
                      <v:stroke joinstyle="miter"/>
                      <v:path gradientshapeok="t" o:connecttype="rect"/>
                    </v:shapetype>
                    <v:shape id="Text Box 3" o:spid="_x0000_s1026" type="#_x0000_t202" style="position:absolute;left:0;text-align:left;margin-left:118.9pt;margin-top:9.2pt;width:368.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" o:allowincell="f" filled="f" stroked="f">
                      <v:textbox>
                        <w:txbxContent>
                          <w:p w14:paraId="40CB490C" w14:textId="77777777" w:rsidR="002B17BF" w:rsidRDefault="002B17BF" w:rsidP="00F03011">
                            <w:pPr>
                              <w:jc w:val="center"/>
                              <w:rPr>
                                <w:rFonts w:ascii="Arial" w:hAnsi="Arial"/>
                                <w:b/>
                                <w:sz w:val="20"/>
                              </w:rPr>
                            </w:pPr>
                            <w:r>
                              <w:rPr>
                                <w:rFonts w:ascii="Arial" w:hAnsi="Arial"/>
                                <w:b/>
                              </w:rPr>
                              <w:t xml:space="preserve"> </w:t>
                            </w:r>
                            <w:r w:rsidR="00DC78B0">
                              <w:rPr>
                                <w:rFonts w:ascii="Arial" w:hAnsi="Arial"/>
                                <w:b/>
                              </w:rPr>
                              <w:t xml:space="preserve">GLOBAL STAKEHOLDER CONSULTATION FORM FOR </w:t>
                            </w:r>
                            <w:r>
                              <w:rPr>
                                <w:rFonts w:ascii="Arial" w:hAnsi="Arial"/>
                                <w:b/>
                              </w:rPr>
                              <w:t>P</w:t>
                            </w:r>
                            <w:r w:rsidR="008F282E">
                              <w:rPr>
                                <w:rFonts w:ascii="Arial" w:hAnsi="Arial"/>
                                <w:b/>
                              </w:rPr>
                              <w:t>ROPOSED</w:t>
                            </w:r>
                            <w:r>
                              <w:rPr>
                                <w:rFonts w:ascii="Arial" w:hAnsi="Arial"/>
                                <w:b/>
                              </w:rPr>
                              <w:t xml:space="preserve"> </w:t>
                            </w:r>
                            <w:r w:rsidR="008F282E">
                              <w:rPr>
                                <w:rFonts w:ascii="Arial" w:hAnsi="Arial"/>
                                <w:b/>
                              </w:rPr>
                              <w:t>NEW</w:t>
                            </w:r>
                            <w:r w:rsidR="007A3F28">
                              <w:rPr>
                                <w:rFonts w:ascii="Arial" w:hAnsi="Arial"/>
                                <w:b/>
                              </w:rPr>
                              <w:t xml:space="preserve"> BASELINE</w:t>
                            </w:r>
                            <w:r w:rsidR="008F282E">
                              <w:rPr>
                                <w:rFonts w:ascii="Arial" w:hAnsi="Arial"/>
                                <w:b/>
                              </w:rPr>
                              <w:t xml:space="preserve"> </w:t>
                            </w:r>
                            <w:r w:rsidR="00DC78B0">
                              <w:rPr>
                                <w:rFonts w:ascii="Arial" w:hAnsi="Arial"/>
                                <w:b/>
                              </w:rPr>
                              <w:t xml:space="preserve">AND MONITORING </w:t>
                            </w:r>
                            <w:r w:rsidR="008F282E">
                              <w:rPr>
                                <w:rFonts w:ascii="Arial" w:hAnsi="Arial"/>
                                <w:b/>
                              </w:rPr>
                              <w:t>METHODOLOGY</w:t>
                            </w:r>
                            <w:r w:rsidR="007A3F28">
                              <w:rPr>
                                <w:rFonts w:ascii="Arial" w:hAnsi="Arial"/>
                                <w:b/>
                              </w:rPr>
                              <w:t xml:space="preserve"> </w:t>
                            </w:r>
                            <w:r w:rsidR="00DC78B0">
                              <w:rPr>
                                <w:rFonts w:ascii="Arial" w:hAnsi="Arial"/>
                                <w:b/>
                              </w:rPr>
                              <w:t>OR</w:t>
                            </w:r>
                            <w:r w:rsidR="007A3F28">
                              <w:rPr>
                                <w:rFonts w:ascii="Arial" w:hAnsi="Arial"/>
                                <w:b/>
                              </w:rPr>
                              <w:t xml:space="preserve"> METHODOLOGICAL TOOL</w:t>
                            </w:r>
                            <w:r w:rsidR="008F282E">
                              <w:rPr>
                                <w:rFonts w:ascii="Arial" w:hAnsi="Arial"/>
                                <w:b/>
                              </w:rPr>
                              <w:t xml:space="preserve"> </w:t>
                            </w:r>
                            <w:r>
                              <w:rPr>
                                <w:rFonts w:ascii="Arial" w:hAnsi="Arial"/>
                                <w:b/>
                              </w:rPr>
                              <w:br/>
                              <w:t>(version 0</w:t>
                            </w:r>
                            <w:r w:rsidR="00F03011">
                              <w:rPr>
                                <w:rFonts w:ascii="Arial" w:hAnsi="Arial"/>
                                <w:b/>
                              </w:rPr>
                              <w:t>1.0</w:t>
                            </w:r>
                            <w:r>
                              <w:rPr>
                                <w:rFonts w:ascii="Arial" w:hAnsi="Arial"/>
                                <w:b/>
                              </w:rPr>
                              <w:t>)</w:t>
                            </w:r>
                          </w:p>
                          <w:p w14:paraId="51BE2042" w14:textId="77777777" w:rsidR="002B17BF" w:rsidRDefault="002B17BF">
                            <w:pPr>
                              <w:jc w:val="center"/>
                              <w:rPr>
                                <w:rFonts w:ascii="Arial" w:hAnsi="Arial"/>
                                <w:b/>
                                <w:sz w:val="22"/>
                              </w:rPr>
                            </w:pPr>
                          </w:p>
                          <w:p w14:paraId="05E86816" w14:textId="77777777" w:rsidR="002B17BF" w:rsidRDefault="002B17BF">
                            <w:pPr>
                              <w:jc w:val="right"/>
                              <w:rPr>
                                <w:rFonts w:ascii="Arial" w:hAnsi="Arial"/>
                                <w:b/>
                                <w:i/>
                              </w:rPr>
                            </w:pPr>
                          </w:p>
                          <w:p w14:paraId="3FEDBAE1" w14:textId="77777777" w:rsidR="002B17BF" w:rsidRDefault="002B17BF">
                            <w:pPr>
                              <w:jc w:val="center"/>
                              <w:rPr>
                                <w:rFonts w:ascii="Arial" w:hAnsi="Arial"/>
                                <w:b/>
                              </w:rPr>
                            </w:pPr>
                            <w:r>
                              <w:rPr>
                                <w:rFonts w:ascii="Arial" w:hAnsi="Arial"/>
                                <w:b/>
                              </w:rPr>
                              <w:t xml:space="preserve"> </w:t>
                            </w:r>
                          </w:p>
                          <w:p w14:paraId="1E272DFF" w14:textId="77777777" w:rsidR="002B17BF" w:rsidRDefault="002B17BF">
                            <w:pPr>
                              <w:rPr>
                                <w:rFonts w:ascii="Arial" w:hAnsi="Arial"/>
                                <w:b/>
                              </w:rPr>
                            </w:pPr>
                          </w:p>
                        </w:txbxContent>
                      </v:textbox>
                    </v:shape>
                  </w:pict>
                </mc:Fallback>
              </mc:AlternateContent>
            </w:r>
          </w:p>
          <w:p w14:paraId="1DEC31EC" w14:textId="77777777" w:rsidR="002B17BF" w:rsidRDefault="002B17BF">
            <w:pPr>
              <w:ind w:left="86"/>
              <w:rPr>
                <w:b/>
              </w:rPr>
            </w:pPr>
          </w:p>
        </w:tc>
      </w:tr>
      <w:tr w:rsidR="002B17BF" w14:paraId="450292E5" w14:textId="77777777" w:rsidTr="00C47B13">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0D799ABB" w14:textId="77777777" w:rsidR="002B17BF" w:rsidRDefault="002B17BF">
            <w:pPr>
              <w:pStyle w:val="BodyText3"/>
              <w:spacing w:before="120" w:after="120"/>
              <w:rPr>
                <w:bCs w:val="0"/>
                <w:i/>
                <w:iCs/>
              </w:rPr>
            </w:pPr>
            <w:r>
              <w:rPr>
                <w:i/>
                <w:iCs/>
              </w:rPr>
              <w:t xml:space="preserve">Name of </w:t>
            </w:r>
            <w:r w:rsidR="00AF0048">
              <w:rPr>
                <w:i/>
                <w:iCs/>
              </w:rPr>
              <w:t>submitter</w:t>
            </w:r>
          </w:p>
        </w:tc>
        <w:tc>
          <w:tcPr>
            <w:tcW w:w="4961" w:type="dxa"/>
            <w:tcBorders>
              <w:top w:val="double" w:sz="4" w:space="0" w:color="auto"/>
              <w:bottom w:val="double" w:sz="4" w:space="0" w:color="auto"/>
              <w:right w:val="double" w:sz="4" w:space="0" w:color="auto"/>
            </w:tcBorders>
          </w:tcPr>
          <w:p w14:paraId="0D31A7E4" w14:textId="7EC79AF8" w:rsidR="002B17BF" w:rsidRPr="000928A5" w:rsidRDefault="000928A5" w:rsidP="000928A5">
            <w:pPr>
              <w:pStyle w:val="BodyText3"/>
              <w:spacing w:before="120" w:after="120"/>
              <w:rPr>
                <w:bCs w:val="0"/>
              </w:rPr>
            </w:pPr>
            <w:r>
              <w:rPr>
                <w:bCs w:val="0"/>
              </w:rPr>
              <w:t>Molly Brown</w:t>
            </w:r>
          </w:p>
        </w:tc>
      </w:tr>
      <w:tr w:rsidR="000928A5" w14:paraId="23F0F414" w14:textId="77777777" w:rsidTr="00C47B13">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0ECA3675" w14:textId="77777777" w:rsidR="000928A5" w:rsidRDefault="000928A5" w:rsidP="000928A5">
            <w:pPr>
              <w:pStyle w:val="BodyText3"/>
              <w:spacing w:before="120" w:after="120"/>
              <w:rPr>
                <w:bCs w:val="0"/>
                <w:i/>
                <w:iCs/>
              </w:rPr>
            </w:pPr>
            <w:r>
              <w:rPr>
                <w:bCs w:val="0"/>
                <w:i/>
                <w:iCs/>
              </w:rPr>
              <w:t>Affiliated organization of submitter (if any)</w:t>
            </w:r>
          </w:p>
        </w:tc>
        <w:tc>
          <w:tcPr>
            <w:tcW w:w="4961" w:type="dxa"/>
            <w:tcBorders>
              <w:top w:val="double" w:sz="4" w:space="0" w:color="auto"/>
              <w:bottom w:val="single" w:sz="4" w:space="0" w:color="auto"/>
              <w:right w:val="double" w:sz="4" w:space="0" w:color="auto"/>
            </w:tcBorders>
          </w:tcPr>
          <w:p w14:paraId="7E97E31E" w14:textId="3FF9E492" w:rsidR="000928A5" w:rsidRPr="000928A5" w:rsidRDefault="000928A5" w:rsidP="000928A5">
            <w:pPr>
              <w:pStyle w:val="BodyText3"/>
              <w:spacing w:before="120" w:after="120"/>
              <w:rPr>
                <w:bCs w:val="0"/>
              </w:rPr>
            </w:pPr>
            <w:r w:rsidRPr="000928A5">
              <w:rPr>
                <w:bCs w:val="0"/>
              </w:rPr>
              <w:t>BURN Manufacturing</w:t>
            </w:r>
          </w:p>
        </w:tc>
      </w:tr>
      <w:tr w:rsidR="000928A5" w14:paraId="0087E4CA" w14:textId="77777777" w:rsidTr="00C47B13">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6DD0789B" w14:textId="77777777" w:rsidR="000928A5" w:rsidRDefault="000928A5" w:rsidP="000928A5">
            <w:pPr>
              <w:pStyle w:val="BodyText3"/>
              <w:spacing w:before="120" w:after="120"/>
              <w:rPr>
                <w:bCs w:val="0"/>
                <w:i/>
                <w:iCs/>
              </w:rPr>
            </w:pPr>
            <w:r>
              <w:rPr>
                <w:bCs w:val="0"/>
                <w:i/>
                <w:iCs/>
              </w:rPr>
              <w:t>Email of submitter</w:t>
            </w:r>
          </w:p>
        </w:tc>
        <w:tc>
          <w:tcPr>
            <w:tcW w:w="4961" w:type="dxa"/>
            <w:tcBorders>
              <w:top w:val="double" w:sz="4" w:space="0" w:color="auto"/>
              <w:bottom w:val="single" w:sz="4" w:space="0" w:color="auto"/>
              <w:right w:val="double" w:sz="4" w:space="0" w:color="auto"/>
            </w:tcBorders>
          </w:tcPr>
          <w:p w14:paraId="1DD94CCC" w14:textId="58CD0E98" w:rsidR="000928A5" w:rsidRDefault="00BD28D2" w:rsidP="000928A5">
            <w:pPr>
              <w:pStyle w:val="BodyText3"/>
              <w:spacing w:before="120" w:after="120"/>
              <w:rPr>
                <w:bCs w:val="0"/>
              </w:rPr>
            </w:pPr>
            <w:hyperlink r:id="rId12" w:history="1">
              <w:r w:rsidR="000928A5" w:rsidRPr="0063787D">
                <w:rPr>
                  <w:rStyle w:val="Hyperlink"/>
                  <w:bCs w:val="0"/>
                </w:rPr>
                <w:t>Molly.brown@burnmfg.com</w:t>
              </w:r>
            </w:hyperlink>
          </w:p>
          <w:p w14:paraId="71AFCE3D" w14:textId="232082EA" w:rsidR="000928A5" w:rsidRPr="000928A5" w:rsidRDefault="00BD28D2" w:rsidP="000928A5">
            <w:pPr>
              <w:pStyle w:val="BodyText3"/>
              <w:spacing w:before="120" w:after="120"/>
              <w:rPr>
                <w:bCs w:val="0"/>
              </w:rPr>
            </w:pPr>
            <w:hyperlink r:id="rId13" w:history="1">
              <w:r w:rsidR="000928A5" w:rsidRPr="0063787D">
                <w:rPr>
                  <w:rStyle w:val="Hyperlink"/>
                  <w:bCs w:val="0"/>
                </w:rPr>
                <w:t>Laurent.perrinjaquet@burnmfg.com</w:t>
              </w:r>
            </w:hyperlink>
            <w:r w:rsidR="000928A5">
              <w:rPr>
                <w:bCs w:val="0"/>
              </w:rPr>
              <w:t xml:space="preserve"> </w:t>
            </w:r>
          </w:p>
        </w:tc>
      </w:tr>
      <w:tr w:rsidR="000928A5" w14:paraId="03810274" w14:textId="77777777" w:rsidTr="00C47B13">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7860B8C6" w14:textId="77777777" w:rsidR="000928A5" w:rsidRDefault="000928A5" w:rsidP="000928A5">
            <w:pPr>
              <w:pStyle w:val="BodyText3"/>
              <w:spacing w:before="120" w:after="120"/>
              <w:rPr>
                <w:bCs w:val="0"/>
                <w:i/>
                <w:iCs/>
              </w:rPr>
            </w:pPr>
            <w:r>
              <w:rPr>
                <w:bCs w:val="0"/>
                <w:i/>
                <w:iCs/>
              </w:rPr>
              <w:t>Reference number of p</w:t>
            </w:r>
            <w:r w:rsidRPr="00F03011">
              <w:rPr>
                <w:bCs w:val="0"/>
                <w:i/>
                <w:iCs/>
              </w:rPr>
              <w:t xml:space="preserve">roposed </w:t>
            </w:r>
            <w:r>
              <w:rPr>
                <w:bCs w:val="0"/>
                <w:i/>
                <w:iCs/>
              </w:rPr>
              <w:t>n</w:t>
            </w:r>
            <w:r w:rsidRPr="00F03011">
              <w:rPr>
                <w:bCs w:val="0"/>
                <w:i/>
                <w:iCs/>
              </w:rPr>
              <w:t xml:space="preserve">ew </w:t>
            </w:r>
            <w:r>
              <w:rPr>
                <w:bCs w:val="0"/>
                <w:i/>
                <w:iCs/>
              </w:rPr>
              <w:t>m</w:t>
            </w:r>
            <w:r w:rsidRPr="00F03011">
              <w:rPr>
                <w:bCs w:val="0"/>
                <w:i/>
                <w:iCs/>
              </w:rPr>
              <w:t>ethodology</w:t>
            </w:r>
            <w:r>
              <w:rPr>
                <w:bCs w:val="0"/>
                <w:i/>
                <w:iCs/>
              </w:rPr>
              <w:t xml:space="preserve"> or methodological tool </w:t>
            </w:r>
          </w:p>
        </w:tc>
        <w:tc>
          <w:tcPr>
            <w:tcW w:w="4961" w:type="dxa"/>
            <w:tcBorders>
              <w:top w:val="double" w:sz="4" w:space="0" w:color="auto"/>
              <w:bottom w:val="single" w:sz="4" w:space="0" w:color="auto"/>
              <w:right w:val="double" w:sz="4" w:space="0" w:color="auto"/>
            </w:tcBorders>
          </w:tcPr>
          <w:p w14:paraId="319D8841" w14:textId="728EC532" w:rsidR="000928A5" w:rsidRPr="000928A5" w:rsidRDefault="000928A5" w:rsidP="000928A5">
            <w:pPr>
              <w:pStyle w:val="BodyText3"/>
              <w:spacing w:before="120" w:after="120"/>
              <w:rPr>
                <w:bCs w:val="0"/>
              </w:rPr>
            </w:pPr>
            <w:r w:rsidRPr="000928A5">
              <w:rPr>
                <w:bCs w:val="0"/>
              </w:rPr>
              <w:t> A6.4-PNM004</w:t>
            </w:r>
          </w:p>
        </w:tc>
      </w:tr>
      <w:tr w:rsidR="000928A5" w14:paraId="2FCD60FA" w14:textId="77777777" w:rsidTr="00A46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923" w:type="dxa"/>
            <w:gridSpan w:val="2"/>
            <w:tcBorders>
              <w:left w:val="double" w:sz="4" w:space="0" w:color="auto"/>
              <w:bottom w:val="single" w:sz="4" w:space="0" w:color="auto"/>
              <w:right w:val="double" w:sz="4" w:space="0" w:color="auto"/>
            </w:tcBorders>
            <w:shd w:val="clear" w:color="auto" w:fill="BFBFBF"/>
          </w:tcPr>
          <w:p w14:paraId="0747D1A5" w14:textId="77777777" w:rsidR="000928A5" w:rsidRDefault="000928A5" w:rsidP="000928A5">
            <w:pPr>
              <w:pStyle w:val="BodyText3"/>
              <w:spacing w:before="120"/>
              <w:rPr>
                <w:i/>
                <w:iCs/>
              </w:rPr>
            </w:pPr>
            <w:r>
              <w:rPr>
                <w:i/>
                <w:iCs/>
              </w:rPr>
              <w:t xml:space="preserve">Based on an assessment of information in the </w:t>
            </w:r>
            <w:r w:rsidRPr="00F03011">
              <w:rPr>
                <w:i/>
                <w:iCs/>
              </w:rPr>
              <w:t xml:space="preserve">A6.4-FORM-METH-002 </w:t>
            </w:r>
            <w:r>
              <w:rPr>
                <w:i/>
                <w:iCs/>
              </w:rPr>
              <w:t>and its application in sections A to C of the submitted draft project design document (</w:t>
            </w:r>
            <w:r w:rsidRPr="00F03011">
              <w:rPr>
                <w:i/>
                <w:iCs/>
              </w:rPr>
              <w:t>A6.4-FORM-AC-020</w:t>
            </w:r>
            <w:r>
              <w:rPr>
                <w:i/>
                <w:iCs/>
              </w:rPr>
              <w:t>), provide your comments to the proposed new methodology using the tabular format below.  Please indicate the sections or issues to which your comments refer to.</w:t>
            </w:r>
          </w:p>
          <w:p w14:paraId="69424E94" w14:textId="77777777" w:rsidR="000928A5" w:rsidRDefault="000928A5" w:rsidP="000928A5">
            <w:pPr>
              <w:pStyle w:val="BodyText3"/>
              <w:spacing w:before="120"/>
              <w:rPr>
                <w:b/>
                <w:bCs w:val="0"/>
                <w:sz w:val="24"/>
              </w:rPr>
            </w:pPr>
          </w:p>
        </w:tc>
      </w:tr>
      <w:tr w:rsidR="000928A5" w14:paraId="357C40E7" w14:textId="77777777" w:rsidTr="00313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4962" w:type="dxa"/>
            <w:tcBorders>
              <w:left w:val="double" w:sz="4" w:space="0" w:color="auto"/>
              <w:bottom w:val="single" w:sz="4" w:space="0" w:color="auto"/>
            </w:tcBorders>
            <w:shd w:val="clear" w:color="auto" w:fill="E0E0E0"/>
          </w:tcPr>
          <w:p w14:paraId="750E2F28" w14:textId="77777777" w:rsidR="000928A5" w:rsidRPr="00345528" w:rsidRDefault="000928A5" w:rsidP="000928A5">
            <w:pPr>
              <w:spacing w:before="120" w:after="120"/>
              <w:rPr>
                <w:rFonts w:ascii="Arial" w:hAnsi="Arial"/>
                <w:bCs/>
                <w:i/>
                <w:iCs/>
                <w:sz w:val="20"/>
              </w:rPr>
            </w:pPr>
            <w:r w:rsidRPr="0031320F">
              <w:rPr>
                <w:rFonts w:ascii="Arial" w:hAnsi="Arial"/>
                <w:bCs/>
                <w:i/>
                <w:iCs/>
                <w:sz w:val="22"/>
                <w:szCs w:val="22"/>
              </w:rPr>
              <w:t>Date received by the secretariat</w:t>
            </w:r>
          </w:p>
        </w:tc>
        <w:tc>
          <w:tcPr>
            <w:tcW w:w="4961" w:type="dxa"/>
            <w:tcBorders>
              <w:bottom w:val="single" w:sz="4" w:space="0" w:color="auto"/>
              <w:right w:val="double" w:sz="4" w:space="0" w:color="auto"/>
            </w:tcBorders>
          </w:tcPr>
          <w:p w14:paraId="3C3417A7" w14:textId="055533D2" w:rsidR="000928A5" w:rsidRDefault="00BD28D2" w:rsidP="000928A5">
            <w:pPr>
              <w:spacing w:before="60"/>
              <w:rPr>
                <w:rFonts w:ascii="Arial" w:hAnsi="Arial"/>
                <w:bCs/>
                <w:sz w:val="20"/>
              </w:rPr>
            </w:pPr>
            <w:r>
              <w:rPr>
                <w:rFonts w:ascii="Arial" w:hAnsi="Arial"/>
                <w:bCs/>
                <w:sz w:val="20"/>
              </w:rPr>
              <w:t>6 July 2025</w:t>
            </w:r>
          </w:p>
        </w:tc>
      </w:tr>
    </w:tbl>
    <w:p w14:paraId="7AD2B295" w14:textId="77777777" w:rsidR="000314C6" w:rsidRDefault="000314C6"/>
    <w:p w14:paraId="001A0813" w14:textId="77777777" w:rsidR="002C52BC" w:rsidRDefault="002C52BC"/>
    <w:p w14:paraId="01B483D1" w14:textId="77777777" w:rsidR="00927573" w:rsidRDefault="00927573">
      <w:pPr>
        <w:sectPr w:rsidR="00927573">
          <w:headerReference w:type="default" r:id="rId14"/>
          <w:footerReference w:type="default" r:id="rId15"/>
          <w:pgSz w:w="11907" w:h="16840" w:code="9"/>
          <w:pgMar w:top="1440" w:right="850" w:bottom="1276" w:left="1134" w:header="720" w:footer="720" w:gutter="0"/>
          <w:cols w:space="720"/>
        </w:sectPr>
      </w:pPr>
    </w:p>
    <w:p w14:paraId="0531A446" w14:textId="77777777" w:rsidR="000314C6" w:rsidRDefault="000314C6"/>
    <w:tbl>
      <w:tblPr>
        <w:tblW w:w="14223"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2127"/>
        <w:gridCol w:w="1559"/>
        <w:gridCol w:w="5429"/>
        <w:gridCol w:w="4541"/>
      </w:tblGrid>
      <w:tr w:rsidR="000314C6" w:rsidRPr="00C4734C" w14:paraId="6898E4D9" w14:textId="77777777" w:rsidTr="757B46EE">
        <w:trPr>
          <w:cantSplit/>
          <w:tblHeader/>
          <w:jc w:val="right"/>
        </w:trPr>
        <w:tc>
          <w:tcPr>
            <w:tcW w:w="567" w:type="dxa"/>
            <w:tcBorders>
              <w:top w:val="single" w:sz="6" w:space="0" w:color="auto"/>
              <w:left w:val="single" w:sz="6" w:space="0" w:color="auto"/>
              <w:bottom w:val="single" w:sz="6" w:space="0" w:color="auto"/>
              <w:right w:val="single" w:sz="6" w:space="0" w:color="auto"/>
            </w:tcBorders>
            <w:shd w:val="clear" w:color="auto" w:fill="E6E6E6"/>
          </w:tcPr>
          <w:p w14:paraId="5C77CDE2" w14:textId="77777777" w:rsidR="000314C6" w:rsidRPr="00C4734C" w:rsidRDefault="000314C6" w:rsidP="00D35FB1">
            <w:pPr>
              <w:keepLines/>
              <w:spacing w:before="40" w:after="40" w:line="190" w:lineRule="exact"/>
              <w:jc w:val="center"/>
              <w:rPr>
                <w:rFonts w:ascii="Arial" w:hAnsi="Arial" w:cs="Arial"/>
                <w:b/>
                <w:bCs/>
                <w:sz w:val="20"/>
              </w:rPr>
            </w:pPr>
            <w:r w:rsidRPr="00C4734C">
              <w:rPr>
                <w:rFonts w:ascii="Arial" w:hAnsi="Arial" w:cs="Arial"/>
                <w:b/>
                <w:bCs/>
                <w:sz w:val="20"/>
              </w:rPr>
              <w:t>#</w:t>
            </w:r>
          </w:p>
          <w:p w14:paraId="7B224774" w14:textId="77777777" w:rsidR="000314C6" w:rsidRPr="00C4734C" w:rsidRDefault="000314C6" w:rsidP="00D35FB1">
            <w:pPr>
              <w:keepLines/>
              <w:spacing w:before="40" w:after="40" w:line="190" w:lineRule="exact"/>
              <w:rPr>
                <w:rFonts w:ascii="Arial" w:hAnsi="Arial" w:cs="Arial"/>
                <w:b/>
                <w:bCs/>
                <w:sz w:val="20"/>
              </w:rPr>
            </w:pPr>
          </w:p>
        </w:tc>
        <w:tc>
          <w:tcPr>
            <w:tcW w:w="2127" w:type="dxa"/>
            <w:tcBorders>
              <w:top w:val="single" w:sz="6" w:space="0" w:color="auto"/>
              <w:left w:val="single" w:sz="6" w:space="0" w:color="auto"/>
              <w:bottom w:val="single" w:sz="6" w:space="0" w:color="auto"/>
              <w:right w:val="single" w:sz="6" w:space="0" w:color="auto"/>
            </w:tcBorders>
            <w:shd w:val="clear" w:color="auto" w:fill="E6E6E6"/>
          </w:tcPr>
          <w:p w14:paraId="6D1C2852" w14:textId="77777777" w:rsidR="000314C6" w:rsidRPr="00C4734C" w:rsidRDefault="00C57518" w:rsidP="00D35FB1">
            <w:pPr>
              <w:keepLines/>
              <w:spacing w:before="40" w:after="40" w:line="190" w:lineRule="exact"/>
              <w:jc w:val="center"/>
              <w:rPr>
                <w:rFonts w:ascii="Arial" w:hAnsi="Arial" w:cs="Arial"/>
                <w:b/>
                <w:bCs/>
                <w:sz w:val="20"/>
              </w:rPr>
            </w:pPr>
            <w:r w:rsidRPr="00C4734C">
              <w:rPr>
                <w:rFonts w:ascii="Arial" w:hAnsi="Arial" w:cs="Arial"/>
                <w:b/>
                <w:bCs/>
                <w:sz w:val="20"/>
              </w:rPr>
              <w:t xml:space="preserve">Section / </w:t>
            </w:r>
            <w:r w:rsidR="000314C6" w:rsidRPr="00C4734C">
              <w:rPr>
                <w:rFonts w:ascii="Arial" w:hAnsi="Arial" w:cs="Arial"/>
                <w:b/>
                <w:bCs/>
                <w:sz w:val="20"/>
              </w:rPr>
              <w:t xml:space="preserve">Para </w:t>
            </w:r>
            <w:r w:rsidR="002C52BC" w:rsidRPr="00C4734C">
              <w:rPr>
                <w:rFonts w:ascii="Arial" w:hAnsi="Arial" w:cs="Arial"/>
                <w:b/>
                <w:bCs/>
                <w:sz w:val="20"/>
              </w:rPr>
              <w:t>n</w:t>
            </w:r>
            <w:r w:rsidR="000314C6" w:rsidRPr="00C4734C">
              <w:rPr>
                <w:rFonts w:ascii="Arial" w:hAnsi="Arial" w:cs="Arial"/>
                <w:b/>
                <w:bCs/>
                <w:sz w:val="20"/>
              </w:rPr>
              <w:t>o./</w:t>
            </w:r>
            <w:r w:rsidR="000314C6" w:rsidRPr="00C4734C">
              <w:rPr>
                <w:rFonts w:ascii="Arial" w:hAnsi="Arial" w:cs="Arial"/>
                <w:b/>
                <w:bCs/>
                <w:sz w:val="20"/>
              </w:rPr>
              <w:br/>
              <w:t>Annex / Figure / Table</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6C43C34E" w14:textId="77777777" w:rsidR="000314C6" w:rsidRPr="00C4734C" w:rsidRDefault="000314C6" w:rsidP="002C52BC">
            <w:pPr>
              <w:keepLines/>
              <w:spacing w:before="40" w:after="40" w:line="190" w:lineRule="exact"/>
              <w:jc w:val="center"/>
              <w:rPr>
                <w:rFonts w:ascii="Arial" w:hAnsi="Arial" w:cs="Arial"/>
                <w:b/>
                <w:bCs/>
                <w:sz w:val="20"/>
              </w:rPr>
            </w:pPr>
            <w:r w:rsidRPr="00C4734C">
              <w:rPr>
                <w:rFonts w:ascii="Arial" w:hAnsi="Arial" w:cs="Arial"/>
                <w:b/>
                <w:bCs/>
                <w:sz w:val="20"/>
              </w:rPr>
              <w:t>Type of comment</w:t>
            </w:r>
          </w:p>
          <w:p w14:paraId="7EA8685D" w14:textId="77777777" w:rsidR="000314C6" w:rsidRPr="00C4734C" w:rsidRDefault="000314C6" w:rsidP="00C47B13">
            <w:pPr>
              <w:keepLines/>
              <w:spacing w:before="40" w:after="40" w:line="190" w:lineRule="exact"/>
              <w:rPr>
                <w:rStyle w:val="PageNumber"/>
                <w:rFonts w:ascii="Arial" w:hAnsi="Arial" w:cs="Arial"/>
                <w:sz w:val="20"/>
              </w:rPr>
            </w:pPr>
            <w:proofErr w:type="spellStart"/>
            <w:r w:rsidRPr="00C4734C">
              <w:rPr>
                <w:rStyle w:val="PageNumber"/>
                <w:rFonts w:ascii="Arial" w:hAnsi="Arial" w:cs="Arial"/>
                <w:b/>
                <w:bCs/>
                <w:sz w:val="20"/>
              </w:rPr>
              <w:t>ge</w:t>
            </w:r>
            <w:proofErr w:type="spellEnd"/>
            <w:r w:rsidRPr="00C4734C">
              <w:rPr>
                <w:rStyle w:val="PageNumber"/>
                <w:rFonts w:ascii="Arial" w:hAnsi="Arial" w:cs="Arial"/>
                <w:sz w:val="20"/>
              </w:rPr>
              <w:t xml:space="preserve"> = general</w:t>
            </w:r>
          </w:p>
          <w:p w14:paraId="1DB8C0AE" w14:textId="77777777" w:rsidR="00C47B13" w:rsidRPr="00C4734C" w:rsidRDefault="000314C6" w:rsidP="00C47B13">
            <w:pPr>
              <w:keepLines/>
              <w:spacing w:before="40" w:after="40" w:line="190" w:lineRule="exact"/>
              <w:rPr>
                <w:rStyle w:val="PageNumber"/>
                <w:rFonts w:ascii="Arial" w:hAnsi="Arial" w:cs="Arial"/>
                <w:sz w:val="20"/>
              </w:rPr>
            </w:pPr>
            <w:proofErr w:type="spellStart"/>
            <w:r w:rsidRPr="00C4734C">
              <w:rPr>
                <w:rStyle w:val="PageNumber"/>
                <w:rFonts w:ascii="Arial" w:hAnsi="Arial" w:cs="Arial"/>
                <w:b/>
                <w:bCs/>
                <w:sz w:val="20"/>
              </w:rPr>
              <w:t>te</w:t>
            </w:r>
            <w:proofErr w:type="spellEnd"/>
            <w:r w:rsidRPr="00C4734C">
              <w:rPr>
                <w:rStyle w:val="PageNumber"/>
                <w:rFonts w:ascii="Arial" w:hAnsi="Arial" w:cs="Arial"/>
                <w:sz w:val="20"/>
              </w:rPr>
              <w:t xml:space="preserve"> = technical </w:t>
            </w:r>
          </w:p>
          <w:p w14:paraId="53C4A7A7" w14:textId="77777777" w:rsidR="000314C6" w:rsidRPr="00C4734C" w:rsidRDefault="000314C6" w:rsidP="00C47B13">
            <w:pPr>
              <w:keepLines/>
              <w:spacing w:before="40" w:after="40" w:line="190" w:lineRule="exact"/>
              <w:rPr>
                <w:rFonts w:ascii="Arial" w:hAnsi="Arial" w:cs="Arial"/>
                <w:b/>
                <w:bCs/>
                <w:sz w:val="20"/>
              </w:rPr>
            </w:pPr>
            <w:r w:rsidRPr="00C4734C">
              <w:rPr>
                <w:rStyle w:val="PageNumber"/>
                <w:rFonts w:ascii="Arial" w:hAnsi="Arial" w:cs="Arial"/>
                <w:b/>
                <w:bCs/>
                <w:sz w:val="20"/>
              </w:rPr>
              <w:t>ed</w:t>
            </w:r>
            <w:r w:rsidRPr="00C4734C">
              <w:rPr>
                <w:rStyle w:val="PageNumber"/>
                <w:rFonts w:ascii="Arial" w:hAnsi="Arial" w:cs="Arial"/>
                <w:sz w:val="20"/>
              </w:rPr>
              <w:t xml:space="preserve"> = editorial </w:t>
            </w:r>
          </w:p>
        </w:tc>
        <w:tc>
          <w:tcPr>
            <w:tcW w:w="5429" w:type="dxa"/>
            <w:tcBorders>
              <w:top w:val="single" w:sz="6" w:space="0" w:color="auto"/>
              <w:left w:val="single" w:sz="6" w:space="0" w:color="auto"/>
              <w:bottom w:val="single" w:sz="6" w:space="0" w:color="auto"/>
              <w:right w:val="single" w:sz="6" w:space="0" w:color="auto"/>
            </w:tcBorders>
            <w:shd w:val="clear" w:color="auto" w:fill="E6E6E6"/>
          </w:tcPr>
          <w:p w14:paraId="3A60A6B5" w14:textId="77777777" w:rsidR="000314C6" w:rsidRPr="00C4734C" w:rsidRDefault="000314C6" w:rsidP="00D35FB1">
            <w:pPr>
              <w:keepLines/>
              <w:spacing w:before="40" w:after="40" w:line="190" w:lineRule="exact"/>
              <w:jc w:val="center"/>
              <w:rPr>
                <w:rFonts w:ascii="Arial" w:hAnsi="Arial" w:cs="Arial"/>
                <w:b/>
                <w:bCs/>
                <w:sz w:val="20"/>
              </w:rPr>
            </w:pPr>
            <w:r w:rsidRPr="00C4734C">
              <w:rPr>
                <w:rFonts w:ascii="Arial" w:hAnsi="Arial" w:cs="Arial"/>
                <w:b/>
                <w:bCs/>
                <w:sz w:val="20"/>
              </w:rPr>
              <w:t xml:space="preserve">Comment </w:t>
            </w:r>
          </w:p>
          <w:p w14:paraId="28E83CF4" w14:textId="77777777" w:rsidR="000314C6" w:rsidRPr="00C4734C" w:rsidRDefault="000314C6" w:rsidP="00D35FB1">
            <w:pPr>
              <w:keepLines/>
              <w:spacing w:before="40" w:after="40" w:line="190" w:lineRule="exact"/>
              <w:jc w:val="center"/>
              <w:rPr>
                <w:rFonts w:ascii="Arial" w:hAnsi="Arial" w:cs="Arial"/>
                <w:b/>
                <w:bCs/>
                <w:sz w:val="20"/>
              </w:rPr>
            </w:pPr>
            <w:r w:rsidRPr="00C4734C">
              <w:rPr>
                <w:rFonts w:ascii="Arial" w:hAnsi="Arial" w:cs="Arial"/>
                <w:b/>
                <w:bCs/>
                <w:sz w:val="20"/>
              </w:rPr>
              <w:t>(including justification for change)</w:t>
            </w:r>
          </w:p>
        </w:tc>
        <w:tc>
          <w:tcPr>
            <w:tcW w:w="4541" w:type="dxa"/>
            <w:tcBorders>
              <w:top w:val="single" w:sz="6" w:space="0" w:color="auto"/>
              <w:left w:val="single" w:sz="6" w:space="0" w:color="auto"/>
              <w:bottom w:val="single" w:sz="6" w:space="0" w:color="auto"/>
              <w:right w:val="single" w:sz="6" w:space="0" w:color="auto"/>
            </w:tcBorders>
            <w:shd w:val="clear" w:color="auto" w:fill="E6E6E6"/>
          </w:tcPr>
          <w:p w14:paraId="70773641" w14:textId="77777777" w:rsidR="000314C6" w:rsidRPr="00C4734C" w:rsidRDefault="000314C6" w:rsidP="00D35FB1">
            <w:pPr>
              <w:keepLines/>
              <w:spacing w:before="40" w:after="40" w:line="190" w:lineRule="exact"/>
              <w:jc w:val="center"/>
              <w:rPr>
                <w:rFonts w:ascii="Arial" w:hAnsi="Arial" w:cs="Arial"/>
                <w:b/>
                <w:bCs/>
                <w:sz w:val="20"/>
              </w:rPr>
            </w:pPr>
            <w:r w:rsidRPr="00C4734C">
              <w:rPr>
                <w:rFonts w:ascii="Arial" w:hAnsi="Arial" w:cs="Arial"/>
                <w:b/>
                <w:bCs/>
                <w:sz w:val="20"/>
              </w:rPr>
              <w:t xml:space="preserve">Proposed change </w:t>
            </w:r>
          </w:p>
          <w:p w14:paraId="28693EBF" w14:textId="77777777" w:rsidR="000314C6" w:rsidRPr="00C4734C" w:rsidRDefault="000314C6" w:rsidP="00D35FB1">
            <w:pPr>
              <w:keepLines/>
              <w:spacing w:before="40" w:after="40" w:line="190" w:lineRule="exact"/>
              <w:jc w:val="center"/>
              <w:rPr>
                <w:rFonts w:ascii="Arial" w:hAnsi="Arial" w:cs="Arial"/>
                <w:b/>
                <w:bCs/>
                <w:sz w:val="20"/>
              </w:rPr>
            </w:pPr>
            <w:r w:rsidRPr="00C4734C">
              <w:rPr>
                <w:rFonts w:ascii="Arial" w:hAnsi="Arial" w:cs="Arial"/>
                <w:b/>
                <w:bCs/>
                <w:sz w:val="20"/>
              </w:rPr>
              <w:t>(including proposed text)</w:t>
            </w:r>
          </w:p>
        </w:tc>
      </w:tr>
      <w:tr w:rsidR="000B726F" w:rsidRPr="00C4734C" w14:paraId="6D4D7D1D"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3D95D34" w14:textId="77777777" w:rsidR="000B726F" w:rsidRPr="00C4734C" w:rsidRDefault="000B726F" w:rsidP="000B212F">
            <w:pPr>
              <w:keepLines/>
              <w:spacing w:before="40" w:after="40" w:line="190" w:lineRule="exact"/>
              <w:jc w:val="center"/>
              <w:rPr>
                <w:rFonts w:ascii="Arial" w:hAnsi="Arial" w:cs="Arial"/>
                <w:b/>
                <w:bCs/>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4D94CFD" w14:textId="77777777" w:rsidR="000B726F" w:rsidRPr="00C4734C" w:rsidRDefault="000B726F" w:rsidP="000B212F">
            <w:pPr>
              <w:keepLines/>
              <w:spacing w:before="40" w:after="40" w:line="190" w:lineRule="exact"/>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14:paraId="6F6B491E" w14:textId="77777777" w:rsidR="000B726F" w:rsidRPr="00C4734C" w:rsidRDefault="000B726F" w:rsidP="000B212F">
            <w:pPr>
              <w:keepLines/>
              <w:spacing w:before="40" w:after="40" w:line="190" w:lineRule="exact"/>
              <w:jc w:val="center"/>
              <w:rPr>
                <w:rFonts w:ascii="Arial" w:hAnsi="Arial" w:cs="Arial"/>
                <w:sz w:val="20"/>
                <w:lang w:val="en-US"/>
              </w:rPr>
            </w:pPr>
          </w:p>
        </w:tc>
        <w:tc>
          <w:tcPr>
            <w:tcW w:w="5429" w:type="dxa"/>
            <w:tcBorders>
              <w:top w:val="single" w:sz="6" w:space="0" w:color="auto"/>
              <w:left w:val="single" w:sz="6" w:space="0" w:color="auto"/>
              <w:bottom w:val="single" w:sz="6" w:space="0" w:color="auto"/>
              <w:right w:val="single" w:sz="6" w:space="0" w:color="auto"/>
            </w:tcBorders>
          </w:tcPr>
          <w:p w14:paraId="01E1017B" w14:textId="519E9D41" w:rsidR="000B726F" w:rsidRPr="000B726F" w:rsidRDefault="000B726F" w:rsidP="000B212F">
            <w:pPr>
              <w:widowControl w:val="0"/>
              <w:pBdr>
                <w:top w:val="nil"/>
                <w:left w:val="nil"/>
                <w:bottom w:val="nil"/>
                <w:right w:val="nil"/>
                <w:between w:val="nil"/>
              </w:pBdr>
              <w:jc w:val="both"/>
              <w:rPr>
                <w:rFonts w:ascii="Arial" w:hAnsi="Arial" w:cs="Arial"/>
                <w:i/>
                <w:iCs/>
                <w:sz w:val="20"/>
                <w:lang w:val="en-US"/>
              </w:rPr>
            </w:pPr>
            <w:r w:rsidRPr="000B726F">
              <w:rPr>
                <w:rFonts w:ascii="Arial" w:hAnsi="Arial" w:cs="Arial"/>
                <w:i/>
                <w:iCs/>
                <w:sz w:val="20"/>
                <w:lang w:val="en-US"/>
              </w:rPr>
              <w:t xml:space="preserve">Note that as a member of the Project Developer Forum, </w:t>
            </w:r>
            <w:r>
              <w:rPr>
                <w:rFonts w:ascii="Arial" w:hAnsi="Arial" w:cs="Arial"/>
                <w:i/>
                <w:iCs/>
                <w:sz w:val="20"/>
                <w:lang w:val="en-US"/>
              </w:rPr>
              <w:t>BURN has</w:t>
            </w:r>
            <w:r w:rsidRPr="000B726F">
              <w:rPr>
                <w:rFonts w:ascii="Arial" w:hAnsi="Arial" w:cs="Arial"/>
                <w:i/>
                <w:iCs/>
                <w:sz w:val="20"/>
                <w:lang w:val="en-US"/>
              </w:rPr>
              <w:t xml:space="preserve"> contributed to </w:t>
            </w:r>
            <w:r>
              <w:rPr>
                <w:rFonts w:ascii="Arial" w:hAnsi="Arial" w:cs="Arial"/>
                <w:i/>
                <w:iCs/>
                <w:sz w:val="20"/>
                <w:lang w:val="en-US"/>
              </w:rPr>
              <w:t xml:space="preserve">the joint </w:t>
            </w:r>
            <w:r w:rsidRPr="000B726F">
              <w:rPr>
                <w:rFonts w:ascii="Arial" w:hAnsi="Arial" w:cs="Arial"/>
                <w:i/>
                <w:iCs/>
                <w:sz w:val="20"/>
                <w:lang w:val="en-US"/>
              </w:rPr>
              <w:t xml:space="preserve">submission. Many of our comments are the same, but we have </w:t>
            </w:r>
            <w:r w:rsidRPr="000B726F">
              <w:rPr>
                <w:rFonts w:ascii="Arial" w:hAnsi="Arial" w:cs="Arial"/>
                <w:b/>
                <w:bCs/>
                <w:i/>
                <w:iCs/>
                <w:sz w:val="20"/>
                <w:u w:val="single"/>
                <w:lang w:val="en-US"/>
              </w:rPr>
              <w:t>additional suggestions</w:t>
            </w:r>
            <w:r w:rsidRPr="000B726F">
              <w:rPr>
                <w:rFonts w:ascii="Arial" w:hAnsi="Arial" w:cs="Arial"/>
                <w:i/>
                <w:iCs/>
                <w:sz w:val="20"/>
                <w:lang w:val="en-US"/>
              </w:rPr>
              <w:t xml:space="preserve"> for how CLEAR can be tightened and improved to ensure high integrity. </w:t>
            </w:r>
          </w:p>
        </w:tc>
        <w:tc>
          <w:tcPr>
            <w:tcW w:w="4541" w:type="dxa"/>
            <w:tcBorders>
              <w:top w:val="single" w:sz="6" w:space="0" w:color="auto"/>
              <w:left w:val="single" w:sz="6" w:space="0" w:color="auto"/>
              <w:bottom w:val="single" w:sz="6" w:space="0" w:color="auto"/>
              <w:right w:val="single" w:sz="6" w:space="0" w:color="auto"/>
            </w:tcBorders>
          </w:tcPr>
          <w:p w14:paraId="30028FA5" w14:textId="77777777" w:rsidR="000B726F" w:rsidRPr="00C4734C" w:rsidRDefault="000B726F" w:rsidP="000B212F">
            <w:pPr>
              <w:widowControl w:val="0"/>
              <w:pBdr>
                <w:top w:val="nil"/>
                <w:left w:val="nil"/>
                <w:bottom w:val="nil"/>
                <w:right w:val="nil"/>
                <w:between w:val="nil"/>
              </w:pBdr>
              <w:jc w:val="both"/>
              <w:rPr>
                <w:rFonts w:ascii="Arial" w:hAnsi="Arial" w:cs="Arial"/>
                <w:sz w:val="20"/>
                <w:lang w:val="en-US"/>
              </w:rPr>
            </w:pPr>
          </w:p>
        </w:tc>
      </w:tr>
      <w:tr w:rsidR="000B212F" w:rsidRPr="00C4734C" w14:paraId="009CF92A"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C905344" w14:textId="11CDCD82" w:rsidR="000B212F" w:rsidRPr="00C4734C" w:rsidRDefault="000B212F" w:rsidP="000B212F">
            <w:pPr>
              <w:keepLines/>
              <w:spacing w:before="40" w:after="40" w:line="190" w:lineRule="exact"/>
              <w:jc w:val="center"/>
              <w:rPr>
                <w:rFonts w:ascii="Arial" w:hAnsi="Arial" w:cs="Arial"/>
                <w:b/>
                <w:bCs/>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7D729E6" w14:textId="182C02DA" w:rsidR="000B212F" w:rsidRPr="00C4734C" w:rsidRDefault="000B212F" w:rsidP="000B212F">
            <w:pPr>
              <w:keepLines/>
              <w:spacing w:before="40" w:after="40" w:line="190" w:lineRule="exact"/>
              <w:jc w:val="center"/>
              <w:rPr>
                <w:rFonts w:ascii="Arial" w:hAnsi="Arial" w:cs="Arial"/>
                <w:b/>
                <w:bCs/>
                <w:sz w:val="20"/>
                <w:szCs w:val="16"/>
              </w:rPr>
            </w:pPr>
            <w:r w:rsidRPr="00C4734C">
              <w:rPr>
                <w:rFonts w:ascii="Arial" w:hAnsi="Arial" w:cs="Arial"/>
                <w:sz w:val="20"/>
              </w:rPr>
              <w:t>N/A</w:t>
            </w:r>
          </w:p>
        </w:tc>
        <w:tc>
          <w:tcPr>
            <w:tcW w:w="1559" w:type="dxa"/>
            <w:tcBorders>
              <w:top w:val="single" w:sz="6" w:space="0" w:color="auto"/>
              <w:left w:val="single" w:sz="6" w:space="0" w:color="auto"/>
              <w:bottom w:val="single" w:sz="6" w:space="0" w:color="auto"/>
              <w:right w:val="single" w:sz="6" w:space="0" w:color="auto"/>
            </w:tcBorders>
          </w:tcPr>
          <w:p w14:paraId="746F405B" w14:textId="2E4C7CC2" w:rsidR="000B212F" w:rsidRPr="00C4734C" w:rsidRDefault="000B212F" w:rsidP="000B212F">
            <w:pPr>
              <w:keepLines/>
              <w:spacing w:before="40" w:after="40" w:line="190" w:lineRule="exact"/>
              <w:jc w:val="center"/>
              <w:rPr>
                <w:rFonts w:ascii="Arial" w:hAnsi="Arial" w:cs="Arial"/>
                <w:b/>
                <w:bCs/>
                <w:sz w:val="20"/>
                <w:szCs w:val="16"/>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73D1561" w14:textId="77777777" w:rsidR="000B212F" w:rsidRPr="00C4734C" w:rsidRDefault="000B212F" w:rsidP="000B212F">
            <w:pPr>
              <w:widowControl w:val="0"/>
              <w:pBdr>
                <w:top w:val="nil"/>
                <w:left w:val="nil"/>
                <w:bottom w:val="nil"/>
                <w:right w:val="nil"/>
                <w:between w:val="nil"/>
              </w:pBdr>
              <w:jc w:val="both"/>
              <w:rPr>
                <w:rFonts w:ascii="Arial" w:hAnsi="Arial" w:cs="Arial"/>
                <w:sz w:val="20"/>
                <w:lang w:val="en-US"/>
              </w:rPr>
            </w:pPr>
            <w:r w:rsidRPr="00C4734C">
              <w:rPr>
                <w:rFonts w:ascii="Arial" w:hAnsi="Arial" w:cs="Arial"/>
                <w:sz w:val="20"/>
                <w:lang w:val="en-US"/>
              </w:rPr>
              <w:t>The accompanying calculator tool provided by the CCA is not working properly and contains mistakes, for example the NREF and REF are the same for all fuels without distinction between CO2 or non-CO2 emissions.</w:t>
            </w:r>
          </w:p>
          <w:p w14:paraId="353ED6B5" w14:textId="4D69D878" w:rsidR="000B212F" w:rsidRPr="00C4734C" w:rsidRDefault="000B212F" w:rsidP="000B212F">
            <w:pPr>
              <w:keepLines/>
              <w:spacing w:before="40" w:after="40" w:line="190" w:lineRule="exact"/>
              <w:jc w:val="both"/>
              <w:rPr>
                <w:rFonts w:ascii="Arial" w:hAnsi="Arial" w:cs="Arial"/>
                <w:b/>
                <w:bCs/>
                <w:sz w:val="20"/>
                <w:szCs w:val="16"/>
              </w:rPr>
            </w:pPr>
            <w:r w:rsidRPr="00C4734C">
              <w:rPr>
                <w:rFonts w:ascii="Arial" w:hAnsi="Arial" w:cs="Arial"/>
                <w:sz w:val="20"/>
                <w:lang w:val="en-US"/>
              </w:rPr>
              <w:t>This is a concern because the tool is part of the methodology package and couldn’t be reviewed and commented on fully.</w:t>
            </w:r>
          </w:p>
        </w:tc>
        <w:tc>
          <w:tcPr>
            <w:tcW w:w="4541" w:type="dxa"/>
            <w:tcBorders>
              <w:top w:val="single" w:sz="6" w:space="0" w:color="auto"/>
              <w:left w:val="single" w:sz="6" w:space="0" w:color="auto"/>
              <w:bottom w:val="single" w:sz="6" w:space="0" w:color="auto"/>
              <w:right w:val="single" w:sz="6" w:space="0" w:color="auto"/>
            </w:tcBorders>
          </w:tcPr>
          <w:p w14:paraId="1DEBC837" w14:textId="77777777" w:rsidR="000B212F" w:rsidRPr="00C4734C" w:rsidRDefault="000B212F" w:rsidP="000B212F">
            <w:pPr>
              <w:widowControl w:val="0"/>
              <w:pBdr>
                <w:top w:val="nil"/>
                <w:left w:val="nil"/>
                <w:bottom w:val="nil"/>
                <w:right w:val="nil"/>
                <w:between w:val="nil"/>
              </w:pBdr>
              <w:jc w:val="both"/>
              <w:rPr>
                <w:rFonts w:ascii="Arial" w:hAnsi="Arial" w:cs="Arial"/>
                <w:sz w:val="20"/>
                <w:lang w:val="en-US"/>
              </w:rPr>
            </w:pPr>
            <w:r w:rsidRPr="00C4734C">
              <w:rPr>
                <w:rFonts w:ascii="Arial" w:hAnsi="Arial" w:cs="Arial"/>
                <w:sz w:val="20"/>
                <w:lang w:val="en-US"/>
              </w:rPr>
              <w:t>The tool provided at the time of the review on</w:t>
            </w:r>
            <w:r>
              <w:rPr>
                <w:rFonts w:ascii="Arial" w:hAnsi="Arial" w:cs="Arial"/>
                <w:sz w:val="20"/>
                <w:lang w:val="en-US"/>
              </w:rPr>
              <w:t xml:space="preserve"> </w:t>
            </w:r>
            <w:r w:rsidRPr="00C4734C">
              <w:rPr>
                <w:rFonts w:ascii="Arial" w:hAnsi="Arial" w:cs="Arial"/>
                <w:sz w:val="20"/>
                <w:lang w:val="en-US"/>
              </w:rPr>
              <w:t>th</w:t>
            </w:r>
            <w:r>
              <w:rPr>
                <w:rFonts w:ascii="Arial" w:hAnsi="Arial" w:cs="Arial"/>
                <w:sz w:val="20"/>
                <w:lang w:val="en-US"/>
              </w:rPr>
              <w:t>e</w:t>
            </w:r>
            <w:r w:rsidRPr="00C4734C">
              <w:rPr>
                <w:rFonts w:ascii="Arial" w:hAnsi="Arial" w:cs="Arial"/>
                <w:sz w:val="20"/>
                <w:lang w:val="en-US"/>
              </w:rPr>
              <w:t xml:space="preserve"> CCA website is not working and contains mistakes on default data (i.e. Emission factors, </w:t>
            </w:r>
            <w:proofErr w:type="spellStart"/>
            <w:r w:rsidRPr="00C4734C">
              <w:rPr>
                <w:rFonts w:ascii="Arial" w:hAnsi="Arial" w:cs="Arial"/>
                <w:sz w:val="20"/>
                <w:lang w:val="en-US"/>
              </w:rPr>
              <w:t>etc</w:t>
            </w:r>
            <w:proofErr w:type="spellEnd"/>
            <w:r w:rsidRPr="00C4734C">
              <w:rPr>
                <w:rFonts w:ascii="Arial" w:hAnsi="Arial" w:cs="Arial"/>
                <w:sz w:val="20"/>
                <w:lang w:val="en-US"/>
              </w:rPr>
              <w:t>)</w:t>
            </w:r>
          </w:p>
          <w:p w14:paraId="44FB87FE" w14:textId="796C9A0D" w:rsidR="000B212F" w:rsidRPr="00C4734C" w:rsidRDefault="000B212F" w:rsidP="000B212F">
            <w:pPr>
              <w:keepLines/>
              <w:spacing w:before="40" w:after="40" w:line="190" w:lineRule="exact"/>
              <w:jc w:val="both"/>
              <w:rPr>
                <w:rFonts w:ascii="Arial" w:hAnsi="Arial" w:cs="Arial"/>
                <w:b/>
                <w:bCs/>
                <w:sz w:val="20"/>
                <w:szCs w:val="16"/>
              </w:rPr>
            </w:pPr>
            <w:r w:rsidRPr="00C4734C">
              <w:rPr>
                <w:rFonts w:ascii="Arial" w:hAnsi="Arial" w:cs="Arial"/>
                <w:sz w:val="20"/>
                <w:lang w:val="en-US"/>
              </w:rPr>
              <w:t>As part of the methodology documentation to be commented we need a new functioning tool that can be assessed and compared with our own calculator to fully comment on the new CLEAR methodology.</w:t>
            </w:r>
          </w:p>
        </w:tc>
      </w:tr>
      <w:tr w:rsidR="00001169" w:rsidRPr="00C4734C" w14:paraId="3FF34C0D"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B0DDBCD" w14:textId="1F51BAA9" w:rsidR="00001169" w:rsidRPr="00C4734C" w:rsidRDefault="00001169" w:rsidP="00001169">
            <w:pPr>
              <w:keepLines/>
              <w:spacing w:before="40" w:after="40" w:line="190" w:lineRule="exact"/>
              <w:jc w:val="center"/>
              <w:rPr>
                <w:rFonts w:ascii="Arial" w:hAnsi="Arial" w:cs="Arial"/>
                <w:sz w:val="20"/>
              </w:rPr>
            </w:pPr>
          </w:p>
        </w:tc>
        <w:tc>
          <w:tcPr>
            <w:tcW w:w="2127" w:type="dxa"/>
            <w:tcBorders>
              <w:top w:val="single" w:sz="6" w:space="0" w:color="auto"/>
              <w:left w:val="single" w:sz="6" w:space="0" w:color="auto"/>
              <w:bottom w:val="single" w:sz="6" w:space="0" w:color="auto"/>
              <w:right w:val="single" w:sz="6" w:space="0" w:color="auto"/>
            </w:tcBorders>
          </w:tcPr>
          <w:p w14:paraId="3DB62D4D" w14:textId="12E2BA04" w:rsidR="00001169" w:rsidRPr="00C4734C" w:rsidRDefault="00001169" w:rsidP="00001169">
            <w:pPr>
              <w:keepLines/>
              <w:spacing w:before="40" w:after="40" w:line="190" w:lineRule="exact"/>
              <w:jc w:val="center"/>
              <w:rPr>
                <w:rFonts w:ascii="Arial" w:hAnsi="Arial" w:cs="Arial"/>
                <w:sz w:val="20"/>
              </w:rPr>
            </w:pPr>
            <w:r w:rsidRPr="00C4734C">
              <w:rPr>
                <w:rFonts w:ascii="Arial" w:hAnsi="Arial" w:cs="Arial"/>
                <w:sz w:val="20"/>
              </w:rPr>
              <w:t>N/A</w:t>
            </w:r>
          </w:p>
        </w:tc>
        <w:tc>
          <w:tcPr>
            <w:tcW w:w="1559" w:type="dxa"/>
            <w:tcBorders>
              <w:top w:val="single" w:sz="6" w:space="0" w:color="auto"/>
              <w:left w:val="single" w:sz="6" w:space="0" w:color="auto"/>
              <w:bottom w:val="single" w:sz="6" w:space="0" w:color="auto"/>
              <w:right w:val="single" w:sz="6" w:space="0" w:color="auto"/>
            </w:tcBorders>
          </w:tcPr>
          <w:p w14:paraId="10F4B70C" w14:textId="666F38F3" w:rsidR="00001169" w:rsidRPr="00C4734C" w:rsidRDefault="00001169" w:rsidP="00001169">
            <w:pPr>
              <w:keepLines/>
              <w:spacing w:before="40" w:after="40" w:line="190" w:lineRule="exact"/>
              <w:jc w:val="center"/>
              <w:rPr>
                <w:rFonts w:ascii="Arial" w:hAnsi="Arial" w:cs="Arial"/>
                <w:sz w:val="20"/>
              </w:rPr>
            </w:pPr>
            <w:proofErr w:type="spellStart"/>
            <w:r>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044A65E" w14:textId="2A4F48FA" w:rsidR="00001169" w:rsidRDefault="00001169" w:rsidP="00F808FB">
            <w:pPr>
              <w:pStyle w:val="paragraph"/>
              <w:spacing w:before="0" w:beforeAutospacing="0" w:after="0" w:afterAutospacing="0"/>
              <w:textAlignment w:val="baseline"/>
              <w:divId w:val="1982996035"/>
              <w:rPr>
                <w:rStyle w:val="eop"/>
                <w:rFonts w:ascii="Arial" w:hAnsi="Arial" w:cs="Arial"/>
                <w:sz w:val="20"/>
                <w:szCs w:val="20"/>
              </w:rPr>
            </w:pPr>
            <w:r>
              <w:rPr>
                <w:rStyle w:val="normaltextrun"/>
                <w:rFonts w:ascii="Arial" w:hAnsi="Arial" w:cs="Arial"/>
                <w:sz w:val="20"/>
                <w:szCs w:val="20"/>
                <w:lang w:val="en-US"/>
              </w:rPr>
              <w:t xml:space="preserve">With the removal of the CLEAR’s original Tiers to rate the quality of each sub-methodology, we think we need a better naming to make it clearer which pathway is which. It is important to differentiate between continuous tracking (which is expensive to operate) and </w:t>
            </w:r>
            <w:proofErr w:type="gramStart"/>
            <w:r>
              <w:rPr>
                <w:rStyle w:val="normaltextrun"/>
                <w:rFonts w:ascii="Arial" w:hAnsi="Arial" w:cs="Arial"/>
                <w:sz w:val="20"/>
                <w:szCs w:val="20"/>
                <w:lang w:val="en-US"/>
              </w:rPr>
              <w:t>other</w:t>
            </w:r>
            <w:proofErr w:type="gramEnd"/>
            <w:r>
              <w:rPr>
                <w:rStyle w:val="normaltextrun"/>
                <w:rFonts w:ascii="Arial" w:hAnsi="Arial" w:cs="Arial"/>
                <w:sz w:val="20"/>
                <w:szCs w:val="20"/>
                <w:lang w:val="en-US"/>
              </w:rPr>
              <w:t xml:space="preserve"> project pathway</w:t>
            </w:r>
            <w:r w:rsidR="00F808FB">
              <w:rPr>
                <w:rStyle w:val="normaltextrun"/>
                <w:rFonts w:ascii="Arial" w:hAnsi="Arial" w:cs="Arial"/>
                <w:sz w:val="20"/>
                <w:szCs w:val="20"/>
                <w:lang w:val="en-US"/>
              </w:rPr>
              <w:t>.</w:t>
            </w:r>
          </w:p>
          <w:p w14:paraId="171EF332" w14:textId="54AF42DB" w:rsidR="00001169" w:rsidRPr="00D009F0" w:rsidRDefault="00001169" w:rsidP="00001169">
            <w:pPr>
              <w:widowControl w:val="0"/>
              <w:pBdr>
                <w:top w:val="nil"/>
                <w:left w:val="nil"/>
                <w:bottom w:val="nil"/>
                <w:right w:val="nil"/>
                <w:between w:val="nil"/>
              </w:pBdr>
              <w:rPr>
                <w:rFonts w:ascii="Arial" w:hAnsi="Arial" w:cs="Arial"/>
                <w:color w:val="EE0000"/>
                <w:sz w:val="20"/>
                <w:lang w:val="en-US"/>
              </w:rPr>
            </w:pPr>
            <w:r>
              <w:rPr>
                <w:rStyle w:val="normaltextrun"/>
                <w:rFonts w:ascii="Arial" w:hAnsi="Arial" w:cs="Arial"/>
                <w:sz w:val="20"/>
                <w:lang w:val="en-US"/>
              </w:rPr>
              <w:t> </w:t>
            </w:r>
            <w:r>
              <w:rPr>
                <w:rStyle w:val="eop"/>
                <w:rFonts w:ascii="Arial" w:hAnsi="Arial" w:cs="Arial"/>
                <w:sz w:val="20"/>
              </w:rPr>
              <w:t> </w:t>
            </w:r>
          </w:p>
        </w:tc>
        <w:tc>
          <w:tcPr>
            <w:tcW w:w="4541" w:type="dxa"/>
            <w:tcBorders>
              <w:top w:val="single" w:sz="6" w:space="0" w:color="auto"/>
              <w:left w:val="single" w:sz="6" w:space="0" w:color="auto"/>
              <w:bottom w:val="single" w:sz="6" w:space="0" w:color="auto"/>
              <w:right w:val="single" w:sz="6" w:space="0" w:color="auto"/>
            </w:tcBorders>
          </w:tcPr>
          <w:p w14:paraId="1964829C" w14:textId="64D3E469" w:rsidR="00001169" w:rsidRPr="00D009F0" w:rsidRDefault="00001169" w:rsidP="00001169">
            <w:pPr>
              <w:widowControl w:val="0"/>
              <w:pBdr>
                <w:top w:val="nil"/>
                <w:left w:val="nil"/>
                <w:bottom w:val="nil"/>
                <w:right w:val="nil"/>
                <w:between w:val="nil"/>
              </w:pBdr>
              <w:jc w:val="both"/>
              <w:rPr>
                <w:rFonts w:ascii="Arial" w:hAnsi="Arial" w:cs="Arial"/>
                <w:color w:val="EE0000"/>
                <w:sz w:val="20"/>
                <w:lang w:val="en-US"/>
              </w:rPr>
            </w:pPr>
            <w:r>
              <w:rPr>
                <w:rStyle w:val="normaltextrun"/>
                <w:rFonts w:ascii="Arial" w:hAnsi="Arial" w:cs="Arial"/>
                <w:sz w:val="20"/>
                <w:lang w:val="en-US"/>
              </w:rPr>
              <w:t>We recommend that the CLEAR methodology develop clear naming for each pathway that should represent the level of quality of each path. We are used to Metering, or Metered methodology, so CTEC and non-CETEC are difficult to understand for investors or credits buyers.</w:t>
            </w:r>
            <w:r>
              <w:rPr>
                <w:rStyle w:val="eop"/>
                <w:rFonts w:ascii="Arial" w:hAnsi="Arial" w:cs="Arial"/>
                <w:sz w:val="20"/>
              </w:rPr>
              <w:t> </w:t>
            </w:r>
          </w:p>
        </w:tc>
      </w:tr>
      <w:tr w:rsidR="000B212F" w:rsidRPr="00C4734C" w14:paraId="033F8F34"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10F643A" w14:textId="1D72B558" w:rsidR="000B212F" w:rsidRPr="00C4734C" w:rsidRDefault="000B212F" w:rsidP="000B212F">
            <w:pPr>
              <w:keepLines/>
              <w:spacing w:before="40" w:after="40" w:line="190" w:lineRule="exact"/>
              <w:jc w:val="center"/>
              <w:rPr>
                <w:rFonts w:ascii="Arial" w:hAnsi="Arial" w:cs="Arial"/>
                <w:sz w:val="20"/>
              </w:rPr>
            </w:pPr>
          </w:p>
        </w:tc>
        <w:tc>
          <w:tcPr>
            <w:tcW w:w="2127" w:type="dxa"/>
            <w:tcBorders>
              <w:top w:val="single" w:sz="6" w:space="0" w:color="auto"/>
              <w:left w:val="single" w:sz="6" w:space="0" w:color="auto"/>
              <w:bottom w:val="single" w:sz="6" w:space="0" w:color="auto"/>
              <w:right w:val="single" w:sz="6" w:space="0" w:color="auto"/>
            </w:tcBorders>
          </w:tcPr>
          <w:p w14:paraId="6684BFBD" w14:textId="51F783C0" w:rsidR="000B212F" w:rsidRPr="00C119B9" w:rsidRDefault="000B212F" w:rsidP="000B212F">
            <w:pPr>
              <w:keepLines/>
              <w:spacing w:before="40" w:after="40" w:line="190" w:lineRule="exact"/>
              <w:jc w:val="center"/>
              <w:rPr>
                <w:rFonts w:ascii="Arial" w:hAnsi="Arial" w:cs="Arial"/>
                <w:sz w:val="20"/>
              </w:rPr>
            </w:pPr>
            <w:r w:rsidRPr="00C119B9">
              <w:rPr>
                <w:rFonts w:ascii="Arial" w:hAnsi="Arial" w:cs="Arial"/>
                <w:sz w:val="20"/>
              </w:rPr>
              <w:t>N/A</w:t>
            </w:r>
          </w:p>
        </w:tc>
        <w:tc>
          <w:tcPr>
            <w:tcW w:w="1559" w:type="dxa"/>
            <w:tcBorders>
              <w:top w:val="single" w:sz="6" w:space="0" w:color="auto"/>
              <w:left w:val="single" w:sz="6" w:space="0" w:color="auto"/>
              <w:bottom w:val="single" w:sz="6" w:space="0" w:color="auto"/>
              <w:right w:val="single" w:sz="6" w:space="0" w:color="auto"/>
            </w:tcBorders>
          </w:tcPr>
          <w:p w14:paraId="0DBCA39F" w14:textId="7A9E53E3" w:rsidR="000B212F" w:rsidRPr="00C119B9" w:rsidRDefault="000B212F" w:rsidP="000B212F">
            <w:pPr>
              <w:keepLines/>
              <w:spacing w:before="40" w:after="40" w:line="190" w:lineRule="exact"/>
              <w:jc w:val="center"/>
              <w:rPr>
                <w:rFonts w:ascii="Arial" w:hAnsi="Arial" w:cs="Arial"/>
                <w:sz w:val="20"/>
                <w:lang w:val="en-US"/>
              </w:rPr>
            </w:pPr>
            <w:proofErr w:type="spellStart"/>
            <w:r w:rsidRPr="00C119B9">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2FDEF299" w14:textId="2993EA37" w:rsidR="000B212F" w:rsidRPr="00C119B9" w:rsidRDefault="000B212F" w:rsidP="000B212F">
            <w:pPr>
              <w:widowControl w:val="0"/>
              <w:pBdr>
                <w:top w:val="nil"/>
                <w:left w:val="nil"/>
                <w:bottom w:val="nil"/>
                <w:right w:val="nil"/>
                <w:between w:val="nil"/>
              </w:pBdr>
              <w:jc w:val="both"/>
              <w:rPr>
                <w:rFonts w:ascii="Arial" w:hAnsi="Arial" w:cs="Arial"/>
                <w:sz w:val="20"/>
                <w:lang w:val="en-US"/>
              </w:rPr>
            </w:pPr>
            <w:r w:rsidRPr="00C119B9">
              <w:rPr>
                <w:rFonts w:ascii="Arial" w:hAnsi="Arial" w:cs="Arial"/>
                <w:sz w:val="20"/>
                <w:lang w:val="en-US"/>
              </w:rPr>
              <w:t xml:space="preserve">For </w:t>
            </w:r>
            <w:r w:rsidR="0030627B" w:rsidRPr="00C119B9">
              <w:rPr>
                <w:rFonts w:ascii="Arial" w:hAnsi="Arial" w:cs="Arial"/>
                <w:sz w:val="20"/>
                <w:lang w:val="en-US"/>
              </w:rPr>
              <w:t>metered</w:t>
            </w:r>
            <w:r w:rsidRPr="00C119B9">
              <w:rPr>
                <w:rFonts w:ascii="Arial" w:hAnsi="Arial" w:cs="Arial"/>
                <w:sz w:val="20"/>
                <w:lang w:val="en-US"/>
              </w:rPr>
              <w:t xml:space="preserve"> stoves in CTEC </w:t>
            </w:r>
            <w:r w:rsidR="0030627B" w:rsidRPr="00C119B9">
              <w:rPr>
                <w:rFonts w:ascii="Arial" w:hAnsi="Arial" w:cs="Arial"/>
                <w:sz w:val="20"/>
                <w:lang w:val="en-US"/>
              </w:rPr>
              <w:t xml:space="preserve">pathway </w:t>
            </w:r>
            <w:r w:rsidRPr="00C119B9">
              <w:rPr>
                <w:rFonts w:ascii="Arial" w:hAnsi="Arial" w:cs="Arial"/>
                <w:sz w:val="20"/>
                <w:lang w:val="en-US"/>
              </w:rPr>
              <w:t xml:space="preserve">we think it’s </w:t>
            </w:r>
            <w:proofErr w:type="gramStart"/>
            <w:r w:rsidRPr="00C119B9">
              <w:rPr>
                <w:rFonts w:ascii="Arial" w:hAnsi="Arial" w:cs="Arial"/>
                <w:sz w:val="20"/>
                <w:lang w:val="en-US"/>
              </w:rPr>
              <w:t>critical</w:t>
            </w:r>
            <w:proofErr w:type="gramEnd"/>
            <w:r w:rsidRPr="00C119B9">
              <w:rPr>
                <w:rFonts w:ascii="Arial" w:hAnsi="Arial" w:cs="Arial"/>
                <w:sz w:val="20"/>
                <w:lang w:val="en-US"/>
              </w:rPr>
              <w:t xml:space="preserve"> to ensure 100% metering and random sampling at </w:t>
            </w:r>
            <w:r w:rsidR="0030627B" w:rsidRPr="00C119B9">
              <w:rPr>
                <w:rFonts w:ascii="Arial" w:hAnsi="Arial" w:cs="Arial"/>
                <w:sz w:val="20"/>
                <w:lang w:val="en-US"/>
              </w:rPr>
              <w:t xml:space="preserve">the end of </w:t>
            </w:r>
            <w:r w:rsidRPr="00C119B9">
              <w:rPr>
                <w:rFonts w:ascii="Arial" w:hAnsi="Arial" w:cs="Arial"/>
                <w:sz w:val="20"/>
                <w:lang w:val="en-US"/>
              </w:rPr>
              <w:t>each monitoring period</w:t>
            </w:r>
            <w:r w:rsidR="0030627B" w:rsidRPr="00C119B9">
              <w:rPr>
                <w:rFonts w:ascii="Arial" w:hAnsi="Arial" w:cs="Arial"/>
                <w:sz w:val="20"/>
                <w:lang w:val="en-US"/>
              </w:rPr>
              <w:t xml:space="preserve">. This will </w:t>
            </w:r>
            <w:r w:rsidRPr="00C119B9">
              <w:rPr>
                <w:rFonts w:ascii="Arial" w:hAnsi="Arial" w:cs="Arial"/>
                <w:sz w:val="20"/>
                <w:lang w:val="en-US"/>
              </w:rPr>
              <w:t>avoid any bias in the sampling due to restricted available metering</w:t>
            </w:r>
            <w:r w:rsidR="00723F25" w:rsidRPr="00C119B9">
              <w:rPr>
                <w:rFonts w:ascii="Arial" w:hAnsi="Arial" w:cs="Arial"/>
                <w:sz w:val="20"/>
                <w:lang w:val="en-US"/>
              </w:rPr>
              <w:t>,</w:t>
            </w:r>
            <w:r w:rsidRPr="00C119B9">
              <w:rPr>
                <w:rFonts w:ascii="Arial" w:hAnsi="Arial" w:cs="Arial"/>
                <w:sz w:val="20"/>
                <w:lang w:val="en-US"/>
              </w:rPr>
              <w:t xml:space="preserve"> or </w:t>
            </w:r>
            <w:r w:rsidR="00723F25" w:rsidRPr="00C119B9">
              <w:rPr>
                <w:rFonts w:ascii="Arial" w:hAnsi="Arial" w:cs="Arial"/>
                <w:sz w:val="20"/>
                <w:lang w:val="en-US"/>
              </w:rPr>
              <w:t xml:space="preserve">allow project developers to treat monitored households differently, </w:t>
            </w:r>
            <w:r w:rsidRPr="00C119B9">
              <w:rPr>
                <w:rFonts w:ascii="Arial" w:hAnsi="Arial" w:cs="Arial"/>
                <w:sz w:val="20"/>
                <w:lang w:val="en-US"/>
              </w:rPr>
              <w:t>focus</w:t>
            </w:r>
            <w:r w:rsidR="00723F25" w:rsidRPr="00C119B9">
              <w:rPr>
                <w:rFonts w:ascii="Arial" w:hAnsi="Arial" w:cs="Arial"/>
                <w:sz w:val="20"/>
                <w:lang w:val="en-US"/>
              </w:rPr>
              <w:t>ing</w:t>
            </w:r>
            <w:r w:rsidRPr="00C119B9">
              <w:rPr>
                <w:rFonts w:ascii="Arial" w:hAnsi="Arial" w:cs="Arial"/>
                <w:sz w:val="20"/>
                <w:lang w:val="en-US"/>
              </w:rPr>
              <w:t xml:space="preserve"> engagement with certain users rather that others</w:t>
            </w:r>
          </w:p>
        </w:tc>
        <w:tc>
          <w:tcPr>
            <w:tcW w:w="4541" w:type="dxa"/>
            <w:tcBorders>
              <w:top w:val="single" w:sz="6" w:space="0" w:color="auto"/>
              <w:left w:val="single" w:sz="6" w:space="0" w:color="auto"/>
              <w:bottom w:val="single" w:sz="6" w:space="0" w:color="auto"/>
              <w:right w:val="single" w:sz="6" w:space="0" w:color="auto"/>
            </w:tcBorders>
          </w:tcPr>
          <w:p w14:paraId="662E00D3" w14:textId="38D8DE30" w:rsidR="00EA30E8" w:rsidRPr="00C119B9" w:rsidRDefault="000B212F" w:rsidP="000B212F">
            <w:pPr>
              <w:widowControl w:val="0"/>
              <w:numPr>
                <w:ilvl w:val="0"/>
                <w:numId w:val="7"/>
              </w:numPr>
              <w:pBdr>
                <w:top w:val="nil"/>
                <w:left w:val="nil"/>
                <w:bottom w:val="nil"/>
                <w:right w:val="nil"/>
                <w:between w:val="nil"/>
              </w:pBdr>
              <w:jc w:val="both"/>
              <w:rPr>
                <w:rFonts w:ascii="Arial" w:hAnsi="Arial" w:cs="Arial"/>
                <w:sz w:val="20"/>
                <w:lang w:val="en-US"/>
              </w:rPr>
            </w:pPr>
            <w:r w:rsidRPr="00C119B9">
              <w:rPr>
                <w:rFonts w:ascii="Arial" w:hAnsi="Arial" w:cs="Arial"/>
                <w:sz w:val="20"/>
                <w:lang w:val="en-US"/>
              </w:rPr>
              <w:t xml:space="preserve">Ensure 100% metering for </w:t>
            </w:r>
            <w:r w:rsidR="00C119B9" w:rsidRPr="00C119B9">
              <w:rPr>
                <w:rFonts w:ascii="Arial" w:hAnsi="Arial" w:cs="Arial"/>
                <w:sz w:val="20"/>
                <w:lang w:val="en-US"/>
              </w:rPr>
              <w:t xml:space="preserve">CTEC </w:t>
            </w:r>
            <w:r w:rsidRPr="00C119B9">
              <w:rPr>
                <w:rFonts w:ascii="Arial" w:hAnsi="Arial" w:cs="Arial"/>
                <w:sz w:val="20"/>
                <w:lang w:val="en-US"/>
              </w:rPr>
              <w:t>stoves</w:t>
            </w:r>
          </w:p>
          <w:p w14:paraId="170DB0AD" w14:textId="5516C91B" w:rsidR="000B212F" w:rsidRPr="00C119B9" w:rsidRDefault="000B212F" w:rsidP="000B212F">
            <w:pPr>
              <w:widowControl w:val="0"/>
              <w:numPr>
                <w:ilvl w:val="0"/>
                <w:numId w:val="7"/>
              </w:numPr>
              <w:pBdr>
                <w:top w:val="nil"/>
                <w:left w:val="nil"/>
                <w:bottom w:val="nil"/>
                <w:right w:val="nil"/>
                <w:between w:val="nil"/>
              </w:pBdr>
              <w:jc w:val="both"/>
              <w:rPr>
                <w:rFonts w:ascii="Arial" w:hAnsi="Arial" w:cs="Arial"/>
                <w:sz w:val="20"/>
                <w:lang w:val="en-US"/>
              </w:rPr>
            </w:pPr>
            <w:r w:rsidRPr="00C119B9">
              <w:rPr>
                <w:rFonts w:ascii="Arial" w:hAnsi="Arial" w:cs="Arial"/>
                <w:sz w:val="20"/>
                <w:lang w:val="en-US"/>
              </w:rPr>
              <w:t>Required random sampling at the end of each monitoring period</w:t>
            </w:r>
          </w:p>
        </w:tc>
      </w:tr>
      <w:tr w:rsidR="000B212F" w:rsidRPr="00C4734C" w14:paraId="3D2D8564"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86573C4" w14:textId="54A3C38A" w:rsidR="000B212F" w:rsidRPr="00A445F7"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2716F0B0" w14:textId="003ED772" w:rsidR="000B212F" w:rsidRPr="00A445F7" w:rsidRDefault="000B212F" w:rsidP="000B212F">
            <w:pPr>
              <w:keepLines/>
              <w:spacing w:before="40" w:after="40" w:line="190" w:lineRule="exact"/>
              <w:jc w:val="center"/>
              <w:rPr>
                <w:rFonts w:ascii="Arial" w:hAnsi="Arial" w:cs="Arial"/>
                <w:sz w:val="20"/>
                <w:szCs w:val="16"/>
              </w:rPr>
            </w:pPr>
            <w:r w:rsidRPr="00C4734C">
              <w:rPr>
                <w:rFonts w:ascii="Arial" w:hAnsi="Arial" w:cs="Arial"/>
                <w:sz w:val="20"/>
              </w:rPr>
              <w:t>N/A</w:t>
            </w:r>
          </w:p>
        </w:tc>
        <w:tc>
          <w:tcPr>
            <w:tcW w:w="1559" w:type="dxa"/>
            <w:tcBorders>
              <w:top w:val="single" w:sz="6" w:space="0" w:color="auto"/>
              <w:left w:val="single" w:sz="6" w:space="0" w:color="auto"/>
              <w:bottom w:val="single" w:sz="6" w:space="0" w:color="auto"/>
              <w:right w:val="single" w:sz="6" w:space="0" w:color="auto"/>
            </w:tcBorders>
          </w:tcPr>
          <w:p w14:paraId="361C492F" w14:textId="61A27DE7" w:rsidR="000B212F" w:rsidRPr="00203591" w:rsidRDefault="000B212F" w:rsidP="000B212F">
            <w:pPr>
              <w:keepLines/>
              <w:spacing w:before="40" w:after="40" w:line="190" w:lineRule="exact"/>
              <w:jc w:val="center"/>
              <w:rPr>
                <w:rFonts w:ascii="Arial" w:hAnsi="Arial" w:cs="Arial"/>
                <w:sz w:val="20"/>
                <w:szCs w:val="16"/>
              </w:rPr>
            </w:pPr>
            <w:proofErr w:type="spellStart"/>
            <w:r w:rsidRPr="00C4734C">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6B5E7E24" w14:textId="73C1EBEA" w:rsidR="000B212F" w:rsidRPr="007C55C1" w:rsidRDefault="007C55C1" w:rsidP="007C55C1">
            <w:pPr>
              <w:pStyle w:val="paragraph"/>
              <w:spacing w:before="0" w:beforeAutospacing="0" w:after="0" w:afterAutospacing="0"/>
              <w:textAlignment w:val="baseline"/>
              <w:rPr>
                <w:rFonts w:ascii="Segoe UI" w:hAnsi="Segoe UI" w:cs="Segoe UI"/>
                <w:sz w:val="18"/>
                <w:szCs w:val="18"/>
              </w:rPr>
            </w:pPr>
            <w:r>
              <w:rPr>
                <w:rFonts w:ascii="Arial" w:hAnsi="Arial" w:cs="Arial"/>
                <w:sz w:val="20"/>
                <w:szCs w:val="16"/>
              </w:rPr>
              <w:t>The structure of the different “methodologies” integrated in CLEAR are a bit confusing. We think the overall methodology would benefits from a clearer structure, better naming for each path that reflect the key elements of the methodology: metered, defaults etc</w:t>
            </w:r>
            <w:r w:rsidR="00FA1F00">
              <w:rPr>
                <w:rFonts w:ascii="Arial" w:hAnsi="Arial" w:cs="Arial"/>
                <w:sz w:val="20"/>
                <w:szCs w:val="16"/>
              </w:rPr>
              <w:t xml:space="preserve">. </w:t>
            </w:r>
            <w:r w:rsidR="000B212F" w:rsidRPr="00C4734C">
              <w:rPr>
                <w:rFonts w:ascii="Arial" w:hAnsi="Arial" w:cs="Arial"/>
                <w:sz w:val="20"/>
                <w:lang w:val="en-US"/>
              </w:rPr>
              <w:t xml:space="preserve">The four methodology pathways can be a bit confusing in the current format – especially with shared variables between them. </w:t>
            </w:r>
          </w:p>
          <w:p w14:paraId="231A0F8F" w14:textId="77777777" w:rsidR="000B212F" w:rsidRPr="00C4734C" w:rsidRDefault="000B212F" w:rsidP="000B212F">
            <w:pPr>
              <w:widowControl w:val="0"/>
              <w:pBdr>
                <w:top w:val="nil"/>
                <w:left w:val="nil"/>
                <w:bottom w:val="nil"/>
                <w:right w:val="nil"/>
                <w:between w:val="nil"/>
              </w:pBdr>
              <w:rPr>
                <w:rFonts w:ascii="Arial" w:hAnsi="Arial" w:cs="Arial"/>
                <w:sz w:val="20"/>
                <w:lang w:val="en-US"/>
              </w:rPr>
            </w:pPr>
          </w:p>
          <w:p w14:paraId="76306138" w14:textId="39D3AAC1" w:rsidR="000B212F" w:rsidRPr="00C4734C" w:rsidRDefault="000B212F" w:rsidP="000B212F">
            <w:pPr>
              <w:keepLines/>
              <w:spacing w:before="40" w:after="40" w:line="190" w:lineRule="exact"/>
              <w:jc w:val="both"/>
              <w:rPr>
                <w:rFonts w:ascii="Arial" w:hAnsi="Arial" w:cs="Arial"/>
                <w:sz w:val="20"/>
                <w:szCs w:val="16"/>
              </w:rPr>
            </w:pPr>
            <w:r w:rsidRPr="00C4734C">
              <w:rPr>
                <w:rFonts w:ascii="Arial" w:hAnsi="Arial" w:cs="Arial"/>
                <w:sz w:val="20"/>
              </w:rPr>
              <w:t>It would help to clearly flag Options 1-4 throughout the document.</w:t>
            </w:r>
          </w:p>
        </w:tc>
        <w:tc>
          <w:tcPr>
            <w:tcW w:w="4541" w:type="dxa"/>
            <w:tcBorders>
              <w:top w:val="single" w:sz="6" w:space="0" w:color="auto"/>
              <w:left w:val="single" w:sz="6" w:space="0" w:color="auto"/>
              <w:bottom w:val="single" w:sz="6" w:space="0" w:color="auto"/>
              <w:right w:val="single" w:sz="6" w:space="0" w:color="auto"/>
            </w:tcBorders>
          </w:tcPr>
          <w:p w14:paraId="7FB77C6E" w14:textId="484018F6" w:rsidR="000B212F" w:rsidRPr="00C4734C" w:rsidRDefault="000B212F" w:rsidP="000B212F">
            <w:pPr>
              <w:keepLines/>
              <w:spacing w:before="40" w:after="40" w:line="190" w:lineRule="exact"/>
              <w:rPr>
                <w:rFonts w:ascii="Arial" w:hAnsi="Arial" w:cs="Arial"/>
                <w:b/>
                <w:bCs/>
                <w:sz w:val="20"/>
                <w:szCs w:val="16"/>
              </w:rPr>
            </w:pPr>
            <w:r w:rsidRPr="00C4734C">
              <w:rPr>
                <w:rFonts w:ascii="Arial" w:hAnsi="Arial" w:cs="Arial"/>
                <w:sz w:val="20"/>
                <w:lang w:val="en-US"/>
              </w:rPr>
              <w:t xml:space="preserve">Provide clear methodology </w:t>
            </w:r>
            <w:r w:rsidRPr="00C4734C">
              <w:rPr>
                <w:rFonts w:ascii="Arial" w:hAnsi="Arial" w:cs="Arial"/>
                <w:sz w:val="20"/>
              </w:rPr>
              <w:t xml:space="preserve">pathways which </w:t>
            </w:r>
            <w:r w:rsidR="00FA1F00">
              <w:rPr>
                <w:rFonts w:ascii="Arial" w:hAnsi="Arial" w:cs="Arial"/>
                <w:sz w:val="20"/>
              </w:rPr>
              <w:t>are</w:t>
            </w:r>
            <w:r w:rsidRPr="00C4734C">
              <w:rPr>
                <w:rFonts w:ascii="Arial" w:hAnsi="Arial" w:cs="Arial"/>
                <w:sz w:val="20"/>
              </w:rPr>
              <w:t xml:space="preserve"> easy to understand by reader.</w:t>
            </w:r>
          </w:p>
        </w:tc>
      </w:tr>
      <w:tr w:rsidR="000B212F" w:rsidRPr="00C4734C" w14:paraId="4CFA519C"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ED2AB29" w14:textId="4911C5A5" w:rsidR="000B212F" w:rsidRPr="00A445F7" w:rsidRDefault="000B212F" w:rsidP="000B212F">
            <w:pPr>
              <w:keepLines/>
              <w:spacing w:before="40" w:after="40" w:line="190" w:lineRule="exact"/>
              <w:jc w:val="center"/>
              <w:rPr>
                <w:rFonts w:ascii="Arial" w:hAnsi="Arial" w:cs="Arial"/>
                <w:sz w:val="20"/>
                <w:szCs w:val="16"/>
              </w:rPr>
            </w:pPr>
            <w:r w:rsidRPr="00A445F7">
              <w:rPr>
                <w:rFonts w:ascii="Arial" w:hAnsi="Arial" w:cs="Arial"/>
                <w:sz w:val="20"/>
                <w:szCs w:val="16"/>
              </w:rPr>
              <w:t>N/A</w:t>
            </w:r>
          </w:p>
        </w:tc>
        <w:tc>
          <w:tcPr>
            <w:tcW w:w="2127" w:type="dxa"/>
            <w:tcBorders>
              <w:top w:val="single" w:sz="6" w:space="0" w:color="auto"/>
              <w:left w:val="single" w:sz="6" w:space="0" w:color="auto"/>
              <w:bottom w:val="single" w:sz="6" w:space="0" w:color="auto"/>
              <w:right w:val="single" w:sz="6" w:space="0" w:color="auto"/>
            </w:tcBorders>
          </w:tcPr>
          <w:p w14:paraId="62FD1EA2" w14:textId="2A230AA6" w:rsidR="000B212F" w:rsidRPr="00A445F7" w:rsidRDefault="000B212F" w:rsidP="000B212F">
            <w:pPr>
              <w:keepLines/>
              <w:spacing w:before="40" w:after="40" w:line="190" w:lineRule="exact"/>
              <w:jc w:val="center"/>
              <w:rPr>
                <w:rFonts w:ascii="Arial" w:hAnsi="Arial" w:cs="Arial"/>
                <w:sz w:val="20"/>
                <w:szCs w:val="16"/>
              </w:rPr>
            </w:pPr>
            <w:r w:rsidRPr="00A445F7">
              <w:rPr>
                <w:rFonts w:ascii="Arial" w:hAnsi="Arial" w:cs="Arial"/>
                <w:sz w:val="20"/>
                <w:szCs w:val="16"/>
              </w:rPr>
              <w:t>N/A</w:t>
            </w:r>
          </w:p>
        </w:tc>
        <w:tc>
          <w:tcPr>
            <w:tcW w:w="1559" w:type="dxa"/>
            <w:tcBorders>
              <w:top w:val="single" w:sz="6" w:space="0" w:color="auto"/>
              <w:left w:val="single" w:sz="6" w:space="0" w:color="auto"/>
              <w:bottom w:val="single" w:sz="6" w:space="0" w:color="auto"/>
              <w:right w:val="single" w:sz="6" w:space="0" w:color="auto"/>
            </w:tcBorders>
          </w:tcPr>
          <w:p w14:paraId="238D056B" w14:textId="78DDC4EA" w:rsidR="000B212F" w:rsidRPr="00203591" w:rsidRDefault="000B212F" w:rsidP="000B212F">
            <w:pPr>
              <w:keepLines/>
              <w:spacing w:before="40" w:after="40" w:line="190" w:lineRule="exact"/>
              <w:jc w:val="center"/>
              <w:rPr>
                <w:rFonts w:ascii="Arial" w:hAnsi="Arial" w:cs="Arial"/>
                <w:sz w:val="20"/>
                <w:szCs w:val="16"/>
              </w:rPr>
            </w:pPr>
            <w:proofErr w:type="spellStart"/>
            <w:r w:rsidRPr="00203591">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415A82B" w14:textId="7A5F94E0" w:rsidR="000B212F" w:rsidRPr="00C4734C" w:rsidRDefault="000B212F" w:rsidP="000B212F">
            <w:pPr>
              <w:keepLines/>
              <w:spacing w:before="40" w:after="40" w:line="190" w:lineRule="exact"/>
              <w:jc w:val="both"/>
              <w:rPr>
                <w:rFonts w:ascii="Arial" w:hAnsi="Arial" w:cs="Arial"/>
                <w:sz w:val="20"/>
                <w:szCs w:val="16"/>
              </w:rPr>
            </w:pPr>
            <w:r w:rsidRPr="00C4734C">
              <w:rPr>
                <w:rFonts w:ascii="Arial" w:hAnsi="Arial" w:cs="Arial"/>
                <w:sz w:val="20"/>
                <w:szCs w:val="16"/>
              </w:rPr>
              <w:t xml:space="preserve">As </w:t>
            </w:r>
            <w:r>
              <w:rPr>
                <w:rFonts w:ascii="Arial" w:hAnsi="Arial" w:cs="Arial"/>
                <w:sz w:val="20"/>
                <w:szCs w:val="16"/>
              </w:rPr>
              <w:t xml:space="preserve">the </w:t>
            </w:r>
            <w:r w:rsidRPr="00C4734C">
              <w:rPr>
                <w:rFonts w:ascii="Arial" w:hAnsi="Arial" w:cs="Arial"/>
                <w:sz w:val="20"/>
                <w:szCs w:val="16"/>
              </w:rPr>
              <w:t>CLEAR methodology aim</w:t>
            </w:r>
            <w:r>
              <w:rPr>
                <w:rFonts w:ascii="Arial" w:hAnsi="Arial" w:cs="Arial"/>
                <w:sz w:val="20"/>
                <w:szCs w:val="16"/>
              </w:rPr>
              <w:t>s</w:t>
            </w:r>
            <w:r w:rsidRPr="00C4734C">
              <w:rPr>
                <w:rFonts w:ascii="Arial" w:hAnsi="Arial" w:cs="Arial"/>
                <w:sz w:val="20"/>
                <w:szCs w:val="16"/>
              </w:rPr>
              <w:t xml:space="preserve"> at covering all type</w:t>
            </w:r>
            <w:r>
              <w:rPr>
                <w:rFonts w:ascii="Arial" w:hAnsi="Arial" w:cs="Arial"/>
                <w:sz w:val="20"/>
                <w:szCs w:val="16"/>
              </w:rPr>
              <w:t>s</w:t>
            </w:r>
            <w:r w:rsidRPr="00C4734C">
              <w:rPr>
                <w:rFonts w:ascii="Arial" w:hAnsi="Arial" w:cs="Arial"/>
                <w:sz w:val="20"/>
                <w:szCs w:val="16"/>
              </w:rPr>
              <w:t xml:space="preserve"> of clean cooking project, we recommend the addition of a methodology using CCT data to estimate fuel savings using SUM</w:t>
            </w:r>
            <w:r>
              <w:rPr>
                <w:rFonts w:ascii="Arial" w:hAnsi="Arial" w:cs="Arial"/>
                <w:sz w:val="20"/>
                <w:szCs w:val="16"/>
              </w:rPr>
              <w:t>s</w:t>
            </w:r>
            <w:r w:rsidRPr="00C4734C">
              <w:rPr>
                <w:rFonts w:ascii="Arial" w:hAnsi="Arial" w:cs="Arial"/>
                <w:sz w:val="20"/>
                <w:szCs w:val="16"/>
              </w:rPr>
              <w:t xml:space="preserve"> that can then be extrapolated to the SUM data collected during the monitoring period  </w:t>
            </w:r>
          </w:p>
        </w:tc>
        <w:tc>
          <w:tcPr>
            <w:tcW w:w="4541" w:type="dxa"/>
            <w:tcBorders>
              <w:top w:val="single" w:sz="6" w:space="0" w:color="auto"/>
              <w:left w:val="single" w:sz="6" w:space="0" w:color="auto"/>
              <w:bottom w:val="single" w:sz="6" w:space="0" w:color="auto"/>
              <w:right w:val="single" w:sz="6" w:space="0" w:color="auto"/>
            </w:tcBorders>
          </w:tcPr>
          <w:p w14:paraId="3FDF4B63" w14:textId="77777777" w:rsidR="000B212F" w:rsidRPr="00D009F0" w:rsidRDefault="000B212F" w:rsidP="000B212F">
            <w:pPr>
              <w:keepLines/>
              <w:spacing w:before="40" w:after="40" w:line="190" w:lineRule="exact"/>
              <w:jc w:val="both"/>
              <w:rPr>
                <w:rFonts w:ascii="Arial" w:hAnsi="Arial" w:cs="Arial"/>
                <w:sz w:val="20"/>
              </w:rPr>
            </w:pPr>
            <w:r w:rsidRPr="00203591">
              <w:rPr>
                <w:rFonts w:ascii="Arial" w:hAnsi="Arial" w:cs="Arial"/>
                <w:sz w:val="20"/>
                <w:szCs w:val="16"/>
              </w:rPr>
              <w:t xml:space="preserve">As it will require additional work, we suggest opening the opportunity to add new digital methodologies that will be developed in the next few months as part of CLEAR. </w:t>
            </w:r>
          </w:p>
          <w:p w14:paraId="7DE172B4" w14:textId="745BF219" w:rsidR="000B212F" w:rsidRPr="00203591" w:rsidRDefault="000B212F" w:rsidP="00D009F0">
            <w:pPr>
              <w:keepLines/>
              <w:spacing w:before="40" w:after="40" w:line="190" w:lineRule="exact"/>
              <w:rPr>
                <w:rFonts w:ascii="Arial" w:hAnsi="Arial" w:cs="Arial"/>
                <w:sz w:val="20"/>
                <w:szCs w:val="16"/>
              </w:rPr>
            </w:pPr>
            <w:r w:rsidRPr="00D009F0">
              <w:rPr>
                <w:rFonts w:ascii="Arial" w:hAnsi="Arial" w:cs="Arial"/>
                <w:sz w:val="20"/>
              </w:rPr>
              <w:t xml:space="preserve">The inspiration of this methodology can be found in this paper: </w:t>
            </w:r>
            <w:hyperlink r:id="rId16" w:tgtFrame="_blank" w:tooltip="https://documents1.worldbank.org/curated/en/244781468179051051/pdf/wps7324.pdf" w:history="1">
              <w:r w:rsidRPr="00D009F0">
                <w:rPr>
                  <w:rStyle w:val="Hyperlink"/>
                  <w:rFonts w:ascii="Arial" w:hAnsi="Arial" w:cs="Arial"/>
                  <w:sz w:val="20"/>
                </w:rPr>
                <w:t>https://documents1.worldbank.org/curated/en/244781468179051051/pdf/WPS7324.pdf</w:t>
              </w:r>
            </w:hyperlink>
          </w:p>
        </w:tc>
      </w:tr>
      <w:tr w:rsidR="000B212F" w:rsidRPr="00C4734C" w14:paraId="23E07DF1"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66329DE" w14:textId="77777777" w:rsidR="000B212F" w:rsidRPr="00C4734C"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2F94F0B3" w14:textId="371D55F5" w:rsidR="000B212F" w:rsidRPr="00C4734C" w:rsidRDefault="000B212F" w:rsidP="000B212F">
            <w:pPr>
              <w:keepLines/>
              <w:spacing w:before="40" w:after="40" w:line="190" w:lineRule="exact"/>
              <w:jc w:val="center"/>
              <w:rPr>
                <w:rFonts w:ascii="Arial" w:hAnsi="Arial" w:cs="Arial"/>
                <w:sz w:val="20"/>
                <w:szCs w:val="16"/>
              </w:rPr>
            </w:pPr>
            <w:r w:rsidRPr="00C4734C">
              <w:rPr>
                <w:rFonts w:ascii="Arial" w:hAnsi="Arial" w:cs="Arial"/>
                <w:sz w:val="20"/>
                <w:szCs w:val="16"/>
              </w:rPr>
              <w:t>N/A</w:t>
            </w:r>
          </w:p>
        </w:tc>
        <w:tc>
          <w:tcPr>
            <w:tcW w:w="1559" w:type="dxa"/>
            <w:tcBorders>
              <w:top w:val="single" w:sz="6" w:space="0" w:color="auto"/>
              <w:left w:val="single" w:sz="6" w:space="0" w:color="auto"/>
              <w:bottom w:val="single" w:sz="6" w:space="0" w:color="auto"/>
              <w:right w:val="single" w:sz="6" w:space="0" w:color="auto"/>
            </w:tcBorders>
          </w:tcPr>
          <w:p w14:paraId="7FE2DED0" w14:textId="2D68FEE5" w:rsidR="000B212F" w:rsidRPr="00C4734C" w:rsidRDefault="000B212F" w:rsidP="000B212F">
            <w:pPr>
              <w:keepLines/>
              <w:spacing w:before="40" w:after="40" w:line="190" w:lineRule="exact"/>
              <w:jc w:val="center"/>
              <w:rPr>
                <w:rFonts w:ascii="Arial" w:hAnsi="Arial" w:cs="Arial"/>
                <w:sz w:val="20"/>
                <w:szCs w:val="16"/>
              </w:rPr>
            </w:pPr>
            <w:proofErr w:type="spellStart"/>
            <w:r w:rsidRPr="00C4734C">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AE32135" w14:textId="28B04FC5" w:rsidR="000B212F" w:rsidRPr="00C4734C" w:rsidRDefault="000B212F" w:rsidP="000B212F">
            <w:pPr>
              <w:keepLines/>
              <w:spacing w:before="40" w:after="40" w:line="190" w:lineRule="exact"/>
              <w:jc w:val="both"/>
              <w:rPr>
                <w:rFonts w:ascii="Arial" w:hAnsi="Arial" w:cs="Arial"/>
                <w:sz w:val="20"/>
                <w:szCs w:val="16"/>
              </w:rPr>
            </w:pPr>
            <w:r w:rsidRPr="00C4734C">
              <w:rPr>
                <w:rFonts w:ascii="Arial" w:hAnsi="Arial" w:cs="Arial"/>
                <w:sz w:val="20"/>
                <w:lang w:val="en-US"/>
              </w:rPr>
              <w:t>Baselines are set based on baseline surveys that determine cooking technologies, types of fuels and estimated energy use per capita</w:t>
            </w:r>
          </w:p>
        </w:tc>
        <w:tc>
          <w:tcPr>
            <w:tcW w:w="4541" w:type="dxa"/>
            <w:tcBorders>
              <w:top w:val="single" w:sz="6" w:space="0" w:color="auto"/>
              <w:left w:val="single" w:sz="6" w:space="0" w:color="auto"/>
              <w:bottom w:val="single" w:sz="6" w:space="0" w:color="auto"/>
              <w:right w:val="single" w:sz="6" w:space="0" w:color="auto"/>
            </w:tcBorders>
          </w:tcPr>
          <w:p w14:paraId="33DC4219" w14:textId="0EF0FEA1" w:rsidR="000B212F" w:rsidRPr="00C4734C" w:rsidRDefault="000B212F" w:rsidP="000B212F">
            <w:pPr>
              <w:keepLines/>
              <w:spacing w:before="40" w:after="40" w:line="190" w:lineRule="exact"/>
              <w:jc w:val="both"/>
              <w:rPr>
                <w:rFonts w:ascii="Arial" w:hAnsi="Arial" w:cs="Arial"/>
                <w:sz w:val="20"/>
                <w:szCs w:val="16"/>
              </w:rPr>
            </w:pPr>
            <w:r w:rsidRPr="00C4734C">
              <w:rPr>
                <w:rFonts w:ascii="Arial" w:hAnsi="Arial" w:cs="Arial"/>
                <w:sz w:val="20"/>
                <w:lang w:val="en-US"/>
              </w:rPr>
              <w:t>Experience shows calculating baseline fuel consumption per capita yields higher</w:t>
            </w:r>
            <w:r>
              <w:rPr>
                <w:rFonts w:ascii="Arial" w:hAnsi="Arial" w:cs="Arial"/>
                <w:sz w:val="20"/>
                <w:lang w:val="en-US"/>
              </w:rPr>
              <w:t>,</w:t>
            </w:r>
            <w:r w:rsidRPr="00C4734C">
              <w:rPr>
                <w:rFonts w:ascii="Arial" w:hAnsi="Arial" w:cs="Arial"/>
                <w:sz w:val="20"/>
                <w:lang w:val="en-US"/>
              </w:rPr>
              <w:t xml:space="preserve"> less conservative baseline emissions as opposed to per household. The methodology should come out clearly to define how baseline emissions are to be determined per capita basis without risking over</w:t>
            </w:r>
            <w:r>
              <w:rPr>
                <w:rFonts w:ascii="Arial" w:hAnsi="Arial" w:cs="Arial"/>
                <w:sz w:val="20"/>
                <w:lang w:val="en-US"/>
              </w:rPr>
              <w:t>-</w:t>
            </w:r>
            <w:r w:rsidRPr="00C4734C">
              <w:rPr>
                <w:rFonts w:ascii="Arial" w:hAnsi="Arial" w:cs="Arial"/>
                <w:sz w:val="20"/>
                <w:lang w:val="en-US"/>
              </w:rPr>
              <w:t>crediting.</w:t>
            </w:r>
          </w:p>
        </w:tc>
      </w:tr>
      <w:tr w:rsidR="00CB4FD4" w:rsidRPr="00C4734C" w14:paraId="264C5130"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3A024C5" w14:textId="77777777" w:rsidR="00CB4FD4" w:rsidRPr="00C4734C" w:rsidRDefault="00CB4FD4"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1AF6911" w14:textId="181A3392" w:rsidR="00CB4FD4" w:rsidRDefault="00CB4FD4" w:rsidP="000B212F">
            <w:pPr>
              <w:pStyle w:val="paragraph"/>
              <w:spacing w:before="0" w:beforeAutospacing="0" w:after="0" w:afterAutospacing="0"/>
              <w:jc w:val="center"/>
              <w:textAlignment w:val="baseline"/>
              <w:rPr>
                <w:rStyle w:val="normaltextrun"/>
                <w:rFonts w:ascii="Arial" w:hAnsi="Arial" w:cs="Arial"/>
                <w:color w:val="000000"/>
                <w:sz w:val="20"/>
                <w:szCs w:val="20"/>
              </w:rPr>
            </w:pPr>
            <w:r w:rsidRPr="00CB4FD4">
              <w:rPr>
                <w:rStyle w:val="normaltextrun"/>
                <w:rFonts w:ascii="Arial" w:hAnsi="Arial" w:cs="Arial"/>
                <w:color w:val="000000"/>
                <w:sz w:val="20"/>
                <w:szCs w:val="20"/>
              </w:rPr>
              <w:t>N/A</w:t>
            </w:r>
          </w:p>
        </w:tc>
        <w:tc>
          <w:tcPr>
            <w:tcW w:w="1559" w:type="dxa"/>
            <w:tcBorders>
              <w:top w:val="single" w:sz="6" w:space="0" w:color="auto"/>
              <w:left w:val="single" w:sz="6" w:space="0" w:color="auto"/>
              <w:bottom w:val="single" w:sz="6" w:space="0" w:color="auto"/>
              <w:right w:val="single" w:sz="6" w:space="0" w:color="auto"/>
            </w:tcBorders>
          </w:tcPr>
          <w:p w14:paraId="015E804E" w14:textId="68C1F58E" w:rsidR="00CB4FD4" w:rsidRDefault="00CB4FD4" w:rsidP="000B212F">
            <w:pPr>
              <w:keepLines/>
              <w:spacing w:before="40" w:after="40" w:line="190" w:lineRule="exact"/>
              <w:jc w:val="center"/>
              <w:rPr>
                <w:rStyle w:val="normaltextrun"/>
                <w:rFonts w:ascii="Arial" w:hAnsi="Arial" w:cs="Arial"/>
                <w:color w:val="000000"/>
                <w:sz w:val="20"/>
                <w:lang w:val="en-US"/>
              </w:rPr>
            </w:pPr>
            <w:proofErr w:type="spellStart"/>
            <w:r>
              <w:rPr>
                <w:rStyle w:val="normaltextrun"/>
                <w:rFonts w:ascii="Arial" w:hAnsi="Arial" w:cs="Arial"/>
                <w:color w:val="000000"/>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31E02978" w14:textId="52E70D10" w:rsidR="00CB4FD4" w:rsidRDefault="001A6198" w:rsidP="000B212F">
            <w:pPr>
              <w:pStyle w:val="paragraph"/>
              <w:spacing w:before="0" w:beforeAutospacing="0" w:after="0" w:afterAutospacing="0"/>
              <w:textAlignment w:val="baseline"/>
              <w:rPr>
                <w:rStyle w:val="normaltextrun"/>
                <w:rFonts w:ascii="Arial" w:hAnsi="Arial" w:cs="Arial"/>
                <w:color w:val="000000"/>
                <w:sz w:val="20"/>
                <w:szCs w:val="20"/>
                <w:lang w:val="en-US"/>
              </w:rPr>
            </w:pPr>
            <w:r>
              <w:rPr>
                <w:rStyle w:val="normaltextrun"/>
                <w:rFonts w:ascii="Arial" w:hAnsi="Arial" w:cs="Arial"/>
                <w:color w:val="000000"/>
                <w:sz w:val="20"/>
                <w:szCs w:val="20"/>
                <w:lang w:val="en-US"/>
              </w:rPr>
              <w:t>W</w:t>
            </w:r>
            <w:r w:rsidR="00CB4FD4">
              <w:rPr>
                <w:rStyle w:val="normaltextrun"/>
                <w:rFonts w:ascii="Arial" w:hAnsi="Arial" w:cs="Arial"/>
                <w:color w:val="000000"/>
                <w:sz w:val="20"/>
                <w:szCs w:val="20"/>
                <w:lang w:val="en-US"/>
              </w:rPr>
              <w:t xml:space="preserve">e would like to suggest a general safeguard to validate fuel saving observed in the project. We suggest </w:t>
            </w:r>
            <w:proofErr w:type="gramStart"/>
            <w:r w:rsidR="00CB4FD4">
              <w:rPr>
                <w:rStyle w:val="normaltextrun"/>
                <w:rFonts w:ascii="Arial" w:hAnsi="Arial" w:cs="Arial"/>
                <w:color w:val="000000"/>
                <w:sz w:val="20"/>
                <w:szCs w:val="20"/>
                <w:lang w:val="en-US"/>
              </w:rPr>
              <w:t>to use</w:t>
            </w:r>
            <w:proofErr w:type="gramEnd"/>
            <w:r w:rsidR="00CB4FD4">
              <w:rPr>
                <w:rStyle w:val="normaltextrun"/>
                <w:rFonts w:ascii="Arial" w:hAnsi="Arial" w:cs="Arial"/>
                <w:color w:val="000000"/>
                <w:sz w:val="20"/>
                <w:szCs w:val="20"/>
                <w:lang w:val="en-US"/>
              </w:rPr>
              <w:t xml:space="preserve"> a similar efficiency </w:t>
            </w:r>
            <w:r w:rsidR="007F2ED6">
              <w:rPr>
                <w:rStyle w:val="normaltextrun"/>
                <w:rFonts w:ascii="Arial" w:hAnsi="Arial" w:cs="Arial"/>
                <w:color w:val="000000"/>
                <w:sz w:val="20"/>
                <w:szCs w:val="20"/>
                <w:lang w:val="en-US"/>
              </w:rPr>
              <w:t xml:space="preserve">ratio check on the fuel saving as per </w:t>
            </w:r>
            <w:r w:rsidR="00856FE7">
              <w:rPr>
                <w:rStyle w:val="normaltextrun"/>
                <w:rFonts w:ascii="Arial" w:hAnsi="Arial" w:cs="Arial"/>
                <w:color w:val="000000"/>
                <w:sz w:val="20"/>
                <w:szCs w:val="20"/>
                <w:lang w:val="en-US"/>
              </w:rPr>
              <w:t xml:space="preserve">the VMR0050 </w:t>
            </w:r>
            <w:r w:rsidR="001D189F">
              <w:rPr>
                <w:rStyle w:val="normaltextrun"/>
                <w:rFonts w:ascii="Arial" w:hAnsi="Arial" w:cs="Arial"/>
                <w:color w:val="000000"/>
                <w:sz w:val="20"/>
                <w:szCs w:val="20"/>
                <w:lang w:val="en-US"/>
              </w:rPr>
              <w:t xml:space="preserve">methodology as </w:t>
            </w:r>
            <w:r w:rsidR="007F2ED6">
              <w:rPr>
                <w:rStyle w:val="normaltextrun"/>
                <w:rFonts w:ascii="Arial" w:hAnsi="Arial" w:cs="Arial"/>
                <w:color w:val="000000"/>
                <w:sz w:val="20"/>
                <w:szCs w:val="20"/>
                <w:lang w:val="en-US"/>
              </w:rPr>
              <w:t>follow</w:t>
            </w:r>
            <w:r w:rsidR="006209A2">
              <w:rPr>
                <w:rStyle w:val="normaltextrun"/>
                <w:rFonts w:ascii="Arial" w:hAnsi="Arial" w:cs="Arial"/>
                <w:color w:val="000000"/>
                <w:sz w:val="20"/>
                <w:szCs w:val="20"/>
                <w:lang w:val="en-US"/>
              </w:rPr>
              <w:t>s</w:t>
            </w:r>
            <w:r w:rsidR="007F2ED6">
              <w:rPr>
                <w:rStyle w:val="normaltextrun"/>
                <w:rFonts w:ascii="Arial" w:hAnsi="Arial" w:cs="Arial"/>
                <w:color w:val="000000"/>
                <w:sz w:val="20"/>
                <w:szCs w:val="20"/>
                <w:lang w:val="en-US"/>
              </w:rPr>
              <w:t xml:space="preserve">: </w:t>
            </w:r>
          </w:p>
          <w:p w14:paraId="44A7835A" w14:textId="77777777" w:rsidR="007F2ED6" w:rsidRDefault="007F2ED6" w:rsidP="000B212F">
            <w:pPr>
              <w:pStyle w:val="paragraph"/>
              <w:spacing w:before="0" w:beforeAutospacing="0" w:after="0" w:afterAutospacing="0"/>
              <w:textAlignment w:val="baseline"/>
              <w:rPr>
                <w:rStyle w:val="normaltextrun"/>
                <w:rFonts w:ascii="Arial" w:hAnsi="Arial" w:cs="Arial"/>
                <w:color w:val="000000"/>
                <w:sz w:val="20"/>
                <w:szCs w:val="20"/>
                <w:lang w:val="en-US"/>
              </w:rPr>
            </w:pPr>
          </w:p>
          <w:p w14:paraId="2EDB599D" w14:textId="57556BED" w:rsidR="007F2ED6" w:rsidRDefault="007F2ED6" w:rsidP="004E0646">
            <w:pPr>
              <w:pStyle w:val="paragraph"/>
              <w:numPr>
                <w:ilvl w:val="0"/>
                <w:numId w:val="11"/>
              </w:numPr>
              <w:spacing w:before="0" w:beforeAutospacing="0" w:after="0" w:afterAutospacing="0"/>
              <w:textAlignment w:val="baseline"/>
              <w:rPr>
                <w:rStyle w:val="normaltextrun"/>
                <w:rFonts w:ascii="Arial" w:hAnsi="Arial" w:cs="Arial"/>
                <w:color w:val="000000"/>
                <w:sz w:val="20"/>
                <w:szCs w:val="20"/>
                <w:lang w:val="en-US"/>
              </w:rPr>
            </w:pPr>
            <w:r>
              <w:rPr>
                <w:rStyle w:val="normaltextrun"/>
                <w:rFonts w:ascii="Arial" w:hAnsi="Arial" w:cs="Arial"/>
                <w:color w:val="000000"/>
                <w:sz w:val="20"/>
                <w:szCs w:val="20"/>
                <w:lang w:val="en-US"/>
              </w:rPr>
              <w:t xml:space="preserve">The fuel savings can be estimated </w:t>
            </w:r>
            <w:r w:rsidR="004E0646">
              <w:rPr>
                <w:rStyle w:val="normaltextrun"/>
                <w:rFonts w:ascii="Arial" w:hAnsi="Arial" w:cs="Arial"/>
                <w:color w:val="000000"/>
                <w:sz w:val="20"/>
                <w:szCs w:val="20"/>
                <w:lang w:val="en-US"/>
              </w:rPr>
              <w:t xml:space="preserve">as </w:t>
            </w:r>
            <m:oMath>
              <m:sSub>
                <m:sSubPr>
                  <m:ctrlPr>
                    <w:rPr>
                      <w:rStyle w:val="normaltextrun"/>
                      <w:rFonts w:ascii="Cambria Math" w:hAnsi="Cambria Math" w:cs="Arial"/>
                      <w:i/>
                      <w:color w:val="000000"/>
                      <w:sz w:val="20"/>
                      <w:szCs w:val="20"/>
                      <w:lang w:val="en-US"/>
                    </w:rPr>
                  </m:ctrlPr>
                </m:sSubPr>
                <m:e>
                  <m:r>
                    <w:rPr>
                      <w:rStyle w:val="normaltextrun"/>
                      <w:rFonts w:ascii="Cambria Math" w:hAnsi="Cambria Math" w:cs="Arial"/>
                      <w:color w:val="000000"/>
                      <w:sz w:val="20"/>
                      <w:szCs w:val="20"/>
                      <w:lang w:val="en-US"/>
                    </w:rPr>
                    <m:t>Fuel</m:t>
                  </m:r>
                </m:e>
                <m:sub>
                  <m:r>
                    <w:rPr>
                      <w:rStyle w:val="normaltextrun"/>
                      <w:rFonts w:ascii="Cambria Math" w:hAnsi="Cambria Math" w:cs="Arial"/>
                      <w:color w:val="000000"/>
                      <w:sz w:val="20"/>
                      <w:szCs w:val="20"/>
                      <w:lang w:val="en-US"/>
                    </w:rPr>
                    <m:t>saving</m:t>
                  </m:r>
                </m:sub>
              </m:sSub>
              <m:r>
                <m:rPr>
                  <m:sty m:val="p"/>
                </m:rPr>
                <w:rPr>
                  <w:rStyle w:val="normaltextrun"/>
                  <w:rFonts w:ascii="Cambria Math" w:hAnsi="Cambria Math" w:cs="Cambria Math"/>
                  <w:color w:val="000000"/>
                  <w:sz w:val="20"/>
                  <w:szCs w:val="20"/>
                  <w:lang w:val="en-US"/>
                </w:rPr>
                <m:t>=Baseline fuel consumption ×</m:t>
              </m:r>
              <m:d>
                <m:dPr>
                  <m:ctrlPr>
                    <w:rPr>
                      <w:rStyle w:val="normaltextrun"/>
                      <w:rFonts w:ascii="Cambria Math" w:hAnsi="Cambria Math" w:cs="Cambria Math"/>
                      <w:color w:val="000000"/>
                      <w:sz w:val="20"/>
                      <w:szCs w:val="20"/>
                      <w:lang w:val="en-US"/>
                    </w:rPr>
                  </m:ctrlPr>
                </m:dPr>
                <m:e>
                  <m:r>
                    <w:rPr>
                      <w:rStyle w:val="normaltextrun"/>
                      <w:rFonts w:ascii="Cambria Math" w:hAnsi="Cambria Math" w:cs="Cambria Math"/>
                      <w:color w:val="000000"/>
                      <w:sz w:val="20"/>
                      <w:szCs w:val="20"/>
                      <w:lang w:val="en-US"/>
                    </w:rPr>
                    <m:t>1-</m:t>
                  </m:r>
                  <m:f>
                    <m:fPr>
                      <m:ctrlPr>
                        <w:rPr>
                          <w:rStyle w:val="normaltextrun"/>
                          <w:rFonts w:ascii="Cambria Math" w:hAnsi="Cambria Math" w:cs="Cambria Math"/>
                          <w:i/>
                          <w:color w:val="000000"/>
                          <w:sz w:val="20"/>
                          <w:szCs w:val="20"/>
                          <w:lang w:val="en-US"/>
                        </w:rPr>
                      </m:ctrlPr>
                    </m:fPr>
                    <m:num>
                      <m:r>
                        <w:rPr>
                          <w:rStyle w:val="normaltextrun"/>
                          <w:rFonts w:ascii="Cambria Math" w:hAnsi="Cambria Math" w:cs="Cambria Math"/>
                          <w:color w:val="000000"/>
                          <w:sz w:val="20"/>
                          <w:szCs w:val="20"/>
                          <w:lang w:val="en-US"/>
                        </w:rPr>
                        <m:t>Eff baseline stove</m:t>
                      </m:r>
                    </m:num>
                    <m:den>
                      <m:r>
                        <w:rPr>
                          <w:rStyle w:val="normaltextrun"/>
                          <w:rFonts w:ascii="Cambria Math" w:hAnsi="Cambria Math" w:cs="Cambria Math"/>
                          <w:color w:val="000000"/>
                          <w:sz w:val="20"/>
                          <w:szCs w:val="20"/>
                          <w:lang w:val="en-US"/>
                        </w:rPr>
                        <m:t>Eff project stove</m:t>
                      </m:r>
                    </m:den>
                  </m:f>
                </m:e>
              </m:d>
            </m:oMath>
          </w:p>
          <w:p w14:paraId="7BEA0E34" w14:textId="77777777" w:rsidR="007F2ED6" w:rsidRDefault="007F2ED6" w:rsidP="000B212F">
            <w:pPr>
              <w:pStyle w:val="paragraph"/>
              <w:spacing w:before="0" w:beforeAutospacing="0" w:after="0" w:afterAutospacing="0"/>
              <w:textAlignment w:val="baseline"/>
              <w:rPr>
                <w:rStyle w:val="normaltextrun"/>
                <w:rFonts w:ascii="Arial" w:hAnsi="Arial" w:cs="Arial"/>
                <w:color w:val="000000"/>
                <w:sz w:val="20"/>
                <w:szCs w:val="20"/>
                <w:lang w:val="en-US"/>
              </w:rPr>
            </w:pPr>
          </w:p>
          <w:p w14:paraId="22E008F3" w14:textId="0D9CC0BD" w:rsidR="00E01D88" w:rsidRDefault="00E01D88" w:rsidP="00E01D88">
            <w:pPr>
              <w:pStyle w:val="paragraph"/>
              <w:numPr>
                <w:ilvl w:val="0"/>
                <w:numId w:val="11"/>
              </w:numPr>
              <w:spacing w:before="0" w:beforeAutospacing="0" w:after="0" w:afterAutospacing="0"/>
              <w:textAlignment w:val="baseline"/>
              <w:rPr>
                <w:rStyle w:val="normaltextrun"/>
                <w:rFonts w:ascii="Arial" w:hAnsi="Arial" w:cs="Arial"/>
                <w:color w:val="000000"/>
                <w:sz w:val="20"/>
                <w:szCs w:val="20"/>
                <w:lang w:val="en-US"/>
              </w:rPr>
            </w:pPr>
            <w:r>
              <w:rPr>
                <w:rStyle w:val="normaltextrun"/>
                <w:rFonts w:ascii="Arial" w:hAnsi="Arial" w:cs="Arial"/>
                <w:color w:val="000000"/>
                <w:sz w:val="20"/>
                <w:szCs w:val="20"/>
                <w:lang w:val="en-US"/>
              </w:rPr>
              <w:t xml:space="preserve">The fuel savings can be estimated as </w:t>
            </w:r>
            <m:oMath>
              <m:sSub>
                <m:sSubPr>
                  <m:ctrlPr>
                    <w:rPr>
                      <w:rStyle w:val="normaltextrun"/>
                      <w:rFonts w:ascii="Cambria Math" w:hAnsi="Cambria Math" w:cs="Arial"/>
                      <w:i/>
                      <w:color w:val="000000"/>
                      <w:sz w:val="20"/>
                      <w:szCs w:val="20"/>
                      <w:lang w:val="en-US"/>
                    </w:rPr>
                  </m:ctrlPr>
                </m:sSubPr>
                <m:e>
                  <m:r>
                    <w:rPr>
                      <w:rStyle w:val="normaltextrun"/>
                      <w:rFonts w:ascii="Cambria Math" w:hAnsi="Cambria Math" w:cs="Arial"/>
                      <w:color w:val="000000"/>
                      <w:sz w:val="20"/>
                      <w:szCs w:val="20"/>
                      <w:lang w:val="en-US"/>
                    </w:rPr>
                    <m:t>Fuel</m:t>
                  </m:r>
                </m:e>
                <m:sub>
                  <m:r>
                    <w:rPr>
                      <w:rStyle w:val="normaltextrun"/>
                      <w:rFonts w:ascii="Cambria Math" w:hAnsi="Cambria Math" w:cs="Arial"/>
                      <w:color w:val="000000"/>
                      <w:sz w:val="20"/>
                      <w:szCs w:val="20"/>
                      <w:lang w:val="en-US"/>
                    </w:rPr>
                    <m:t>saving</m:t>
                  </m:r>
                </m:sub>
              </m:sSub>
              <m:r>
                <m:rPr>
                  <m:sty m:val="p"/>
                </m:rPr>
                <w:rPr>
                  <w:rStyle w:val="normaltextrun"/>
                  <w:rFonts w:ascii="Cambria Math" w:hAnsi="Cambria Math" w:cs="Cambria Math"/>
                  <w:color w:val="000000"/>
                  <w:sz w:val="20"/>
                  <w:szCs w:val="20"/>
                  <w:lang w:val="en-US"/>
                </w:rPr>
                <m:t>=Project fuel consumption ×</m:t>
              </m:r>
              <m:d>
                <m:dPr>
                  <m:ctrlPr>
                    <w:rPr>
                      <w:rStyle w:val="normaltextrun"/>
                      <w:rFonts w:ascii="Cambria Math" w:hAnsi="Cambria Math" w:cs="Cambria Math"/>
                      <w:color w:val="000000"/>
                      <w:sz w:val="20"/>
                      <w:szCs w:val="20"/>
                      <w:lang w:val="en-US"/>
                    </w:rPr>
                  </m:ctrlPr>
                </m:dPr>
                <m:e>
                  <m:f>
                    <m:fPr>
                      <m:ctrlPr>
                        <w:rPr>
                          <w:rStyle w:val="normaltextrun"/>
                          <w:rFonts w:ascii="Cambria Math" w:hAnsi="Cambria Math" w:cs="Cambria Math"/>
                          <w:i/>
                          <w:color w:val="000000"/>
                          <w:sz w:val="20"/>
                          <w:szCs w:val="20"/>
                          <w:lang w:val="en-US"/>
                        </w:rPr>
                      </m:ctrlPr>
                    </m:fPr>
                    <m:num>
                      <m:r>
                        <w:rPr>
                          <w:rStyle w:val="normaltextrun"/>
                          <w:rFonts w:ascii="Cambria Math" w:hAnsi="Cambria Math" w:cs="Cambria Math"/>
                          <w:color w:val="000000"/>
                          <w:sz w:val="20"/>
                          <w:szCs w:val="20"/>
                          <w:lang w:val="en-US"/>
                        </w:rPr>
                        <m:t>Eff project stove</m:t>
                      </m:r>
                    </m:num>
                    <m:den>
                      <m:r>
                        <w:rPr>
                          <w:rStyle w:val="normaltextrun"/>
                          <w:rFonts w:ascii="Cambria Math" w:hAnsi="Cambria Math" w:cs="Cambria Math"/>
                          <w:color w:val="000000"/>
                          <w:sz w:val="20"/>
                          <w:szCs w:val="20"/>
                          <w:lang w:val="en-US"/>
                        </w:rPr>
                        <m:t>Eff baseline stove</m:t>
                      </m:r>
                    </m:den>
                  </m:f>
                  <m:r>
                    <w:rPr>
                      <w:rStyle w:val="normaltextrun"/>
                      <w:rFonts w:ascii="Cambria Math" w:hAnsi="Cambria Math" w:cs="Cambria Math"/>
                      <w:color w:val="000000"/>
                      <w:sz w:val="20"/>
                      <w:szCs w:val="20"/>
                      <w:lang w:val="en-US"/>
                    </w:rPr>
                    <m:t>-1</m:t>
                  </m:r>
                </m:e>
              </m:d>
            </m:oMath>
          </w:p>
          <w:p w14:paraId="3DC9E071" w14:textId="77777777" w:rsidR="006D5755" w:rsidRDefault="006D5755" w:rsidP="006D5755">
            <w:pPr>
              <w:pStyle w:val="ListParagraph"/>
              <w:rPr>
                <w:rStyle w:val="normaltextrun"/>
                <w:rFonts w:ascii="Arial" w:hAnsi="Arial" w:cs="Arial"/>
                <w:color w:val="000000"/>
                <w:sz w:val="20"/>
                <w:szCs w:val="20"/>
                <w:lang w:val="en-US"/>
              </w:rPr>
            </w:pPr>
          </w:p>
          <w:p w14:paraId="3823503C" w14:textId="16E47882" w:rsidR="006D5755" w:rsidRDefault="006D5755" w:rsidP="00E01D88">
            <w:pPr>
              <w:pStyle w:val="paragraph"/>
              <w:numPr>
                <w:ilvl w:val="0"/>
                <w:numId w:val="11"/>
              </w:numPr>
              <w:spacing w:before="0" w:beforeAutospacing="0" w:after="0" w:afterAutospacing="0"/>
              <w:textAlignment w:val="baseline"/>
              <w:rPr>
                <w:rStyle w:val="normaltextrun"/>
                <w:rFonts w:ascii="Arial" w:hAnsi="Arial" w:cs="Arial"/>
                <w:color w:val="000000"/>
                <w:sz w:val="20"/>
                <w:szCs w:val="20"/>
                <w:lang w:val="en-US"/>
              </w:rPr>
            </w:pPr>
            <w:r>
              <w:rPr>
                <w:rStyle w:val="normaltextrun"/>
                <w:rFonts w:ascii="Arial" w:hAnsi="Arial" w:cs="Arial"/>
                <w:color w:val="000000"/>
                <w:sz w:val="20"/>
                <w:szCs w:val="20"/>
                <w:lang w:val="en-US"/>
              </w:rPr>
              <w:t xml:space="preserve">Using simply the difference </w:t>
            </w:r>
            <m:oMath>
              <m:sSub>
                <m:sSubPr>
                  <m:ctrlPr>
                    <w:rPr>
                      <w:rStyle w:val="normaltextrun"/>
                      <w:rFonts w:ascii="Cambria Math" w:hAnsi="Cambria Math" w:cs="Arial"/>
                      <w:i/>
                      <w:color w:val="000000"/>
                      <w:sz w:val="20"/>
                      <w:szCs w:val="20"/>
                      <w:lang w:val="en-US"/>
                    </w:rPr>
                  </m:ctrlPr>
                </m:sSubPr>
                <m:e>
                  <m:r>
                    <w:rPr>
                      <w:rStyle w:val="normaltextrun"/>
                      <w:rFonts w:ascii="Cambria Math" w:hAnsi="Cambria Math" w:cs="Arial"/>
                      <w:color w:val="000000"/>
                      <w:sz w:val="20"/>
                      <w:szCs w:val="20"/>
                      <w:lang w:val="en-US"/>
                    </w:rPr>
                    <m:t>Fuel</m:t>
                  </m:r>
                </m:e>
                <m:sub>
                  <m:r>
                    <w:rPr>
                      <w:rStyle w:val="normaltextrun"/>
                      <w:rFonts w:ascii="Cambria Math" w:hAnsi="Cambria Math" w:cs="Arial"/>
                      <w:color w:val="000000"/>
                      <w:sz w:val="20"/>
                      <w:szCs w:val="20"/>
                      <w:lang w:val="en-US"/>
                    </w:rPr>
                    <m:t>saving</m:t>
                  </m:r>
                </m:sub>
              </m:sSub>
              <m:r>
                <m:rPr>
                  <m:sty m:val="p"/>
                </m:rPr>
                <w:rPr>
                  <w:rStyle w:val="normaltextrun"/>
                  <w:rFonts w:ascii="Cambria Math" w:hAnsi="Cambria Math" w:cs="Cambria Math"/>
                  <w:color w:val="000000"/>
                  <w:sz w:val="20"/>
                  <w:szCs w:val="20"/>
                  <w:lang w:val="en-US"/>
                </w:rPr>
                <m:t>=Baseline fuel consumption-project fuel consumption</m:t>
              </m:r>
            </m:oMath>
          </w:p>
          <w:p w14:paraId="3B6ABFE8" w14:textId="77777777" w:rsidR="006D5755" w:rsidRDefault="006D5755" w:rsidP="006D5755">
            <w:pPr>
              <w:pStyle w:val="ListParagraph"/>
              <w:rPr>
                <w:rStyle w:val="normaltextrun"/>
                <w:rFonts w:ascii="Arial" w:hAnsi="Arial" w:cs="Arial"/>
                <w:color w:val="000000"/>
                <w:sz w:val="20"/>
                <w:szCs w:val="20"/>
                <w:lang w:val="en-US"/>
              </w:rPr>
            </w:pPr>
          </w:p>
          <w:p w14:paraId="72DDA0B2" w14:textId="77777777" w:rsidR="006D5755" w:rsidRDefault="006D5755" w:rsidP="006D5755">
            <w:pPr>
              <w:pStyle w:val="paragraph"/>
              <w:spacing w:before="0" w:beforeAutospacing="0" w:after="0" w:afterAutospacing="0"/>
              <w:ind w:left="720"/>
              <w:textAlignment w:val="baseline"/>
              <w:rPr>
                <w:rStyle w:val="normaltextrun"/>
                <w:rFonts w:ascii="Arial" w:hAnsi="Arial" w:cs="Arial"/>
                <w:color w:val="000000"/>
                <w:sz w:val="20"/>
                <w:szCs w:val="20"/>
                <w:lang w:val="en-US"/>
              </w:rPr>
            </w:pPr>
          </w:p>
          <w:p w14:paraId="0C138849" w14:textId="1F4E8E2A" w:rsidR="006D5755" w:rsidRDefault="006D5755" w:rsidP="006D5755">
            <w:pPr>
              <w:pStyle w:val="paragraph"/>
              <w:spacing w:before="0" w:beforeAutospacing="0" w:after="0" w:afterAutospacing="0"/>
              <w:textAlignment w:val="baseline"/>
              <w:rPr>
                <w:rStyle w:val="normaltextrun"/>
                <w:rFonts w:ascii="Arial" w:hAnsi="Arial" w:cs="Arial"/>
                <w:color w:val="000000"/>
                <w:sz w:val="20"/>
                <w:szCs w:val="20"/>
                <w:lang w:val="en-US"/>
              </w:rPr>
            </w:pPr>
            <w:r>
              <w:rPr>
                <w:rStyle w:val="normaltextrun"/>
                <w:rFonts w:ascii="Arial" w:hAnsi="Arial" w:cs="Arial"/>
                <w:color w:val="000000"/>
                <w:sz w:val="20"/>
                <w:szCs w:val="20"/>
                <w:lang w:val="en-US"/>
              </w:rPr>
              <w:t>Then we suggest the fuel savings to be cap</w:t>
            </w:r>
            <w:r w:rsidR="00DF7EF6">
              <w:rPr>
                <w:rStyle w:val="normaltextrun"/>
                <w:rFonts w:ascii="Arial" w:hAnsi="Arial" w:cs="Arial"/>
                <w:color w:val="000000"/>
                <w:sz w:val="20"/>
                <w:szCs w:val="20"/>
                <w:lang w:val="en-US"/>
              </w:rPr>
              <w:t>ped</w:t>
            </w:r>
            <w:r>
              <w:rPr>
                <w:rStyle w:val="normaltextrun"/>
                <w:rFonts w:ascii="Arial" w:hAnsi="Arial" w:cs="Arial"/>
                <w:color w:val="000000"/>
                <w:sz w:val="20"/>
                <w:szCs w:val="20"/>
                <w:lang w:val="en-US"/>
              </w:rPr>
              <w:t xml:space="preserve"> at the smallest value between the t</w:t>
            </w:r>
            <w:r w:rsidR="0071337B">
              <w:rPr>
                <w:rStyle w:val="normaltextrun"/>
                <w:rFonts w:ascii="Arial" w:hAnsi="Arial" w:cs="Arial"/>
                <w:color w:val="000000"/>
                <w:sz w:val="20"/>
                <w:szCs w:val="20"/>
                <w:lang w:val="en-US"/>
              </w:rPr>
              <w:t>h</w:t>
            </w:r>
            <w:r>
              <w:rPr>
                <w:rStyle w:val="normaltextrun"/>
                <w:rFonts w:ascii="Arial" w:hAnsi="Arial" w:cs="Arial"/>
                <w:color w:val="000000"/>
                <w:sz w:val="20"/>
                <w:szCs w:val="20"/>
                <w:lang w:val="en-US"/>
              </w:rPr>
              <w:t>re</w:t>
            </w:r>
            <w:r w:rsidR="0071337B">
              <w:rPr>
                <w:rStyle w:val="normaltextrun"/>
                <w:rFonts w:ascii="Arial" w:hAnsi="Arial" w:cs="Arial"/>
                <w:color w:val="000000"/>
                <w:sz w:val="20"/>
                <w:szCs w:val="20"/>
                <w:lang w:val="en-US"/>
              </w:rPr>
              <w:t>e options</w:t>
            </w:r>
          </w:p>
          <w:p w14:paraId="07C41C63" w14:textId="77777777" w:rsidR="00E01D88" w:rsidRDefault="00E01D88" w:rsidP="00E01D88">
            <w:pPr>
              <w:pStyle w:val="paragraph"/>
              <w:spacing w:before="0" w:beforeAutospacing="0" w:after="0" w:afterAutospacing="0"/>
              <w:textAlignment w:val="baseline"/>
              <w:rPr>
                <w:rStyle w:val="normaltextrun"/>
                <w:rFonts w:ascii="Arial" w:hAnsi="Arial" w:cs="Arial"/>
                <w:color w:val="000000"/>
                <w:sz w:val="20"/>
                <w:szCs w:val="20"/>
                <w:lang w:val="en-US"/>
              </w:rPr>
            </w:pPr>
          </w:p>
          <w:p w14:paraId="6EAA89B6" w14:textId="23B097A8" w:rsidR="00FC52FB" w:rsidRDefault="00FC52FB" w:rsidP="00E01D88">
            <w:pPr>
              <w:pStyle w:val="paragraph"/>
              <w:spacing w:before="0" w:beforeAutospacing="0" w:after="0" w:afterAutospacing="0"/>
              <w:textAlignment w:val="baseline"/>
              <w:rPr>
                <w:rStyle w:val="normaltextrun"/>
                <w:rFonts w:ascii="Arial" w:hAnsi="Arial" w:cs="Arial"/>
                <w:color w:val="000000"/>
                <w:sz w:val="20"/>
                <w:szCs w:val="20"/>
                <w:lang w:val="en-US"/>
              </w:rPr>
            </w:pPr>
            <w:r>
              <w:rPr>
                <w:rStyle w:val="normaltextrun"/>
                <w:rFonts w:ascii="Arial" w:hAnsi="Arial" w:cs="Arial"/>
                <w:color w:val="000000"/>
                <w:sz w:val="20"/>
                <w:szCs w:val="20"/>
                <w:lang w:val="en-US"/>
              </w:rPr>
              <w:t xml:space="preserve">Here is a detailed </w:t>
            </w:r>
            <w:r w:rsidR="0071337B">
              <w:rPr>
                <w:rStyle w:val="normaltextrun"/>
                <w:rFonts w:ascii="Arial" w:hAnsi="Arial" w:cs="Arial"/>
                <w:color w:val="000000"/>
                <w:sz w:val="20"/>
                <w:szCs w:val="20"/>
                <w:lang w:val="en-US"/>
              </w:rPr>
              <w:t>Excel</w:t>
            </w:r>
            <w:r>
              <w:rPr>
                <w:rStyle w:val="normaltextrun"/>
                <w:rFonts w:ascii="Arial" w:hAnsi="Arial" w:cs="Arial"/>
                <w:color w:val="000000"/>
                <w:sz w:val="20"/>
                <w:szCs w:val="20"/>
                <w:lang w:val="en-US"/>
              </w:rPr>
              <w:t xml:space="preserve"> to </w:t>
            </w:r>
            <w:r w:rsidR="00C63F72">
              <w:rPr>
                <w:rStyle w:val="normaltextrun"/>
                <w:rFonts w:ascii="Arial" w:hAnsi="Arial" w:cs="Arial"/>
                <w:color w:val="000000"/>
                <w:sz w:val="20"/>
                <w:szCs w:val="20"/>
                <w:lang w:val="en-US"/>
              </w:rPr>
              <w:t xml:space="preserve">support the </w:t>
            </w:r>
            <w:proofErr w:type="gramStart"/>
            <w:r w:rsidR="00C63F72">
              <w:rPr>
                <w:rStyle w:val="normaltextrun"/>
                <w:rFonts w:ascii="Arial" w:hAnsi="Arial" w:cs="Arial"/>
                <w:color w:val="000000"/>
                <w:sz w:val="20"/>
                <w:szCs w:val="20"/>
                <w:lang w:val="en-US"/>
              </w:rPr>
              <w:t xml:space="preserve">principle </w:t>
            </w:r>
            <w:r w:rsidR="0071337B">
              <w:rPr>
                <w:rStyle w:val="normaltextrun"/>
                <w:rFonts w:ascii="Arial" w:hAnsi="Arial" w:cs="Arial"/>
                <w:color w:val="000000"/>
                <w:sz w:val="20"/>
                <w:szCs w:val="20"/>
                <w:lang w:val="en-US"/>
              </w:rPr>
              <w:t>:</w:t>
            </w:r>
            <w:proofErr w:type="gramEnd"/>
            <w:r w:rsidR="0071337B">
              <w:rPr>
                <w:rStyle w:val="normaltextrun"/>
                <w:rFonts w:ascii="Arial" w:hAnsi="Arial" w:cs="Arial"/>
                <w:color w:val="000000"/>
                <w:sz w:val="20"/>
                <w:szCs w:val="20"/>
                <w:lang w:val="en-US"/>
              </w:rPr>
              <w:t xml:space="preserve"> </w:t>
            </w:r>
            <w:r w:rsidR="0071337B" w:rsidRPr="0071337B">
              <w:rPr>
                <w:rStyle w:val="normaltextrun"/>
                <w:rFonts w:ascii="Arial" w:hAnsi="Arial" w:cs="Arial"/>
                <w:color w:val="000000"/>
                <w:sz w:val="20"/>
                <w:szCs w:val="20"/>
                <w:lang w:val="en-US"/>
              </w:rPr>
              <w:t>https://docs.google.com/spreadsheets/d/1gguC1cG1kM4sxZh2D6iMN6KLD5scraFW/edit?usp=sharing&amp;ouid=113750626920219758095&amp;rtpof=true&amp;sd=true</w:t>
            </w:r>
          </w:p>
          <w:p w14:paraId="216CDC9F" w14:textId="69495A96" w:rsidR="007F2ED6" w:rsidRDefault="007F2ED6" w:rsidP="000B212F">
            <w:pPr>
              <w:pStyle w:val="paragraph"/>
              <w:spacing w:before="0" w:beforeAutospacing="0" w:after="0" w:afterAutospacing="0"/>
              <w:textAlignment w:val="baseline"/>
              <w:rPr>
                <w:rStyle w:val="normaltextrun"/>
                <w:rFonts w:ascii="Arial" w:hAnsi="Arial" w:cs="Arial"/>
                <w:color w:val="000000"/>
                <w:sz w:val="20"/>
                <w:szCs w:val="20"/>
                <w:lang w:val="en-US"/>
              </w:rPr>
            </w:pPr>
          </w:p>
        </w:tc>
        <w:tc>
          <w:tcPr>
            <w:tcW w:w="4541" w:type="dxa"/>
            <w:tcBorders>
              <w:top w:val="single" w:sz="6" w:space="0" w:color="auto"/>
              <w:left w:val="single" w:sz="6" w:space="0" w:color="auto"/>
              <w:bottom w:val="single" w:sz="6" w:space="0" w:color="auto"/>
              <w:right w:val="single" w:sz="6" w:space="0" w:color="auto"/>
            </w:tcBorders>
          </w:tcPr>
          <w:p w14:paraId="685880A6" w14:textId="2652418B" w:rsidR="00CB4FD4" w:rsidRDefault="006D5755" w:rsidP="000B212F">
            <w:pPr>
              <w:keepLines/>
              <w:spacing w:before="40" w:after="40" w:line="190" w:lineRule="exact"/>
              <w:rPr>
                <w:rStyle w:val="normaltextrun"/>
                <w:rFonts w:ascii="Arial" w:hAnsi="Arial" w:cs="Arial"/>
                <w:color w:val="000000"/>
                <w:sz w:val="20"/>
                <w:lang w:val="en-US"/>
              </w:rPr>
            </w:pPr>
            <w:r>
              <w:rPr>
                <w:rStyle w:val="normaltextrun"/>
                <w:rFonts w:ascii="Arial" w:hAnsi="Arial" w:cs="Arial"/>
                <w:color w:val="000000"/>
                <w:sz w:val="20"/>
                <w:lang w:val="en-US"/>
              </w:rPr>
              <w:t xml:space="preserve">The methodology should implement </w:t>
            </w:r>
            <w:r w:rsidR="00047384">
              <w:rPr>
                <w:rStyle w:val="normaltextrun"/>
                <w:rFonts w:ascii="Arial" w:hAnsi="Arial" w:cs="Arial"/>
                <w:color w:val="000000"/>
                <w:sz w:val="20"/>
                <w:lang w:val="en-US"/>
              </w:rPr>
              <w:t>a cross-che</w:t>
            </w:r>
            <w:r w:rsidR="001A6198">
              <w:rPr>
                <w:rStyle w:val="normaltextrun"/>
                <w:rFonts w:ascii="Arial" w:hAnsi="Arial" w:cs="Arial"/>
                <w:color w:val="000000"/>
                <w:sz w:val="20"/>
                <w:lang w:val="en-US"/>
              </w:rPr>
              <w:t>ck</w:t>
            </w:r>
            <w:r>
              <w:rPr>
                <w:rStyle w:val="normaltextrun"/>
                <w:rFonts w:ascii="Arial" w:hAnsi="Arial" w:cs="Arial"/>
                <w:color w:val="000000"/>
                <w:sz w:val="20"/>
                <w:lang w:val="en-US"/>
              </w:rPr>
              <w:t xml:space="preserve"> </w:t>
            </w:r>
            <w:r w:rsidR="001A6198">
              <w:rPr>
                <w:rStyle w:val="normaltextrun"/>
                <w:rFonts w:ascii="Arial" w:hAnsi="Arial" w:cs="Arial"/>
                <w:color w:val="000000"/>
                <w:sz w:val="20"/>
                <w:lang w:val="en-US"/>
              </w:rPr>
              <w:t xml:space="preserve">of fuel savings to ensure conservativeness. Accommodation should be made for projects where there are multiple fuels in the baseline. </w:t>
            </w:r>
          </w:p>
        </w:tc>
      </w:tr>
      <w:tr w:rsidR="000B212F" w:rsidRPr="00C4734C" w14:paraId="7E12A84F"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F9A6985" w14:textId="77777777" w:rsidR="000B212F" w:rsidRPr="00C4734C"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EEB9BA7" w14:textId="77777777" w:rsidR="000B212F" w:rsidRDefault="000B212F" w:rsidP="000B21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0"/>
                <w:szCs w:val="20"/>
              </w:rPr>
              <w:t>Appendices</w:t>
            </w:r>
            <w:r>
              <w:rPr>
                <w:rStyle w:val="eop"/>
                <w:rFonts w:ascii="Arial" w:hAnsi="Arial" w:cs="Arial"/>
                <w:color w:val="000000"/>
                <w:sz w:val="20"/>
                <w:szCs w:val="20"/>
              </w:rPr>
              <w:t> </w:t>
            </w:r>
          </w:p>
          <w:p w14:paraId="7FBF12A8" w14:textId="77777777" w:rsidR="000B212F" w:rsidRDefault="000B212F" w:rsidP="000B212F">
            <w:pPr>
              <w:keepLines/>
              <w:spacing w:before="40" w:after="40" w:line="190" w:lineRule="exact"/>
              <w:jc w:val="center"/>
              <w:rPr>
                <w:rStyle w:val="normaltextrun"/>
                <w:rFonts w:ascii="Arial" w:hAnsi="Arial" w:cs="Arial"/>
                <w:color w:val="000000"/>
                <w:sz w:val="20"/>
              </w:rPr>
            </w:pPr>
            <w:r w:rsidRPr="00C4734C">
              <w:rPr>
                <w:rFonts w:ascii="Arial" w:hAnsi="Arial" w:cs="Arial"/>
                <w:sz w:val="20"/>
              </w:rPr>
              <w:t xml:space="preserve">1. </w:t>
            </w:r>
            <w:r w:rsidRPr="00F54245">
              <w:rPr>
                <w:rFonts w:ascii="Arial" w:hAnsi="Arial" w:cs="Arial"/>
                <w:sz w:val="20"/>
              </w:rPr>
              <w:t>Definitions</w:t>
            </w:r>
            <w:r>
              <w:rPr>
                <w:rStyle w:val="normaltextrun"/>
                <w:rFonts w:ascii="Arial" w:hAnsi="Arial" w:cs="Arial"/>
                <w:color w:val="000000"/>
                <w:sz w:val="20"/>
              </w:rPr>
              <w:t xml:space="preserve"> </w:t>
            </w:r>
          </w:p>
          <w:p w14:paraId="71CF03B5" w14:textId="603BB1B0" w:rsidR="000B212F" w:rsidRPr="00C4734C" w:rsidRDefault="000B212F" w:rsidP="000B212F">
            <w:pPr>
              <w:keepLines/>
              <w:spacing w:before="40" w:after="40" w:line="190" w:lineRule="exact"/>
              <w:jc w:val="center"/>
              <w:rPr>
                <w:rFonts w:ascii="Arial" w:hAnsi="Arial" w:cs="Arial"/>
                <w:sz w:val="20"/>
                <w:szCs w:val="16"/>
              </w:rPr>
            </w:pPr>
            <w:r>
              <w:rPr>
                <w:rStyle w:val="normaltextrun"/>
                <w:rFonts w:ascii="Arial" w:hAnsi="Arial" w:cs="Arial"/>
                <w:color w:val="000000"/>
                <w:sz w:val="20"/>
              </w:rPr>
              <w:t>71-76 / 430-432</w:t>
            </w:r>
            <w:r>
              <w:rPr>
                <w:rStyle w:val="eop"/>
                <w:rFonts w:ascii="Arial" w:hAnsi="Arial" w:cs="Arial"/>
                <w:color w:val="000000"/>
                <w:sz w:val="20"/>
              </w:rPr>
              <w:t> </w:t>
            </w:r>
          </w:p>
        </w:tc>
        <w:tc>
          <w:tcPr>
            <w:tcW w:w="1559" w:type="dxa"/>
            <w:tcBorders>
              <w:top w:val="single" w:sz="6" w:space="0" w:color="auto"/>
              <w:left w:val="single" w:sz="6" w:space="0" w:color="auto"/>
              <w:bottom w:val="single" w:sz="6" w:space="0" w:color="auto"/>
              <w:right w:val="single" w:sz="6" w:space="0" w:color="auto"/>
            </w:tcBorders>
          </w:tcPr>
          <w:p w14:paraId="2DCE2247" w14:textId="7C6AFAF1" w:rsidR="000B212F" w:rsidRPr="00C4734C" w:rsidRDefault="000B212F" w:rsidP="000B212F">
            <w:pPr>
              <w:keepLines/>
              <w:spacing w:before="40" w:after="40" w:line="190" w:lineRule="exact"/>
              <w:jc w:val="center"/>
              <w:rPr>
                <w:rFonts w:ascii="Arial" w:hAnsi="Arial" w:cs="Arial"/>
                <w:sz w:val="20"/>
                <w:szCs w:val="16"/>
              </w:rPr>
            </w:pPr>
            <w:proofErr w:type="spellStart"/>
            <w:r>
              <w:rPr>
                <w:rStyle w:val="normaltextrun"/>
                <w:rFonts w:ascii="Arial" w:hAnsi="Arial" w:cs="Arial"/>
                <w:color w:val="000000"/>
                <w:sz w:val="20"/>
                <w:lang w:val="en-US"/>
              </w:rPr>
              <w:t>ge</w:t>
            </w:r>
            <w:proofErr w:type="spellEnd"/>
            <w:r>
              <w:rPr>
                <w:rStyle w:val="eop"/>
                <w:rFonts w:ascii="Arial" w:hAnsi="Arial" w:cs="Arial"/>
                <w:color w:val="000000"/>
                <w:sz w:val="20"/>
              </w:rPr>
              <w:t> </w:t>
            </w:r>
          </w:p>
        </w:tc>
        <w:tc>
          <w:tcPr>
            <w:tcW w:w="5429" w:type="dxa"/>
            <w:tcBorders>
              <w:top w:val="single" w:sz="6" w:space="0" w:color="auto"/>
              <w:left w:val="single" w:sz="6" w:space="0" w:color="auto"/>
              <w:bottom w:val="single" w:sz="6" w:space="0" w:color="auto"/>
              <w:right w:val="single" w:sz="6" w:space="0" w:color="auto"/>
            </w:tcBorders>
          </w:tcPr>
          <w:p w14:paraId="761C19A7" w14:textId="77FDCCA1" w:rsidR="000B212F" w:rsidRDefault="000B212F" w:rsidP="000B21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US"/>
              </w:rPr>
              <w:t xml:space="preserve">We strongly support 3 samples of artisanal stoves to </w:t>
            </w:r>
            <w:r w:rsidR="00E85A20">
              <w:rPr>
                <w:rStyle w:val="normaltextrun"/>
                <w:rFonts w:ascii="Arial" w:hAnsi="Arial" w:cs="Arial"/>
                <w:color w:val="000000"/>
                <w:sz w:val="20"/>
                <w:szCs w:val="20"/>
                <w:lang w:val="en-US"/>
              </w:rPr>
              <w:t>e</w:t>
            </w:r>
            <w:r>
              <w:rPr>
                <w:rStyle w:val="normaltextrun"/>
                <w:rFonts w:ascii="Arial" w:hAnsi="Arial" w:cs="Arial"/>
                <w:color w:val="000000"/>
                <w:sz w:val="20"/>
                <w:szCs w:val="20"/>
                <w:lang w:val="en-US"/>
              </w:rPr>
              <w:t>nsure representativeness of performance</w:t>
            </w:r>
            <w:r w:rsidR="00E85A20">
              <w:rPr>
                <w:rStyle w:val="eop"/>
                <w:rFonts w:ascii="Arial" w:hAnsi="Arial" w:cs="Arial"/>
                <w:color w:val="000000"/>
                <w:sz w:val="20"/>
                <w:szCs w:val="20"/>
              </w:rPr>
              <w:t xml:space="preserve">. In addition, these should be sampled randomly by an independent </w:t>
            </w:r>
            <w:proofErr w:type="gramStart"/>
            <w:r w:rsidR="00E85A20">
              <w:rPr>
                <w:rStyle w:val="eop"/>
                <w:rFonts w:ascii="Arial" w:hAnsi="Arial" w:cs="Arial"/>
                <w:color w:val="000000"/>
                <w:sz w:val="20"/>
                <w:szCs w:val="20"/>
              </w:rPr>
              <w:t>expert</w:t>
            </w:r>
            <w:r w:rsidR="00237DDA">
              <w:rPr>
                <w:rStyle w:val="eop"/>
                <w:rFonts w:ascii="Arial" w:hAnsi="Arial" w:cs="Arial"/>
                <w:color w:val="000000"/>
                <w:sz w:val="20"/>
                <w:szCs w:val="20"/>
              </w:rPr>
              <w:t>, and</w:t>
            </w:r>
            <w:proofErr w:type="gramEnd"/>
            <w:r w:rsidR="00237DDA">
              <w:rPr>
                <w:rStyle w:val="eop"/>
                <w:rFonts w:ascii="Arial" w:hAnsi="Arial" w:cs="Arial"/>
                <w:color w:val="000000"/>
                <w:sz w:val="20"/>
                <w:szCs w:val="20"/>
              </w:rPr>
              <w:t xml:space="preserve"> taken from /sampled in the home (not the </w:t>
            </w:r>
            <w:r w:rsidR="008F47C6">
              <w:rPr>
                <w:rStyle w:val="eop"/>
                <w:rFonts w:ascii="Arial" w:hAnsi="Arial" w:cs="Arial"/>
                <w:color w:val="000000"/>
                <w:sz w:val="20"/>
                <w:szCs w:val="20"/>
              </w:rPr>
              <w:t xml:space="preserve">production line). This is to ensure that we can measure stoves built in the home. </w:t>
            </w:r>
          </w:p>
          <w:p w14:paraId="5805CA72" w14:textId="2F1107B7" w:rsidR="000B212F" w:rsidRPr="00C4734C" w:rsidRDefault="000B212F" w:rsidP="000B212F">
            <w:pPr>
              <w:keepLines/>
              <w:spacing w:before="40" w:after="40" w:line="190" w:lineRule="exact"/>
              <w:jc w:val="both"/>
              <w:rPr>
                <w:rFonts w:ascii="Arial" w:hAnsi="Arial" w:cs="Arial"/>
                <w:sz w:val="20"/>
                <w:szCs w:val="16"/>
              </w:rPr>
            </w:pPr>
            <w:r>
              <w:rPr>
                <w:rStyle w:val="eop"/>
                <w:rFonts w:ascii="Arial" w:hAnsi="Arial" w:cs="Arial"/>
                <w:color w:val="000000"/>
                <w:sz w:val="20"/>
              </w:rPr>
              <w:t> </w:t>
            </w:r>
          </w:p>
        </w:tc>
        <w:tc>
          <w:tcPr>
            <w:tcW w:w="4541" w:type="dxa"/>
            <w:tcBorders>
              <w:top w:val="single" w:sz="6" w:space="0" w:color="auto"/>
              <w:left w:val="single" w:sz="6" w:space="0" w:color="auto"/>
              <w:bottom w:val="single" w:sz="6" w:space="0" w:color="auto"/>
              <w:right w:val="single" w:sz="6" w:space="0" w:color="auto"/>
            </w:tcBorders>
          </w:tcPr>
          <w:p w14:paraId="71344A48" w14:textId="2F027438" w:rsidR="000B212F" w:rsidRPr="008F47C6" w:rsidRDefault="008F47C6" w:rsidP="000B212F">
            <w:pPr>
              <w:keepLines/>
              <w:spacing w:before="40" w:after="40" w:line="190" w:lineRule="exact"/>
              <w:rPr>
                <w:rFonts w:ascii="Arial" w:hAnsi="Arial" w:cs="Arial"/>
                <w:sz w:val="20"/>
                <w:szCs w:val="16"/>
                <w:lang w:val="en-US"/>
              </w:rPr>
            </w:pPr>
            <w:r>
              <w:rPr>
                <w:rStyle w:val="normaltextrun"/>
                <w:rFonts w:ascii="Arial" w:hAnsi="Arial" w:cs="Arial"/>
                <w:color w:val="000000"/>
                <w:sz w:val="20"/>
                <w:lang w:val="en-US"/>
              </w:rPr>
              <w:t>A</w:t>
            </w:r>
            <w:r w:rsidR="000B212F">
              <w:rPr>
                <w:rStyle w:val="normaltextrun"/>
                <w:rFonts w:ascii="Arial" w:hAnsi="Arial" w:cs="Arial"/>
                <w:color w:val="000000"/>
                <w:sz w:val="20"/>
                <w:lang w:val="en-US"/>
              </w:rPr>
              <w:t xml:space="preserve">rtisanal stoves have </w:t>
            </w:r>
            <w:r>
              <w:rPr>
                <w:rStyle w:val="normaltextrun"/>
                <w:rFonts w:ascii="Arial" w:hAnsi="Arial" w:cs="Arial"/>
                <w:color w:val="000000"/>
                <w:sz w:val="20"/>
                <w:lang w:val="en-US"/>
              </w:rPr>
              <w:t xml:space="preserve">a </w:t>
            </w:r>
            <w:r w:rsidR="000B212F">
              <w:rPr>
                <w:rStyle w:val="normaltextrun"/>
                <w:rFonts w:ascii="Arial" w:hAnsi="Arial" w:cs="Arial"/>
                <w:color w:val="000000"/>
                <w:sz w:val="20"/>
                <w:lang w:val="en-US"/>
              </w:rPr>
              <w:t>high variation of performance</w:t>
            </w:r>
            <w:r w:rsidR="00325E88">
              <w:rPr>
                <w:rStyle w:val="normaltextrun"/>
                <w:rFonts w:ascii="Arial" w:hAnsi="Arial" w:cs="Arial"/>
                <w:color w:val="000000"/>
                <w:sz w:val="20"/>
                <w:lang w:val="en-US"/>
              </w:rPr>
              <w:t xml:space="preserve">. </w:t>
            </w:r>
            <w:proofErr w:type="gramStart"/>
            <w:r w:rsidR="00325E88">
              <w:rPr>
                <w:rStyle w:val="normaltextrun"/>
                <w:rFonts w:ascii="Arial" w:hAnsi="Arial" w:cs="Arial"/>
                <w:color w:val="000000"/>
                <w:sz w:val="20"/>
                <w:lang w:val="en-US"/>
              </w:rPr>
              <w:t>In order to</w:t>
            </w:r>
            <w:proofErr w:type="gramEnd"/>
            <w:r w:rsidR="00325E88">
              <w:rPr>
                <w:rStyle w:val="normaltextrun"/>
                <w:rFonts w:ascii="Arial" w:hAnsi="Arial" w:cs="Arial"/>
                <w:color w:val="000000"/>
                <w:sz w:val="20"/>
                <w:lang w:val="en-US"/>
              </w:rPr>
              <w:t xml:space="preserve"> </w:t>
            </w:r>
            <w:r w:rsidR="0033023B">
              <w:rPr>
                <w:rStyle w:val="normaltextrun"/>
                <w:rFonts w:ascii="Arial" w:hAnsi="Arial" w:cs="Arial"/>
                <w:color w:val="000000"/>
                <w:sz w:val="20"/>
                <w:lang w:val="en-US"/>
              </w:rPr>
              <w:t xml:space="preserve">ensure </w:t>
            </w:r>
            <w:r w:rsidR="00BF18C3">
              <w:rPr>
                <w:rStyle w:val="normaltextrun"/>
                <w:rFonts w:ascii="Arial" w:hAnsi="Arial" w:cs="Arial"/>
                <w:color w:val="000000"/>
                <w:sz w:val="20"/>
                <w:lang w:val="en-US"/>
              </w:rPr>
              <w:t xml:space="preserve">stove inclusion (meeting the minimum performance standards), and to cross-check the claimed fuel savings, it is essential that their real performance in a home (not a lab) is accurately accounted for. </w:t>
            </w:r>
          </w:p>
        </w:tc>
      </w:tr>
      <w:tr w:rsidR="000B212F" w:rsidRPr="00C4734C" w14:paraId="3B1E87E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CCFDE27" w14:textId="77777777" w:rsidR="000B212F" w:rsidRPr="00C4734C"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2791AE7" w14:textId="77777777" w:rsidR="000B212F" w:rsidRPr="00C4734C" w:rsidRDefault="000B212F" w:rsidP="000B212F">
            <w:pPr>
              <w:keepLines/>
              <w:spacing w:before="40" w:after="40" w:line="190" w:lineRule="exact"/>
              <w:jc w:val="center"/>
              <w:rPr>
                <w:rFonts w:ascii="Arial" w:hAnsi="Arial" w:cs="Arial"/>
                <w:sz w:val="20"/>
              </w:rPr>
            </w:pPr>
            <w:r w:rsidRPr="00C4734C">
              <w:rPr>
                <w:rFonts w:ascii="Arial" w:hAnsi="Arial" w:cs="Arial"/>
                <w:sz w:val="20"/>
              </w:rPr>
              <w:t>Appendices</w:t>
            </w:r>
          </w:p>
          <w:p w14:paraId="0B09E75D" w14:textId="77777777" w:rsidR="000B212F" w:rsidRDefault="000B212F" w:rsidP="000B212F">
            <w:pPr>
              <w:keepLines/>
              <w:spacing w:before="40" w:after="40" w:line="190" w:lineRule="exact"/>
              <w:jc w:val="center"/>
              <w:rPr>
                <w:rFonts w:ascii="Arial" w:hAnsi="Arial" w:cs="Arial"/>
                <w:sz w:val="20"/>
              </w:rPr>
            </w:pPr>
            <w:r w:rsidRPr="00C4734C">
              <w:rPr>
                <w:rFonts w:ascii="Arial" w:hAnsi="Arial" w:cs="Arial"/>
                <w:sz w:val="20"/>
              </w:rPr>
              <w:t xml:space="preserve">1. </w:t>
            </w:r>
            <w:r w:rsidRPr="00F54245">
              <w:rPr>
                <w:rFonts w:ascii="Arial" w:hAnsi="Arial" w:cs="Arial"/>
                <w:sz w:val="20"/>
              </w:rPr>
              <w:t>Definitions</w:t>
            </w:r>
            <w:r w:rsidRPr="00C4734C">
              <w:rPr>
                <w:rFonts w:ascii="Arial" w:hAnsi="Arial" w:cs="Arial"/>
                <w:sz w:val="20"/>
              </w:rPr>
              <w:t xml:space="preserve"> </w:t>
            </w:r>
          </w:p>
          <w:p w14:paraId="7F36D835" w14:textId="15FD8D4A" w:rsidR="000B212F" w:rsidRPr="00C4734C" w:rsidRDefault="000B212F" w:rsidP="000B212F">
            <w:pPr>
              <w:keepLines/>
              <w:spacing w:before="40" w:after="40" w:line="190" w:lineRule="exact"/>
              <w:jc w:val="center"/>
              <w:rPr>
                <w:rFonts w:ascii="Arial" w:hAnsi="Arial" w:cs="Arial"/>
                <w:sz w:val="20"/>
              </w:rPr>
            </w:pPr>
            <w:r w:rsidRPr="00C4734C">
              <w:rPr>
                <w:rFonts w:ascii="Arial" w:hAnsi="Arial" w:cs="Arial"/>
                <w:sz w:val="20"/>
              </w:rPr>
              <w:t>17</w:t>
            </w:r>
            <w:r>
              <w:rPr>
                <w:rFonts w:ascii="Arial" w:hAnsi="Arial" w:cs="Arial"/>
                <w:sz w:val="20"/>
              </w:rPr>
              <w:t>4</w:t>
            </w:r>
          </w:p>
        </w:tc>
        <w:tc>
          <w:tcPr>
            <w:tcW w:w="1559" w:type="dxa"/>
            <w:tcBorders>
              <w:top w:val="single" w:sz="6" w:space="0" w:color="auto"/>
              <w:left w:val="single" w:sz="6" w:space="0" w:color="auto"/>
              <w:bottom w:val="single" w:sz="6" w:space="0" w:color="auto"/>
              <w:right w:val="single" w:sz="6" w:space="0" w:color="auto"/>
            </w:tcBorders>
          </w:tcPr>
          <w:p w14:paraId="761155F9" w14:textId="255A55E7" w:rsidR="000B212F" w:rsidRPr="00C4734C" w:rsidRDefault="000B212F" w:rsidP="000B212F">
            <w:pPr>
              <w:keepLines/>
              <w:spacing w:before="40" w:after="40" w:line="190" w:lineRule="exact"/>
              <w:jc w:val="center"/>
              <w:rPr>
                <w:rFonts w:ascii="Arial" w:hAnsi="Arial" w:cs="Arial"/>
                <w:sz w:val="20"/>
                <w:lang w:val="en-US"/>
              </w:rPr>
            </w:pPr>
            <w:proofErr w:type="spellStart"/>
            <w:r>
              <w:rPr>
                <w:rStyle w:val="normaltextrun"/>
                <w:rFonts w:ascii="Arial" w:hAnsi="Arial" w:cs="Arial"/>
                <w:color w:val="000000"/>
                <w:sz w:val="20"/>
                <w:lang w:val="en-US"/>
              </w:rPr>
              <w:t>ge</w:t>
            </w:r>
            <w:proofErr w:type="spellEnd"/>
            <w:r>
              <w:rPr>
                <w:rStyle w:val="eop"/>
                <w:rFonts w:ascii="Arial" w:hAnsi="Arial" w:cs="Arial"/>
                <w:color w:val="000000"/>
                <w:sz w:val="20"/>
              </w:rPr>
              <w:t> </w:t>
            </w:r>
          </w:p>
        </w:tc>
        <w:tc>
          <w:tcPr>
            <w:tcW w:w="5429" w:type="dxa"/>
            <w:tcBorders>
              <w:top w:val="single" w:sz="6" w:space="0" w:color="auto"/>
              <w:left w:val="single" w:sz="6" w:space="0" w:color="auto"/>
              <w:bottom w:val="single" w:sz="6" w:space="0" w:color="auto"/>
              <w:right w:val="single" w:sz="6" w:space="0" w:color="auto"/>
            </w:tcBorders>
          </w:tcPr>
          <w:p w14:paraId="121C20E1" w14:textId="74477899" w:rsidR="000B212F" w:rsidRPr="00C4734C" w:rsidRDefault="000B212F" w:rsidP="000B212F">
            <w:pPr>
              <w:keepLines/>
              <w:spacing w:before="40" w:after="40" w:line="190" w:lineRule="exact"/>
              <w:jc w:val="both"/>
              <w:rPr>
                <w:rFonts w:ascii="Arial" w:hAnsi="Arial" w:cs="Arial"/>
                <w:sz w:val="20"/>
                <w:lang w:val="en-US"/>
              </w:rPr>
            </w:pPr>
            <w:r>
              <w:rPr>
                <w:rFonts w:ascii="Arial" w:hAnsi="Arial" w:cs="Arial"/>
                <w:sz w:val="20"/>
              </w:rPr>
              <w:t xml:space="preserve">The </w:t>
            </w:r>
            <w:r w:rsidRPr="0099544E">
              <w:rPr>
                <w:rFonts w:ascii="Arial" w:hAnsi="Arial" w:cs="Arial"/>
                <w:sz w:val="20"/>
              </w:rPr>
              <w:t>definition of non-continuous should include the fact that the measurement is non continuous</w:t>
            </w:r>
          </w:p>
        </w:tc>
        <w:tc>
          <w:tcPr>
            <w:tcW w:w="4541" w:type="dxa"/>
            <w:tcBorders>
              <w:top w:val="single" w:sz="6" w:space="0" w:color="auto"/>
              <w:left w:val="single" w:sz="6" w:space="0" w:color="auto"/>
              <w:bottom w:val="single" w:sz="6" w:space="0" w:color="auto"/>
              <w:right w:val="single" w:sz="6" w:space="0" w:color="auto"/>
            </w:tcBorders>
          </w:tcPr>
          <w:p w14:paraId="5C260F1C" w14:textId="74EA773F" w:rsidR="000B212F" w:rsidRPr="00C4734C" w:rsidRDefault="000B212F" w:rsidP="00D076B4">
            <w:pPr>
              <w:keepLines/>
              <w:spacing w:before="40" w:after="40" w:line="190" w:lineRule="exact"/>
              <w:jc w:val="both"/>
              <w:rPr>
                <w:rFonts w:ascii="Arial" w:hAnsi="Arial" w:cs="Arial"/>
                <w:sz w:val="20"/>
                <w:highlight w:val="yellow"/>
                <w:lang w:val="en-US"/>
              </w:rPr>
            </w:pPr>
            <w:r>
              <w:rPr>
                <w:rFonts w:ascii="Arial" w:hAnsi="Arial" w:cs="Arial"/>
                <w:sz w:val="20"/>
              </w:rPr>
              <w:t xml:space="preserve">We need extreme clarity on these terms, and we suggest </w:t>
            </w:r>
            <w:proofErr w:type="gramStart"/>
            <w:r>
              <w:rPr>
                <w:rFonts w:ascii="Arial" w:hAnsi="Arial" w:cs="Arial"/>
                <w:sz w:val="20"/>
              </w:rPr>
              <w:t>to work</w:t>
            </w:r>
            <w:proofErr w:type="gramEnd"/>
            <w:r>
              <w:rPr>
                <w:rFonts w:ascii="Arial" w:hAnsi="Arial" w:cs="Arial"/>
                <w:sz w:val="20"/>
              </w:rPr>
              <w:t xml:space="preserve"> on a better definition and naming than CTEC or non-CTEC</w:t>
            </w:r>
          </w:p>
        </w:tc>
      </w:tr>
      <w:tr w:rsidR="000B212F" w:rsidRPr="00C4734C" w14:paraId="34F92DD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D517860" w14:textId="77777777" w:rsidR="000B212F" w:rsidRPr="00C4734C"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35A9DD8" w14:textId="77777777" w:rsidR="000B212F" w:rsidRPr="00C4734C" w:rsidRDefault="000B212F" w:rsidP="000B212F">
            <w:pPr>
              <w:keepLines/>
              <w:spacing w:before="40" w:after="40" w:line="190" w:lineRule="exact"/>
              <w:jc w:val="center"/>
              <w:rPr>
                <w:rFonts w:ascii="Arial" w:hAnsi="Arial" w:cs="Arial"/>
                <w:sz w:val="20"/>
              </w:rPr>
            </w:pPr>
            <w:r w:rsidRPr="00C4734C">
              <w:rPr>
                <w:rFonts w:ascii="Arial" w:hAnsi="Arial" w:cs="Arial"/>
                <w:sz w:val="20"/>
              </w:rPr>
              <w:t>Appendices</w:t>
            </w:r>
          </w:p>
          <w:p w14:paraId="766662F3" w14:textId="77777777" w:rsidR="000B212F" w:rsidRDefault="000B212F" w:rsidP="000B212F">
            <w:pPr>
              <w:keepLines/>
              <w:spacing w:before="40" w:after="40" w:line="190" w:lineRule="exact"/>
              <w:jc w:val="center"/>
              <w:rPr>
                <w:rFonts w:ascii="Arial" w:hAnsi="Arial" w:cs="Arial"/>
                <w:sz w:val="20"/>
              </w:rPr>
            </w:pPr>
            <w:r w:rsidRPr="00C4734C">
              <w:rPr>
                <w:rFonts w:ascii="Arial" w:hAnsi="Arial" w:cs="Arial"/>
                <w:sz w:val="20"/>
              </w:rPr>
              <w:t xml:space="preserve">1. </w:t>
            </w:r>
            <w:r w:rsidRPr="00F54245">
              <w:rPr>
                <w:rFonts w:ascii="Arial" w:hAnsi="Arial" w:cs="Arial"/>
                <w:sz w:val="20"/>
              </w:rPr>
              <w:t>Definitions</w:t>
            </w:r>
            <w:r w:rsidRPr="00C4734C">
              <w:rPr>
                <w:rFonts w:ascii="Arial" w:hAnsi="Arial" w:cs="Arial"/>
                <w:sz w:val="20"/>
              </w:rPr>
              <w:t xml:space="preserve"> </w:t>
            </w:r>
          </w:p>
          <w:p w14:paraId="67F8520E" w14:textId="50EEEB4E" w:rsidR="000B212F" w:rsidRPr="00C4734C" w:rsidRDefault="000B212F" w:rsidP="000B212F">
            <w:pPr>
              <w:keepLines/>
              <w:spacing w:before="40" w:after="40" w:line="190" w:lineRule="exact"/>
              <w:jc w:val="center"/>
              <w:rPr>
                <w:rFonts w:ascii="Arial" w:hAnsi="Arial" w:cs="Arial"/>
                <w:sz w:val="20"/>
                <w:szCs w:val="16"/>
              </w:rPr>
            </w:pPr>
            <w:r w:rsidRPr="00C4734C">
              <w:rPr>
                <w:rFonts w:ascii="Arial" w:hAnsi="Arial" w:cs="Arial"/>
                <w:sz w:val="20"/>
              </w:rPr>
              <w:t>177</w:t>
            </w:r>
          </w:p>
        </w:tc>
        <w:tc>
          <w:tcPr>
            <w:tcW w:w="1559" w:type="dxa"/>
            <w:tcBorders>
              <w:top w:val="single" w:sz="6" w:space="0" w:color="auto"/>
              <w:left w:val="single" w:sz="6" w:space="0" w:color="auto"/>
              <w:bottom w:val="single" w:sz="6" w:space="0" w:color="auto"/>
              <w:right w:val="single" w:sz="6" w:space="0" w:color="auto"/>
            </w:tcBorders>
          </w:tcPr>
          <w:p w14:paraId="3C70D8A6" w14:textId="5A2AC50E" w:rsidR="000B212F" w:rsidRPr="00C4734C" w:rsidRDefault="000B212F" w:rsidP="000B212F">
            <w:pPr>
              <w:keepLines/>
              <w:spacing w:before="40" w:after="40" w:line="190" w:lineRule="exact"/>
              <w:jc w:val="center"/>
              <w:rPr>
                <w:rFonts w:ascii="Arial" w:hAnsi="Arial" w:cs="Arial"/>
                <w:sz w:val="20"/>
                <w:szCs w:val="16"/>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35BD815" w14:textId="77777777" w:rsidR="000B212F" w:rsidRPr="00C4734C" w:rsidRDefault="000B212F" w:rsidP="000B212F">
            <w:pPr>
              <w:widowControl w:val="0"/>
              <w:pBdr>
                <w:top w:val="nil"/>
                <w:left w:val="nil"/>
                <w:bottom w:val="nil"/>
                <w:right w:val="nil"/>
                <w:between w:val="nil"/>
              </w:pBdr>
              <w:rPr>
                <w:rFonts w:ascii="Arial" w:hAnsi="Arial" w:cs="Arial"/>
                <w:sz w:val="20"/>
                <w:lang w:val="en-US"/>
              </w:rPr>
            </w:pPr>
            <w:r w:rsidRPr="00C4734C">
              <w:rPr>
                <w:rFonts w:ascii="Arial" w:hAnsi="Arial" w:cs="Arial"/>
                <w:sz w:val="20"/>
                <w:lang w:val="en-US"/>
              </w:rPr>
              <w:t>We appreciate this explanation of the CLEAR approach to permanence and agree that tracking saved biomass directly is impractical.</w:t>
            </w:r>
          </w:p>
          <w:p w14:paraId="757D4976" w14:textId="77777777" w:rsidR="000B212F" w:rsidRPr="00C4734C" w:rsidRDefault="000B212F" w:rsidP="000B212F">
            <w:pPr>
              <w:widowControl w:val="0"/>
              <w:pBdr>
                <w:top w:val="nil"/>
                <w:left w:val="nil"/>
                <w:bottom w:val="nil"/>
                <w:right w:val="nil"/>
                <w:between w:val="nil"/>
              </w:pBdr>
              <w:rPr>
                <w:rFonts w:ascii="Arial" w:hAnsi="Arial" w:cs="Arial"/>
                <w:sz w:val="20"/>
                <w:lang w:val="en-US"/>
              </w:rPr>
            </w:pPr>
          </w:p>
          <w:p w14:paraId="503431EB" w14:textId="59F82CE5" w:rsidR="000B212F" w:rsidRPr="00C4734C" w:rsidRDefault="000B212F" w:rsidP="000B212F">
            <w:pPr>
              <w:keepLines/>
              <w:spacing w:before="40" w:after="40" w:line="190" w:lineRule="exact"/>
              <w:jc w:val="both"/>
              <w:rPr>
                <w:rFonts w:ascii="Arial" w:hAnsi="Arial" w:cs="Arial"/>
                <w:sz w:val="20"/>
                <w:szCs w:val="16"/>
              </w:rPr>
            </w:pPr>
            <w:r w:rsidRPr="00C4734C">
              <w:rPr>
                <w:rFonts w:ascii="Arial" w:hAnsi="Arial" w:cs="Arial"/>
                <w:sz w:val="20"/>
                <w:lang w:val="en-US"/>
              </w:rPr>
              <w:t xml:space="preserve">However, we would argue that cookstove carbon crediting comes from fuel efficiency, rather than from above ground biomass stocks, </w:t>
            </w:r>
            <w:proofErr w:type="gramStart"/>
            <w:r w:rsidRPr="00C4734C">
              <w:rPr>
                <w:rFonts w:ascii="Arial" w:hAnsi="Arial" w:cs="Arial"/>
                <w:sz w:val="20"/>
                <w:lang w:val="en-US"/>
              </w:rPr>
              <w:t>making an assessment of</w:t>
            </w:r>
            <w:proofErr w:type="gramEnd"/>
            <w:r w:rsidRPr="00C4734C">
              <w:rPr>
                <w:rFonts w:ascii="Arial" w:hAnsi="Arial" w:cs="Arial"/>
                <w:sz w:val="20"/>
                <w:lang w:val="en-US"/>
              </w:rPr>
              <w:t xml:space="preserve"> permanence irrelevant, rather than merely impractical.</w:t>
            </w:r>
            <w:r w:rsidR="00DB5E59">
              <w:rPr>
                <w:rFonts w:ascii="Arial" w:hAnsi="Arial" w:cs="Arial"/>
                <w:sz w:val="20"/>
                <w:lang w:val="en-US"/>
              </w:rPr>
              <w:t xml:space="preserve"> </w:t>
            </w:r>
          </w:p>
        </w:tc>
        <w:tc>
          <w:tcPr>
            <w:tcW w:w="4541" w:type="dxa"/>
            <w:tcBorders>
              <w:top w:val="single" w:sz="6" w:space="0" w:color="auto"/>
              <w:left w:val="single" w:sz="6" w:space="0" w:color="auto"/>
              <w:bottom w:val="single" w:sz="6" w:space="0" w:color="auto"/>
              <w:right w:val="single" w:sz="6" w:space="0" w:color="auto"/>
            </w:tcBorders>
          </w:tcPr>
          <w:p w14:paraId="55D5F472" w14:textId="77777777" w:rsidR="000B212F" w:rsidRDefault="000B212F" w:rsidP="00D17831">
            <w:pPr>
              <w:keepLines/>
              <w:spacing w:before="40" w:after="40" w:line="190" w:lineRule="exact"/>
              <w:jc w:val="both"/>
              <w:rPr>
                <w:rFonts w:ascii="Arial" w:hAnsi="Arial" w:cs="Arial"/>
                <w:sz w:val="20"/>
              </w:rPr>
            </w:pPr>
            <w:r w:rsidRPr="00C4734C">
              <w:rPr>
                <w:rFonts w:ascii="Arial" w:hAnsi="Arial" w:cs="Arial"/>
                <w:sz w:val="20"/>
              </w:rPr>
              <w:t xml:space="preserve">We would appreciate the 4Cs making a clearer stance against an interpretation of permanence that makes cookstove projects liable for stocks of above ground biomass. </w:t>
            </w:r>
          </w:p>
          <w:p w14:paraId="0C0F931B" w14:textId="77777777" w:rsidR="000B212F" w:rsidRDefault="000B212F" w:rsidP="00D17831">
            <w:pPr>
              <w:keepLines/>
              <w:spacing w:before="40" w:after="40" w:line="190" w:lineRule="exact"/>
              <w:jc w:val="both"/>
              <w:rPr>
                <w:rFonts w:ascii="Arial" w:hAnsi="Arial" w:cs="Arial"/>
                <w:sz w:val="20"/>
              </w:rPr>
            </w:pPr>
          </w:p>
          <w:p w14:paraId="4C8B368B" w14:textId="77777777" w:rsidR="000B212F" w:rsidRPr="00BA7699" w:rsidRDefault="000B212F" w:rsidP="00D17831">
            <w:pPr>
              <w:jc w:val="both"/>
              <w:rPr>
                <w:rFonts w:ascii="Arial" w:hAnsi="Arial" w:cs="Arial"/>
                <w:sz w:val="20"/>
              </w:rPr>
            </w:pPr>
            <w:r w:rsidRPr="00BA7699">
              <w:rPr>
                <w:rFonts w:ascii="Arial" w:hAnsi="Arial" w:cs="Arial"/>
                <w:sz w:val="20"/>
              </w:rPr>
              <w:t xml:space="preserve">Improved cookstove (ICS) projects present negligible permanence risk because they generate ex-post, avoided emissions rather than storing carbon subject to future reversal. Unlike sequestration-based interventions (e.g., forestry), where carbon can be released by fire or land use change, ICS projects reduce emissions by preventing biomass combustion at the household level. Once avoided, these emissions cannot be retroactively re-emitted — combustion never occurred.  </w:t>
            </w:r>
          </w:p>
          <w:p w14:paraId="13B85421" w14:textId="77777777" w:rsidR="000B212F" w:rsidRPr="00BA7699" w:rsidRDefault="000B212F" w:rsidP="00D17831">
            <w:pPr>
              <w:jc w:val="both"/>
              <w:rPr>
                <w:rFonts w:ascii="Arial" w:hAnsi="Arial" w:cs="Arial"/>
                <w:sz w:val="20"/>
              </w:rPr>
            </w:pPr>
          </w:p>
          <w:p w14:paraId="21804377" w14:textId="77777777" w:rsidR="000B212F" w:rsidRPr="00BA7699" w:rsidRDefault="000B212F" w:rsidP="00D17831">
            <w:pPr>
              <w:jc w:val="both"/>
              <w:rPr>
                <w:rFonts w:ascii="Arial" w:hAnsi="Arial" w:cs="Arial"/>
                <w:sz w:val="20"/>
              </w:rPr>
            </w:pPr>
            <w:r w:rsidRPr="00BA7699">
              <w:rPr>
                <w:rFonts w:ascii="Arial" w:hAnsi="Arial" w:cs="Arial"/>
                <w:sz w:val="20"/>
              </w:rPr>
              <w:t xml:space="preserve">Critically, ICS credits are time-bound and issued for measurable performance within a defined monitoring period. If a household discontinues stove use, future crediting ceases — but past credits remain valid, as the avoided emissions have already occurred. There is no latent liability or reversal risk after issuance. As such, permanence of risk in ICS projects is not only negligible — it is structurally irrelevant to the nature of the intervention. </w:t>
            </w:r>
          </w:p>
          <w:p w14:paraId="50A8FF07" w14:textId="77777777" w:rsidR="000B212F" w:rsidRPr="00BA7699" w:rsidRDefault="000B212F" w:rsidP="00D17831">
            <w:pPr>
              <w:jc w:val="both"/>
              <w:rPr>
                <w:rFonts w:ascii="Arial" w:hAnsi="Arial" w:cs="Arial"/>
                <w:sz w:val="20"/>
              </w:rPr>
            </w:pPr>
          </w:p>
          <w:p w14:paraId="2F9CFF41" w14:textId="7E4C7E5D" w:rsidR="000B212F" w:rsidRPr="00C4734C" w:rsidRDefault="000B212F" w:rsidP="00D17831">
            <w:pPr>
              <w:keepLines/>
              <w:spacing w:before="40" w:after="40" w:line="190" w:lineRule="exact"/>
              <w:jc w:val="both"/>
              <w:rPr>
                <w:rFonts w:ascii="Arial" w:hAnsi="Arial" w:cs="Arial"/>
                <w:sz w:val="20"/>
                <w:szCs w:val="16"/>
              </w:rPr>
            </w:pPr>
            <w:r w:rsidRPr="00BA7699">
              <w:rPr>
                <w:rFonts w:ascii="Arial" w:hAnsi="Arial" w:cs="Arial"/>
                <w:sz w:val="20"/>
              </w:rPr>
              <w:t xml:space="preserve">In its Board’s statement, ratifying the use of the GS’s TPDDTEC’s methodology for CCP compliance, the ICVCM concludes that improved cookstove and similar energy displacement projects do not face material reversal risks in the conventional sense, as their emission reductions come from avoided combustion rather than managing biomass stocks. Since fuel sources like charcoal are diffuse and often transboundary, it's neither feasible nor appropriate to assign permanence obligations based on biomass stock changes. Therefore, while any identified risks should be addressed proportionally, current </w:t>
            </w:r>
            <w:r>
              <w:rPr>
                <w:rFonts w:ascii="Arial" w:hAnsi="Arial" w:cs="Arial"/>
                <w:sz w:val="20"/>
              </w:rPr>
              <w:t xml:space="preserve">Appendices </w:t>
            </w:r>
            <w:r w:rsidRPr="00BA7699">
              <w:rPr>
                <w:rFonts w:ascii="Arial" w:hAnsi="Arial" w:cs="Arial"/>
                <w:sz w:val="20"/>
              </w:rPr>
              <w:t xml:space="preserve">methodologies reasonably exclude </w:t>
            </w:r>
            <w:r w:rsidRPr="00BA7699">
              <w:rPr>
                <w:rFonts w:ascii="Arial" w:hAnsi="Arial" w:cs="Arial"/>
                <w:sz w:val="20"/>
              </w:rPr>
              <w:lastRenderedPageBreak/>
              <w:t xml:space="preserve">reversal safeguards for such projects, pending further research. </w:t>
            </w:r>
          </w:p>
        </w:tc>
      </w:tr>
      <w:tr w:rsidR="000B212F" w:rsidRPr="00C4734C" w14:paraId="739044D6"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6615B8A" w14:textId="77777777" w:rsidR="000B212F" w:rsidRPr="00C4734C" w:rsidRDefault="000B212F" w:rsidP="000B212F">
            <w:pPr>
              <w:keepLines/>
              <w:spacing w:before="40" w:after="40" w:line="190" w:lineRule="exact"/>
              <w:jc w:val="center"/>
              <w:rPr>
                <w:rFonts w:ascii="Arial" w:hAnsi="Arial" w:cs="Arial"/>
                <w:sz w:val="20"/>
              </w:rPr>
            </w:pPr>
          </w:p>
        </w:tc>
        <w:tc>
          <w:tcPr>
            <w:tcW w:w="2127" w:type="dxa"/>
            <w:tcBorders>
              <w:top w:val="single" w:sz="6" w:space="0" w:color="auto"/>
              <w:left w:val="single" w:sz="6" w:space="0" w:color="auto"/>
              <w:bottom w:val="single" w:sz="6" w:space="0" w:color="auto"/>
              <w:right w:val="single" w:sz="6" w:space="0" w:color="auto"/>
            </w:tcBorders>
          </w:tcPr>
          <w:p w14:paraId="1908F6F8" w14:textId="77777777" w:rsidR="000B212F" w:rsidRPr="00C4734C" w:rsidRDefault="000B212F" w:rsidP="000B212F">
            <w:pPr>
              <w:keepLines/>
              <w:spacing w:before="40" w:after="40" w:line="190" w:lineRule="exact"/>
              <w:jc w:val="center"/>
              <w:rPr>
                <w:rFonts w:ascii="Arial" w:hAnsi="Arial" w:cs="Arial"/>
                <w:sz w:val="20"/>
              </w:rPr>
            </w:pPr>
            <w:r w:rsidRPr="00C4734C">
              <w:rPr>
                <w:rFonts w:ascii="Arial" w:hAnsi="Arial" w:cs="Arial"/>
                <w:sz w:val="20"/>
              </w:rPr>
              <w:t>Appendices</w:t>
            </w:r>
          </w:p>
          <w:p w14:paraId="07F74C95" w14:textId="77777777" w:rsidR="000B212F" w:rsidRPr="00F54245" w:rsidRDefault="000B212F" w:rsidP="000B212F">
            <w:pPr>
              <w:keepLines/>
              <w:spacing w:before="40" w:after="40" w:line="190" w:lineRule="exact"/>
              <w:ind w:left="360"/>
              <w:rPr>
                <w:rFonts w:ascii="Arial" w:hAnsi="Arial" w:cs="Arial"/>
                <w:sz w:val="20"/>
              </w:rPr>
            </w:pPr>
            <w:r w:rsidRPr="00F54245">
              <w:rPr>
                <w:rFonts w:ascii="Arial" w:hAnsi="Arial" w:cs="Arial"/>
                <w:sz w:val="20"/>
              </w:rPr>
              <w:t xml:space="preserve">1. Definitions </w:t>
            </w:r>
          </w:p>
          <w:p w14:paraId="3541A45B" w14:textId="77777777" w:rsidR="000B212F" w:rsidRPr="00F54245" w:rsidRDefault="000B212F" w:rsidP="000B212F">
            <w:pPr>
              <w:pStyle w:val="ListParagraph"/>
              <w:keepLines/>
              <w:spacing w:before="40" w:after="40" w:line="190" w:lineRule="exact"/>
              <w:rPr>
                <w:rFonts w:ascii="Arial" w:hAnsi="Arial" w:cs="Arial"/>
                <w:sz w:val="20"/>
              </w:rPr>
            </w:pPr>
            <w:r w:rsidRPr="00F54245">
              <w:rPr>
                <w:rFonts w:ascii="Arial" w:hAnsi="Arial" w:cs="Arial"/>
                <w:sz w:val="20"/>
              </w:rPr>
              <w:t>146</w:t>
            </w:r>
          </w:p>
          <w:p w14:paraId="324B01B0" w14:textId="77777777" w:rsidR="000B212F" w:rsidRPr="00BA23B5" w:rsidRDefault="000B212F" w:rsidP="000B212F">
            <w:pPr>
              <w:rPr>
                <w:rFonts w:ascii="Arial" w:hAnsi="Arial" w:cs="Arial"/>
                <w:sz w:val="20"/>
              </w:rPr>
            </w:pPr>
          </w:p>
          <w:p w14:paraId="028C937C" w14:textId="77777777" w:rsidR="000B212F" w:rsidRPr="00BA23B5" w:rsidRDefault="000B212F" w:rsidP="000B212F">
            <w:pPr>
              <w:rPr>
                <w:rFonts w:ascii="Arial" w:hAnsi="Arial" w:cs="Arial"/>
                <w:sz w:val="20"/>
              </w:rPr>
            </w:pPr>
          </w:p>
          <w:p w14:paraId="6602A7A7" w14:textId="77777777" w:rsidR="000B212F" w:rsidRPr="00BA23B5" w:rsidRDefault="000B212F" w:rsidP="000B212F">
            <w:pPr>
              <w:rPr>
                <w:rFonts w:ascii="Arial" w:hAnsi="Arial" w:cs="Arial"/>
                <w:sz w:val="20"/>
              </w:rPr>
            </w:pPr>
          </w:p>
          <w:p w14:paraId="0EE6A6F0" w14:textId="77777777" w:rsidR="000B212F" w:rsidRPr="00BA23B5" w:rsidRDefault="000B212F" w:rsidP="000B212F">
            <w:pPr>
              <w:rPr>
                <w:rFonts w:ascii="Arial" w:hAnsi="Arial" w:cs="Arial"/>
                <w:sz w:val="20"/>
              </w:rPr>
            </w:pPr>
          </w:p>
          <w:p w14:paraId="419EF391" w14:textId="77777777" w:rsidR="000B212F" w:rsidRDefault="000B212F" w:rsidP="000B212F">
            <w:pPr>
              <w:rPr>
                <w:rFonts w:ascii="Arial" w:hAnsi="Arial" w:cs="Arial"/>
                <w:sz w:val="20"/>
              </w:rPr>
            </w:pPr>
          </w:p>
          <w:p w14:paraId="083D5DCE" w14:textId="5798B948" w:rsidR="000B212F" w:rsidRPr="00C4734C" w:rsidRDefault="000B212F" w:rsidP="000B212F">
            <w:pPr>
              <w:keepLines/>
              <w:spacing w:before="40" w:after="40" w:line="190" w:lineRule="exact"/>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14:paraId="35445D69" w14:textId="475D2BC9" w:rsidR="000B212F" w:rsidRPr="00C4734C" w:rsidRDefault="000B212F" w:rsidP="000B212F">
            <w:pPr>
              <w:keepLines/>
              <w:spacing w:before="40" w:after="40" w:line="190" w:lineRule="exact"/>
              <w:jc w:val="center"/>
              <w:rPr>
                <w:rFonts w:ascii="Arial" w:hAnsi="Arial" w:cs="Arial"/>
                <w:sz w:val="20"/>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0B08265" w14:textId="77777777" w:rsidR="000B212F" w:rsidRDefault="000B212F" w:rsidP="000B212F">
            <w:pPr>
              <w:widowControl w:val="0"/>
              <w:pBdr>
                <w:top w:val="nil"/>
                <w:left w:val="nil"/>
                <w:bottom w:val="nil"/>
                <w:right w:val="nil"/>
                <w:between w:val="nil"/>
              </w:pBdr>
              <w:rPr>
                <w:rFonts w:ascii="Arial" w:hAnsi="Arial" w:cs="Arial"/>
                <w:sz w:val="20"/>
              </w:rPr>
            </w:pPr>
            <w:r>
              <w:rPr>
                <w:rFonts w:ascii="Arial" w:hAnsi="Arial" w:cs="Arial"/>
                <w:sz w:val="20"/>
              </w:rPr>
              <w:t>“</w:t>
            </w:r>
            <w:r w:rsidRPr="00236367">
              <w:rPr>
                <w:rFonts w:ascii="Arial" w:hAnsi="Arial" w:cs="Arial"/>
                <w:sz w:val="20"/>
              </w:rPr>
              <w:t xml:space="preserve">Regeneration of woody biomass can be either natural or managed. The default values referenced in the parameter tables below are based on natural regeneration. Any project situated in regions where large-scale reforestation efforts are underway should use </w:t>
            </w:r>
            <w:proofErr w:type="spellStart"/>
            <w:r w:rsidRPr="00236367">
              <w:rPr>
                <w:rFonts w:ascii="Arial" w:hAnsi="Arial" w:cs="Arial"/>
                <w:sz w:val="20"/>
              </w:rPr>
              <w:t>webMoFuSS</w:t>
            </w:r>
            <w:proofErr w:type="spellEnd"/>
            <w:r w:rsidRPr="00236367">
              <w:rPr>
                <w:rFonts w:ascii="Arial" w:hAnsi="Arial" w:cs="Arial"/>
                <w:sz w:val="20"/>
              </w:rPr>
              <w:t xml:space="preserve"> default values rather than the default values recommended by the UNFCCC.</w:t>
            </w:r>
            <w:r>
              <w:rPr>
                <w:rFonts w:ascii="Arial" w:hAnsi="Arial" w:cs="Arial"/>
                <w:sz w:val="20"/>
              </w:rPr>
              <w:t>”</w:t>
            </w:r>
          </w:p>
          <w:p w14:paraId="4E873CC0" w14:textId="77777777" w:rsidR="000B212F" w:rsidRDefault="000B212F" w:rsidP="000B212F">
            <w:pPr>
              <w:widowControl w:val="0"/>
              <w:pBdr>
                <w:top w:val="nil"/>
                <w:left w:val="nil"/>
                <w:bottom w:val="nil"/>
                <w:right w:val="nil"/>
                <w:between w:val="nil"/>
              </w:pBdr>
              <w:rPr>
                <w:rFonts w:ascii="Arial" w:hAnsi="Arial" w:cs="Arial"/>
                <w:sz w:val="20"/>
              </w:rPr>
            </w:pPr>
          </w:p>
          <w:p w14:paraId="35326658" w14:textId="77777777" w:rsidR="000B212F" w:rsidRPr="00A01B08" w:rsidRDefault="000B212F" w:rsidP="000B212F">
            <w:pPr>
              <w:widowControl w:val="0"/>
              <w:pBdr>
                <w:top w:val="nil"/>
                <w:left w:val="nil"/>
                <w:bottom w:val="nil"/>
                <w:right w:val="nil"/>
                <w:between w:val="nil"/>
              </w:pBdr>
              <w:rPr>
                <w:rFonts w:ascii="Arial" w:hAnsi="Arial" w:cs="Arial"/>
                <w:sz w:val="20"/>
              </w:rPr>
            </w:pPr>
            <w:r>
              <w:rPr>
                <w:rFonts w:ascii="Arial" w:hAnsi="Arial" w:cs="Arial"/>
                <w:sz w:val="20"/>
              </w:rPr>
              <w:t>This might be confusing or required more clarity. It is not optimal that a recommendation on how to use the different option for fNRB must be based on rather a</w:t>
            </w:r>
          </w:p>
          <w:p w14:paraId="7E7044D0" w14:textId="698D1A94" w:rsidR="000B212F" w:rsidRPr="00C4734C" w:rsidRDefault="000B212F" w:rsidP="000B212F">
            <w:pPr>
              <w:keepLines/>
              <w:spacing w:before="40" w:after="40" w:line="190" w:lineRule="exact"/>
              <w:jc w:val="both"/>
              <w:rPr>
                <w:rFonts w:ascii="Arial" w:hAnsi="Arial" w:cs="Arial"/>
                <w:sz w:val="20"/>
                <w:highlight w:val="yellow"/>
              </w:rPr>
            </w:pPr>
            <w:r>
              <w:rPr>
                <w:rFonts w:ascii="Arial" w:hAnsi="Arial" w:cs="Arial"/>
                <w:sz w:val="20"/>
              </w:rPr>
              <w:t>“</w:t>
            </w:r>
            <w:r w:rsidRPr="00A01B08">
              <w:rPr>
                <w:rFonts w:ascii="Arial" w:hAnsi="Arial" w:cs="Arial"/>
                <w:sz w:val="20"/>
              </w:rPr>
              <w:t>large-scale reforestation efforts are underway</w:t>
            </w:r>
            <w:r>
              <w:rPr>
                <w:rFonts w:ascii="Arial" w:hAnsi="Arial" w:cs="Arial"/>
                <w:sz w:val="20"/>
              </w:rPr>
              <w:t>” or not and how to define it</w:t>
            </w:r>
          </w:p>
        </w:tc>
        <w:tc>
          <w:tcPr>
            <w:tcW w:w="4541" w:type="dxa"/>
            <w:tcBorders>
              <w:top w:val="single" w:sz="6" w:space="0" w:color="auto"/>
              <w:left w:val="single" w:sz="6" w:space="0" w:color="auto"/>
              <w:bottom w:val="single" w:sz="6" w:space="0" w:color="auto"/>
              <w:right w:val="single" w:sz="6" w:space="0" w:color="auto"/>
            </w:tcBorders>
          </w:tcPr>
          <w:p w14:paraId="497A4AB1" w14:textId="65418D16" w:rsidR="000B212F" w:rsidRPr="00C4734C" w:rsidRDefault="000B212F" w:rsidP="000B212F">
            <w:pPr>
              <w:keepLines/>
              <w:spacing w:before="40" w:after="40" w:line="190" w:lineRule="exact"/>
              <w:rPr>
                <w:rFonts w:ascii="Arial" w:hAnsi="Arial" w:cs="Arial"/>
                <w:sz w:val="20"/>
                <w:highlight w:val="yellow"/>
              </w:rPr>
            </w:pPr>
            <w:r>
              <w:rPr>
                <w:rFonts w:ascii="Arial" w:hAnsi="Arial" w:cs="Arial"/>
                <w:sz w:val="20"/>
              </w:rPr>
              <w:t>We require removal of this comment on to integrate the requirement with clarification in the monitoring parameters section</w:t>
            </w:r>
          </w:p>
        </w:tc>
      </w:tr>
      <w:tr w:rsidR="000B212F" w:rsidRPr="00C4734C" w14:paraId="4FB4298A"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0ADAC19" w14:textId="77777777" w:rsidR="000B212F" w:rsidRPr="00C4734C" w:rsidRDefault="000B212F" w:rsidP="000B212F">
            <w:pPr>
              <w:keepLines/>
              <w:spacing w:before="40" w:after="40" w:line="190" w:lineRule="exact"/>
              <w:jc w:val="center"/>
              <w:rPr>
                <w:rFonts w:ascii="Arial" w:hAnsi="Arial" w:cs="Arial"/>
                <w:sz w:val="20"/>
              </w:rPr>
            </w:pPr>
          </w:p>
        </w:tc>
        <w:tc>
          <w:tcPr>
            <w:tcW w:w="2127" w:type="dxa"/>
            <w:tcBorders>
              <w:top w:val="single" w:sz="6" w:space="0" w:color="auto"/>
              <w:left w:val="single" w:sz="6" w:space="0" w:color="auto"/>
              <w:bottom w:val="single" w:sz="6" w:space="0" w:color="auto"/>
              <w:right w:val="single" w:sz="6" w:space="0" w:color="auto"/>
            </w:tcBorders>
          </w:tcPr>
          <w:p w14:paraId="6E2D0225" w14:textId="77777777" w:rsidR="000B212F" w:rsidRDefault="000B212F" w:rsidP="000B212F">
            <w:pPr>
              <w:keepLines/>
              <w:spacing w:before="40" w:after="40" w:line="190" w:lineRule="exact"/>
              <w:jc w:val="center"/>
              <w:rPr>
                <w:rFonts w:ascii="Arial" w:hAnsi="Arial" w:cs="Arial"/>
                <w:sz w:val="20"/>
              </w:rPr>
            </w:pPr>
            <w:r w:rsidRPr="00C4734C">
              <w:rPr>
                <w:rFonts w:ascii="Arial" w:hAnsi="Arial" w:cs="Arial"/>
                <w:sz w:val="20"/>
              </w:rPr>
              <w:t xml:space="preserve">Appendices </w:t>
            </w:r>
            <w:r w:rsidRPr="00C4734C">
              <w:rPr>
                <w:rFonts w:ascii="Arial" w:hAnsi="Arial" w:cs="Arial"/>
                <w:sz w:val="20"/>
              </w:rPr>
              <w:br/>
              <w:t xml:space="preserve">1. </w:t>
            </w:r>
            <w:r w:rsidRPr="00F54245">
              <w:rPr>
                <w:rFonts w:ascii="Arial" w:hAnsi="Arial" w:cs="Arial"/>
                <w:sz w:val="20"/>
              </w:rPr>
              <w:t>Definitions</w:t>
            </w:r>
          </w:p>
          <w:p w14:paraId="7617AD58" w14:textId="4FB82859" w:rsidR="000B212F" w:rsidRPr="00C4734C" w:rsidRDefault="000B212F" w:rsidP="000B212F">
            <w:pPr>
              <w:keepLines/>
              <w:spacing w:before="40" w:after="40" w:line="190" w:lineRule="exact"/>
              <w:jc w:val="center"/>
              <w:rPr>
                <w:rFonts w:ascii="Arial" w:hAnsi="Arial" w:cs="Arial"/>
                <w:sz w:val="20"/>
              </w:rPr>
            </w:pPr>
            <w:r>
              <w:rPr>
                <w:rFonts w:ascii="Arial" w:hAnsi="Arial" w:cs="Arial"/>
                <w:sz w:val="20"/>
              </w:rPr>
              <w:t>223</w:t>
            </w:r>
          </w:p>
        </w:tc>
        <w:tc>
          <w:tcPr>
            <w:tcW w:w="1559" w:type="dxa"/>
            <w:tcBorders>
              <w:top w:val="single" w:sz="6" w:space="0" w:color="auto"/>
              <w:left w:val="single" w:sz="6" w:space="0" w:color="auto"/>
              <w:bottom w:val="single" w:sz="6" w:space="0" w:color="auto"/>
              <w:right w:val="single" w:sz="6" w:space="0" w:color="auto"/>
            </w:tcBorders>
          </w:tcPr>
          <w:p w14:paraId="0561F2A9" w14:textId="77777777" w:rsidR="000B212F" w:rsidRPr="00C4734C" w:rsidRDefault="000B212F" w:rsidP="000B212F">
            <w:pPr>
              <w:keepLines/>
              <w:spacing w:before="40" w:after="40" w:line="190" w:lineRule="exact"/>
              <w:jc w:val="center"/>
              <w:rPr>
                <w:rFonts w:ascii="Arial" w:hAnsi="Arial" w:cs="Arial"/>
                <w:sz w:val="20"/>
              </w:rPr>
            </w:pPr>
          </w:p>
        </w:tc>
        <w:tc>
          <w:tcPr>
            <w:tcW w:w="5429" w:type="dxa"/>
            <w:tcBorders>
              <w:top w:val="single" w:sz="6" w:space="0" w:color="auto"/>
              <w:left w:val="single" w:sz="6" w:space="0" w:color="auto"/>
              <w:bottom w:val="single" w:sz="6" w:space="0" w:color="auto"/>
              <w:right w:val="single" w:sz="6" w:space="0" w:color="auto"/>
            </w:tcBorders>
          </w:tcPr>
          <w:p w14:paraId="32C44015" w14:textId="66F0AF2D" w:rsidR="000B212F" w:rsidRPr="00C4734C" w:rsidRDefault="000B212F" w:rsidP="000B212F">
            <w:pPr>
              <w:keepLines/>
              <w:spacing w:before="40" w:after="40" w:line="190" w:lineRule="exact"/>
              <w:jc w:val="both"/>
              <w:rPr>
                <w:rFonts w:ascii="Arial" w:hAnsi="Arial" w:cs="Arial"/>
                <w:sz w:val="20"/>
              </w:rPr>
            </w:pPr>
            <w:r w:rsidRPr="0086735B">
              <w:rPr>
                <w:rFonts w:ascii="Arial" w:hAnsi="Arial" w:cs="Arial"/>
                <w:sz w:val="20"/>
              </w:rPr>
              <w:t>Correct to “SUMs do not measure fuel consumption or energy delivered”</w:t>
            </w:r>
          </w:p>
        </w:tc>
        <w:tc>
          <w:tcPr>
            <w:tcW w:w="4541" w:type="dxa"/>
            <w:tcBorders>
              <w:top w:val="single" w:sz="6" w:space="0" w:color="auto"/>
              <w:left w:val="single" w:sz="6" w:space="0" w:color="auto"/>
              <w:bottom w:val="single" w:sz="6" w:space="0" w:color="auto"/>
              <w:right w:val="single" w:sz="6" w:space="0" w:color="auto"/>
            </w:tcBorders>
          </w:tcPr>
          <w:p w14:paraId="2DDB435E" w14:textId="3A7D512D" w:rsidR="000B212F" w:rsidRPr="00C4734C" w:rsidRDefault="000B212F" w:rsidP="000B212F">
            <w:pPr>
              <w:keepLines/>
              <w:spacing w:before="40" w:after="40" w:line="190" w:lineRule="exact"/>
              <w:rPr>
                <w:rFonts w:ascii="Arial" w:hAnsi="Arial" w:cs="Arial"/>
                <w:sz w:val="20"/>
              </w:rPr>
            </w:pPr>
          </w:p>
        </w:tc>
      </w:tr>
      <w:tr w:rsidR="000B212F" w:rsidRPr="00C4734C" w14:paraId="36802F3F"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DAA7C68" w14:textId="77777777" w:rsidR="000B212F" w:rsidRPr="00C4734C"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9419C21" w14:textId="77777777" w:rsidR="000B212F" w:rsidRDefault="000B212F" w:rsidP="000B212F">
            <w:pPr>
              <w:keepLines/>
              <w:spacing w:before="40" w:after="40" w:line="190" w:lineRule="exact"/>
              <w:jc w:val="center"/>
              <w:rPr>
                <w:rFonts w:ascii="Arial" w:hAnsi="Arial" w:cs="Arial"/>
                <w:sz w:val="20"/>
              </w:rPr>
            </w:pPr>
            <w:r w:rsidRPr="00C4734C">
              <w:rPr>
                <w:rFonts w:ascii="Arial" w:hAnsi="Arial" w:cs="Arial"/>
                <w:sz w:val="20"/>
              </w:rPr>
              <w:t xml:space="preserve">Appendices </w:t>
            </w:r>
            <w:r w:rsidRPr="00C4734C">
              <w:rPr>
                <w:rFonts w:ascii="Arial" w:hAnsi="Arial" w:cs="Arial"/>
                <w:sz w:val="20"/>
              </w:rPr>
              <w:br/>
              <w:t xml:space="preserve">1. </w:t>
            </w:r>
            <w:r w:rsidRPr="00F54245">
              <w:rPr>
                <w:rFonts w:ascii="Arial" w:hAnsi="Arial" w:cs="Arial"/>
                <w:sz w:val="20"/>
              </w:rPr>
              <w:t>Definitions</w:t>
            </w:r>
          </w:p>
          <w:p w14:paraId="0A8826DC" w14:textId="250F6A58" w:rsidR="000B212F" w:rsidRPr="00FB1DBF" w:rsidRDefault="000B212F" w:rsidP="000B212F">
            <w:pPr>
              <w:keepLines/>
              <w:spacing w:before="40" w:after="40" w:line="190" w:lineRule="exact"/>
              <w:jc w:val="center"/>
              <w:rPr>
                <w:rFonts w:ascii="Arial" w:hAnsi="Arial" w:cs="Arial"/>
                <w:sz w:val="20"/>
              </w:rPr>
            </w:pPr>
            <w:r>
              <w:rPr>
                <w:rFonts w:ascii="Arial" w:hAnsi="Arial" w:cs="Arial"/>
                <w:sz w:val="20"/>
              </w:rPr>
              <w:t>323</w:t>
            </w:r>
          </w:p>
        </w:tc>
        <w:tc>
          <w:tcPr>
            <w:tcW w:w="1559" w:type="dxa"/>
            <w:tcBorders>
              <w:top w:val="single" w:sz="6" w:space="0" w:color="auto"/>
              <w:left w:val="single" w:sz="6" w:space="0" w:color="auto"/>
              <w:bottom w:val="single" w:sz="6" w:space="0" w:color="auto"/>
              <w:right w:val="single" w:sz="6" w:space="0" w:color="auto"/>
            </w:tcBorders>
          </w:tcPr>
          <w:p w14:paraId="24476E3C" w14:textId="5C1AB202" w:rsidR="000B212F" w:rsidRPr="00FB1DBF" w:rsidRDefault="000B212F" w:rsidP="000B212F">
            <w:pPr>
              <w:keepLines/>
              <w:spacing w:before="40" w:after="40" w:line="190" w:lineRule="exact"/>
              <w:jc w:val="center"/>
              <w:rPr>
                <w:rFonts w:ascii="Arial" w:hAnsi="Arial" w:cs="Arial"/>
                <w:sz w:val="20"/>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694005C" w14:textId="77777777" w:rsidR="000B212F" w:rsidRPr="00C4734C" w:rsidRDefault="000B212F" w:rsidP="000B212F">
            <w:pPr>
              <w:widowControl w:val="0"/>
              <w:pBdr>
                <w:top w:val="nil"/>
                <w:left w:val="nil"/>
                <w:bottom w:val="nil"/>
                <w:right w:val="nil"/>
                <w:between w:val="nil"/>
              </w:pBdr>
              <w:jc w:val="both"/>
              <w:rPr>
                <w:rFonts w:ascii="Arial" w:hAnsi="Arial" w:cs="Arial"/>
                <w:sz w:val="20"/>
                <w:lang w:val="en-US"/>
              </w:rPr>
            </w:pPr>
            <w:r w:rsidRPr="00C4734C">
              <w:rPr>
                <w:rFonts w:ascii="Arial" w:hAnsi="Arial" w:cs="Arial"/>
                <w:sz w:val="20"/>
                <w:lang w:val="en-US"/>
              </w:rPr>
              <w:t>“Project proponents are encouraged to have direct measurements conducted by an independent third party.”</w:t>
            </w:r>
          </w:p>
          <w:p w14:paraId="66DE891C" w14:textId="77777777" w:rsidR="000B212F" w:rsidRPr="00C4734C" w:rsidRDefault="000B212F" w:rsidP="000B212F">
            <w:pPr>
              <w:widowControl w:val="0"/>
              <w:pBdr>
                <w:top w:val="nil"/>
                <w:left w:val="nil"/>
                <w:bottom w:val="nil"/>
                <w:right w:val="nil"/>
                <w:between w:val="nil"/>
              </w:pBdr>
              <w:jc w:val="both"/>
              <w:rPr>
                <w:rFonts w:ascii="Arial" w:hAnsi="Arial" w:cs="Arial"/>
                <w:sz w:val="20"/>
                <w:highlight w:val="yellow"/>
                <w:lang w:val="en-US"/>
              </w:rPr>
            </w:pPr>
          </w:p>
          <w:p w14:paraId="78B18A3F" w14:textId="023EE027" w:rsidR="000B212F" w:rsidRPr="00FB1DBF" w:rsidRDefault="000B212F" w:rsidP="757B46EE">
            <w:pPr>
              <w:pStyle w:val="Default"/>
              <w:jc w:val="both"/>
              <w:rPr>
                <w:rFonts w:ascii="Arial" w:hAnsi="Arial" w:cs="Arial"/>
                <w:sz w:val="20"/>
                <w:szCs w:val="20"/>
                <w:lang w:val="en-GB"/>
              </w:rPr>
            </w:pPr>
            <w:r w:rsidRPr="757B46EE">
              <w:rPr>
                <w:rFonts w:ascii="Arial" w:hAnsi="Arial" w:cs="Arial"/>
                <w:sz w:val="20"/>
                <w:szCs w:val="20"/>
                <w:lang w:val="en-GB"/>
              </w:rPr>
              <w:t>Unfortunately, this is impractical. There aren’t enough skilled independent practitioners to undertake this work.</w:t>
            </w:r>
          </w:p>
        </w:tc>
        <w:tc>
          <w:tcPr>
            <w:tcW w:w="4541" w:type="dxa"/>
            <w:tcBorders>
              <w:top w:val="single" w:sz="6" w:space="0" w:color="auto"/>
              <w:left w:val="single" w:sz="6" w:space="0" w:color="auto"/>
              <w:bottom w:val="single" w:sz="6" w:space="0" w:color="auto"/>
              <w:right w:val="single" w:sz="6" w:space="0" w:color="auto"/>
            </w:tcBorders>
          </w:tcPr>
          <w:p w14:paraId="7D426D24" w14:textId="77777777" w:rsidR="000B212F" w:rsidRPr="00C4734C" w:rsidRDefault="000B212F" w:rsidP="000B212F">
            <w:pPr>
              <w:widowControl w:val="0"/>
              <w:pBdr>
                <w:top w:val="nil"/>
                <w:left w:val="nil"/>
                <w:bottom w:val="nil"/>
                <w:right w:val="nil"/>
                <w:between w:val="nil"/>
              </w:pBdr>
              <w:jc w:val="both"/>
              <w:rPr>
                <w:rFonts w:ascii="Arial" w:hAnsi="Arial" w:cs="Arial"/>
                <w:sz w:val="20"/>
                <w:highlight w:val="yellow"/>
                <w:lang w:val="en-US"/>
              </w:rPr>
            </w:pPr>
            <w:r w:rsidRPr="00C4734C">
              <w:rPr>
                <w:rFonts w:ascii="Arial" w:hAnsi="Arial" w:cs="Arial"/>
                <w:sz w:val="20"/>
                <w:lang w:val="en-US"/>
              </w:rPr>
              <w:t>Allow project developers to continue to undertake direct measurements themselves, provided they do so to a high quality.</w:t>
            </w:r>
          </w:p>
          <w:p w14:paraId="14A91B12" w14:textId="4129D7A3" w:rsidR="000B212F" w:rsidRPr="00FB1DBF" w:rsidRDefault="000B212F" w:rsidP="000B212F">
            <w:pPr>
              <w:keepLines/>
              <w:spacing w:before="40" w:after="40" w:line="190" w:lineRule="exact"/>
              <w:rPr>
                <w:rFonts w:ascii="Arial" w:hAnsi="Arial" w:cs="Arial"/>
                <w:sz w:val="20"/>
              </w:rPr>
            </w:pPr>
          </w:p>
        </w:tc>
      </w:tr>
      <w:tr w:rsidR="000B212F" w:rsidRPr="00C4734C" w14:paraId="1C83C5C3"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EA15615" w14:textId="77777777" w:rsidR="000B212F" w:rsidRPr="00C4734C" w:rsidRDefault="000B212F" w:rsidP="000B212F">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3F1900E" w14:textId="77777777" w:rsidR="000B212F" w:rsidRDefault="000B212F" w:rsidP="000B212F">
            <w:pPr>
              <w:keepLines/>
              <w:spacing w:before="40" w:after="40" w:line="190" w:lineRule="exact"/>
              <w:jc w:val="center"/>
              <w:rPr>
                <w:rFonts w:ascii="Arial" w:hAnsi="Arial" w:cs="Arial"/>
                <w:sz w:val="20"/>
              </w:rPr>
            </w:pPr>
            <w:r w:rsidRPr="00C4734C">
              <w:rPr>
                <w:rFonts w:ascii="Arial" w:hAnsi="Arial" w:cs="Arial"/>
                <w:sz w:val="20"/>
              </w:rPr>
              <w:t xml:space="preserve">Appendices </w:t>
            </w:r>
            <w:r w:rsidRPr="00C4734C">
              <w:rPr>
                <w:rFonts w:ascii="Arial" w:hAnsi="Arial" w:cs="Arial"/>
                <w:sz w:val="20"/>
              </w:rPr>
              <w:br/>
              <w:t xml:space="preserve">1. </w:t>
            </w:r>
            <w:r w:rsidRPr="00F54245">
              <w:rPr>
                <w:rFonts w:ascii="Arial" w:hAnsi="Arial" w:cs="Arial"/>
                <w:sz w:val="20"/>
              </w:rPr>
              <w:t>Definitions</w:t>
            </w:r>
          </w:p>
          <w:p w14:paraId="74714510" w14:textId="45305043" w:rsidR="000B212F" w:rsidRPr="00FB1DBF" w:rsidRDefault="000B212F" w:rsidP="000B212F">
            <w:pPr>
              <w:keepLines/>
              <w:spacing w:before="40" w:after="40" w:line="190" w:lineRule="exact"/>
              <w:jc w:val="center"/>
              <w:rPr>
                <w:rFonts w:ascii="Arial" w:hAnsi="Arial" w:cs="Arial"/>
                <w:sz w:val="20"/>
              </w:rPr>
            </w:pPr>
            <w:r>
              <w:rPr>
                <w:rFonts w:ascii="Arial" w:hAnsi="Arial" w:cs="Arial"/>
                <w:sz w:val="20"/>
              </w:rPr>
              <w:t>261 &amp; 265</w:t>
            </w:r>
          </w:p>
        </w:tc>
        <w:tc>
          <w:tcPr>
            <w:tcW w:w="1559" w:type="dxa"/>
            <w:tcBorders>
              <w:top w:val="single" w:sz="6" w:space="0" w:color="auto"/>
              <w:left w:val="single" w:sz="6" w:space="0" w:color="auto"/>
              <w:bottom w:val="single" w:sz="6" w:space="0" w:color="auto"/>
              <w:right w:val="single" w:sz="6" w:space="0" w:color="auto"/>
            </w:tcBorders>
          </w:tcPr>
          <w:p w14:paraId="38736B8D" w14:textId="06EAB27F" w:rsidR="000B212F" w:rsidRPr="00FB1DBF" w:rsidRDefault="000B212F" w:rsidP="000B212F">
            <w:pPr>
              <w:keepLines/>
              <w:spacing w:before="40" w:after="40" w:line="190" w:lineRule="exact"/>
              <w:jc w:val="center"/>
              <w:rPr>
                <w:rFonts w:ascii="Arial" w:hAnsi="Arial" w:cs="Arial"/>
                <w:sz w:val="20"/>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1A69370" w14:textId="2C212725" w:rsidR="000B212F" w:rsidRPr="00FB1DBF" w:rsidRDefault="000B212F" w:rsidP="00DF5B34">
            <w:pPr>
              <w:widowControl w:val="0"/>
              <w:pBdr>
                <w:top w:val="nil"/>
                <w:left w:val="nil"/>
                <w:bottom w:val="nil"/>
                <w:right w:val="nil"/>
                <w:between w:val="nil"/>
              </w:pBdr>
              <w:jc w:val="both"/>
              <w:rPr>
                <w:rFonts w:ascii="Arial" w:hAnsi="Arial" w:cs="Arial"/>
                <w:sz w:val="20"/>
              </w:rPr>
            </w:pPr>
            <w:r>
              <w:rPr>
                <w:rStyle w:val="normaltextrun"/>
                <w:rFonts w:ascii="Arial" w:hAnsi="Arial" w:cs="Arial"/>
                <w:sz w:val="20"/>
                <w:lang w:val="en-US"/>
              </w:rPr>
              <w:t>Here CLEAR defines User and Usage but these two parameters are not used on the methodology.</w:t>
            </w:r>
            <w:r w:rsidR="00DF5B34">
              <w:rPr>
                <w:rStyle w:val="normaltextrun"/>
                <w:rFonts w:ascii="Arial" w:hAnsi="Arial" w:cs="Arial"/>
                <w:sz w:val="20"/>
                <w:lang w:val="en-US"/>
              </w:rPr>
              <w:t xml:space="preserve"> </w:t>
            </w:r>
            <w:r>
              <w:rPr>
                <w:rStyle w:val="normaltextrun"/>
                <w:rFonts w:ascii="Arial" w:hAnsi="Arial" w:cs="Arial"/>
                <w:sz w:val="20"/>
                <w:lang w:val="en-US"/>
              </w:rPr>
              <w:t xml:space="preserve">We should remove this and </w:t>
            </w:r>
            <w:r w:rsidR="00DF5B34">
              <w:rPr>
                <w:rStyle w:val="normaltextrun"/>
                <w:rFonts w:ascii="Arial" w:hAnsi="Arial" w:cs="Arial"/>
                <w:sz w:val="20"/>
                <w:lang w:val="en-US"/>
              </w:rPr>
              <w:t xml:space="preserve">clarify that this methodology instead uses “project technology days” and a Hawthorne Effect adjustment. </w:t>
            </w:r>
            <w:r w:rsidR="001C23D3">
              <w:rPr>
                <w:rStyle w:val="eop"/>
                <w:rFonts w:ascii="Arial" w:hAnsi="Arial" w:cs="Arial"/>
                <w:sz w:val="20"/>
                <w:lang w:val="en-US"/>
              </w:rPr>
              <w:t> </w:t>
            </w:r>
          </w:p>
        </w:tc>
        <w:tc>
          <w:tcPr>
            <w:tcW w:w="4541" w:type="dxa"/>
            <w:tcBorders>
              <w:top w:val="single" w:sz="6" w:space="0" w:color="auto"/>
              <w:left w:val="single" w:sz="6" w:space="0" w:color="auto"/>
              <w:bottom w:val="single" w:sz="6" w:space="0" w:color="auto"/>
              <w:right w:val="single" w:sz="6" w:space="0" w:color="auto"/>
            </w:tcBorders>
          </w:tcPr>
          <w:p w14:paraId="7E72FDE9" w14:textId="62A5A233" w:rsidR="000B212F" w:rsidRPr="00FB1DBF" w:rsidRDefault="00593826" w:rsidP="000B212F">
            <w:pPr>
              <w:keepLines/>
              <w:spacing w:before="40" w:after="40" w:line="190" w:lineRule="exact"/>
              <w:rPr>
                <w:rFonts w:ascii="Arial" w:hAnsi="Arial" w:cs="Arial"/>
                <w:sz w:val="20"/>
              </w:rPr>
            </w:pPr>
            <w:r>
              <w:rPr>
                <w:rStyle w:val="normaltextrun"/>
                <w:rFonts w:ascii="Arial" w:hAnsi="Arial" w:cs="Arial"/>
                <w:sz w:val="20"/>
              </w:rPr>
              <w:t>This is important as confusion around Adoption</w:t>
            </w:r>
            <w:r w:rsidR="001C23D3">
              <w:rPr>
                <w:rStyle w:val="normaltextrun"/>
                <w:rFonts w:ascii="Arial" w:hAnsi="Arial" w:cs="Arial"/>
                <w:sz w:val="20"/>
              </w:rPr>
              <w:t>,</w:t>
            </w:r>
            <w:r>
              <w:rPr>
                <w:rStyle w:val="normaltextrun"/>
                <w:rFonts w:ascii="Arial" w:hAnsi="Arial" w:cs="Arial"/>
                <w:sz w:val="20"/>
              </w:rPr>
              <w:t xml:space="preserve"> User</w:t>
            </w:r>
            <w:r w:rsidR="001C23D3">
              <w:rPr>
                <w:rStyle w:val="normaltextrun"/>
                <w:rFonts w:ascii="Arial" w:hAnsi="Arial" w:cs="Arial"/>
                <w:sz w:val="20"/>
              </w:rPr>
              <w:t>,</w:t>
            </w:r>
            <w:r>
              <w:rPr>
                <w:rStyle w:val="normaltextrun"/>
                <w:rFonts w:ascii="Arial" w:hAnsi="Arial" w:cs="Arial"/>
                <w:sz w:val="20"/>
              </w:rPr>
              <w:t xml:space="preserve"> Usage and Uptake definitions has </w:t>
            </w:r>
            <w:r w:rsidR="002C45F5">
              <w:rPr>
                <w:rStyle w:val="normaltextrun"/>
                <w:rFonts w:ascii="Arial" w:hAnsi="Arial" w:cs="Arial"/>
                <w:sz w:val="20"/>
              </w:rPr>
              <w:t>been the centre of debates around cookstove integrity.</w:t>
            </w:r>
            <w:r w:rsidR="001C23D3">
              <w:rPr>
                <w:rStyle w:val="eop"/>
                <w:rFonts w:ascii="Arial" w:hAnsi="Arial" w:cs="Arial"/>
                <w:sz w:val="20"/>
                <w:lang w:val="en-US"/>
              </w:rPr>
              <w:t> </w:t>
            </w:r>
          </w:p>
        </w:tc>
      </w:tr>
      <w:tr w:rsidR="00651CE3" w:rsidRPr="00C4734C" w14:paraId="0A544FD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230330E"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6E6DF23" w14:textId="77777777" w:rsidR="00651CE3"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r w:rsidRPr="00C4734C">
              <w:rPr>
                <w:rFonts w:ascii="Arial" w:hAnsi="Arial" w:cs="Arial"/>
                <w:sz w:val="20"/>
              </w:rPr>
              <w:br/>
              <w:t xml:space="preserve">1. </w:t>
            </w:r>
            <w:r w:rsidRPr="00F54245">
              <w:rPr>
                <w:rFonts w:ascii="Arial" w:hAnsi="Arial" w:cs="Arial"/>
                <w:sz w:val="20"/>
              </w:rPr>
              <w:t>Definitions</w:t>
            </w:r>
          </w:p>
          <w:p w14:paraId="4E236B3D" w14:textId="73CC5EFE" w:rsidR="00651CE3" w:rsidRPr="00C4734C" w:rsidRDefault="00651CE3" w:rsidP="00651CE3">
            <w:pPr>
              <w:keepLines/>
              <w:spacing w:before="40" w:after="40" w:line="190" w:lineRule="exact"/>
              <w:jc w:val="center"/>
              <w:rPr>
                <w:rFonts w:ascii="Arial" w:hAnsi="Arial" w:cs="Arial"/>
                <w:sz w:val="20"/>
              </w:rPr>
            </w:pPr>
            <w:r>
              <w:rPr>
                <w:rFonts w:ascii="Arial" w:hAnsi="Arial" w:cs="Arial"/>
                <w:sz w:val="20"/>
              </w:rPr>
              <w:t>330</w:t>
            </w:r>
          </w:p>
        </w:tc>
        <w:tc>
          <w:tcPr>
            <w:tcW w:w="1559" w:type="dxa"/>
            <w:tcBorders>
              <w:top w:val="single" w:sz="6" w:space="0" w:color="auto"/>
              <w:left w:val="single" w:sz="6" w:space="0" w:color="auto"/>
              <w:bottom w:val="single" w:sz="6" w:space="0" w:color="auto"/>
              <w:right w:val="single" w:sz="6" w:space="0" w:color="auto"/>
            </w:tcBorders>
          </w:tcPr>
          <w:p w14:paraId="3FD5E41E" w14:textId="2E04D594" w:rsidR="00651CE3" w:rsidRDefault="00651CE3" w:rsidP="00651CE3">
            <w:pPr>
              <w:keepLines/>
              <w:spacing w:before="40" w:after="40" w:line="190" w:lineRule="exact"/>
              <w:jc w:val="center"/>
              <w:rPr>
                <w:rFonts w:ascii="Arial" w:hAnsi="Arial" w:cs="Arial"/>
                <w:sz w:val="20"/>
                <w:lang w:val="en-US"/>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B9D2E64" w14:textId="0F38A330" w:rsidR="00651CE3" w:rsidRPr="00F0633A" w:rsidRDefault="00651CE3" w:rsidP="00651CE3">
            <w:pPr>
              <w:keepLines/>
              <w:spacing w:before="40" w:after="40" w:line="190" w:lineRule="exact"/>
              <w:jc w:val="both"/>
              <w:rPr>
                <w:rFonts w:ascii="Arial" w:hAnsi="Arial" w:cs="Arial"/>
                <w:sz w:val="20"/>
                <w:szCs w:val="16"/>
              </w:rPr>
            </w:pPr>
            <w:r>
              <w:rPr>
                <w:rStyle w:val="normaltextrun"/>
                <w:rFonts w:ascii="Arial" w:hAnsi="Arial" w:cs="Arial"/>
                <w:sz w:val="20"/>
                <w:lang w:val="en-US"/>
              </w:rPr>
              <w:t xml:space="preserve">We </w:t>
            </w:r>
            <w:r w:rsidR="00A60428">
              <w:rPr>
                <w:rStyle w:val="normaltextrun"/>
                <w:rFonts w:ascii="Arial" w:hAnsi="Arial" w:cs="Arial"/>
                <w:sz w:val="20"/>
                <w:lang w:val="en-US"/>
              </w:rPr>
              <w:t>would advocate for a lower cap on Project Technology Days where the variable is determined from usage surveys only</w:t>
            </w:r>
          </w:p>
        </w:tc>
        <w:tc>
          <w:tcPr>
            <w:tcW w:w="4541" w:type="dxa"/>
            <w:tcBorders>
              <w:top w:val="single" w:sz="6" w:space="0" w:color="auto"/>
              <w:left w:val="single" w:sz="6" w:space="0" w:color="auto"/>
              <w:bottom w:val="single" w:sz="6" w:space="0" w:color="auto"/>
              <w:right w:val="single" w:sz="6" w:space="0" w:color="auto"/>
            </w:tcBorders>
          </w:tcPr>
          <w:p w14:paraId="28095D7D" w14:textId="0363F4A7" w:rsidR="00651CE3" w:rsidRPr="00FB1DBF" w:rsidRDefault="00A60428" w:rsidP="00651CE3">
            <w:pPr>
              <w:keepLines/>
              <w:spacing w:before="40" w:after="40" w:line="190" w:lineRule="exact"/>
              <w:rPr>
                <w:rFonts w:ascii="Arial" w:hAnsi="Arial" w:cs="Arial"/>
                <w:sz w:val="20"/>
              </w:rPr>
            </w:pPr>
            <w:r>
              <w:rPr>
                <w:rFonts w:ascii="Arial" w:hAnsi="Arial" w:cs="Arial"/>
                <w:sz w:val="20"/>
              </w:rPr>
              <w:t>Recommend a cap of 80% for projects that follow all the customer support actions and don’t use SUMs. Or require all projects to use SUMs</w:t>
            </w:r>
          </w:p>
        </w:tc>
      </w:tr>
      <w:tr w:rsidR="00651CE3" w:rsidRPr="00C4734C" w14:paraId="6111030D"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64695E5"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639740C" w14:textId="77777777" w:rsidR="00651CE3"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r w:rsidRPr="00C4734C">
              <w:rPr>
                <w:rFonts w:ascii="Arial" w:hAnsi="Arial" w:cs="Arial"/>
                <w:sz w:val="20"/>
              </w:rPr>
              <w:br/>
            </w:r>
            <w:r>
              <w:rPr>
                <w:rFonts w:ascii="Arial" w:hAnsi="Arial" w:cs="Arial"/>
                <w:sz w:val="20"/>
              </w:rPr>
              <w:t>3</w:t>
            </w:r>
            <w:r w:rsidRPr="00C4734C">
              <w:rPr>
                <w:rFonts w:ascii="Arial" w:hAnsi="Arial" w:cs="Arial"/>
                <w:sz w:val="20"/>
              </w:rPr>
              <w:t>. INTRODUCTION</w:t>
            </w:r>
          </w:p>
          <w:p w14:paraId="2C586A9C" w14:textId="1525EBB2" w:rsidR="00651CE3" w:rsidRPr="00FB1DBF" w:rsidRDefault="00651CE3" w:rsidP="00651CE3">
            <w:pPr>
              <w:keepLines/>
              <w:spacing w:before="40" w:after="40" w:line="190" w:lineRule="exact"/>
              <w:jc w:val="center"/>
              <w:rPr>
                <w:rFonts w:ascii="Arial" w:hAnsi="Arial" w:cs="Arial"/>
                <w:sz w:val="20"/>
              </w:rPr>
            </w:pPr>
            <w:r>
              <w:rPr>
                <w:rFonts w:ascii="Arial" w:hAnsi="Arial" w:cs="Arial"/>
                <w:sz w:val="20"/>
              </w:rPr>
              <w:t>356</w:t>
            </w:r>
          </w:p>
        </w:tc>
        <w:tc>
          <w:tcPr>
            <w:tcW w:w="1559" w:type="dxa"/>
            <w:tcBorders>
              <w:top w:val="single" w:sz="6" w:space="0" w:color="auto"/>
              <w:left w:val="single" w:sz="6" w:space="0" w:color="auto"/>
              <w:bottom w:val="single" w:sz="6" w:space="0" w:color="auto"/>
              <w:right w:val="single" w:sz="6" w:space="0" w:color="auto"/>
            </w:tcBorders>
          </w:tcPr>
          <w:p w14:paraId="56FEB8B0" w14:textId="3ECD9AC9" w:rsidR="00651CE3" w:rsidRPr="00FB1DBF" w:rsidRDefault="00651CE3" w:rsidP="00651CE3">
            <w:pPr>
              <w:keepLines/>
              <w:spacing w:before="40" w:after="40" w:line="190" w:lineRule="exact"/>
              <w:jc w:val="center"/>
              <w:rPr>
                <w:rFonts w:ascii="Arial" w:hAnsi="Arial" w:cs="Arial"/>
                <w:sz w:val="20"/>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1B92E4E" w14:textId="4FE26E74" w:rsidR="00651CE3" w:rsidRPr="00FB1DBF" w:rsidRDefault="00651CE3" w:rsidP="00651CE3">
            <w:pPr>
              <w:keepLines/>
              <w:spacing w:before="40" w:after="40" w:line="190" w:lineRule="exact"/>
              <w:jc w:val="both"/>
              <w:rPr>
                <w:rFonts w:ascii="Arial" w:hAnsi="Arial" w:cs="Arial"/>
                <w:sz w:val="20"/>
              </w:rPr>
            </w:pPr>
            <w:r w:rsidRPr="00F0633A">
              <w:rPr>
                <w:rFonts w:ascii="Arial" w:hAnsi="Arial" w:cs="Arial"/>
                <w:sz w:val="20"/>
                <w:szCs w:val="16"/>
              </w:rPr>
              <w:t>We support a 2% leakage default; it ensures integrity and is a good representation of what we observe in our project</w:t>
            </w:r>
            <w:r>
              <w:rPr>
                <w:rFonts w:ascii="Arial" w:hAnsi="Arial" w:cs="Arial"/>
                <w:sz w:val="20"/>
                <w:szCs w:val="16"/>
              </w:rPr>
              <w:t>s</w:t>
            </w:r>
          </w:p>
        </w:tc>
        <w:tc>
          <w:tcPr>
            <w:tcW w:w="4541" w:type="dxa"/>
            <w:tcBorders>
              <w:top w:val="single" w:sz="6" w:space="0" w:color="auto"/>
              <w:left w:val="single" w:sz="6" w:space="0" w:color="auto"/>
              <w:bottom w:val="single" w:sz="6" w:space="0" w:color="auto"/>
              <w:right w:val="single" w:sz="6" w:space="0" w:color="auto"/>
            </w:tcBorders>
          </w:tcPr>
          <w:p w14:paraId="714E39EC" w14:textId="67DCF011" w:rsidR="00651CE3" w:rsidRPr="00FB1DBF" w:rsidRDefault="00651CE3" w:rsidP="00651CE3">
            <w:pPr>
              <w:keepLines/>
              <w:spacing w:before="40" w:after="40" w:line="190" w:lineRule="exact"/>
              <w:rPr>
                <w:rFonts w:ascii="Arial" w:hAnsi="Arial" w:cs="Arial"/>
                <w:sz w:val="20"/>
              </w:rPr>
            </w:pPr>
          </w:p>
        </w:tc>
      </w:tr>
      <w:tr w:rsidR="00651CE3" w:rsidRPr="00C4734C" w14:paraId="76CEFC37"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F48578D"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4B7078F" w14:textId="77777777" w:rsidR="00651CE3" w:rsidRPr="00C4734C"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p>
          <w:p w14:paraId="4CA9A5FB" w14:textId="77777777" w:rsidR="00651CE3" w:rsidRPr="00C4734C" w:rsidRDefault="00651CE3" w:rsidP="00651CE3">
            <w:pPr>
              <w:keepLines/>
              <w:spacing w:before="40" w:after="40" w:line="190" w:lineRule="exact"/>
              <w:jc w:val="center"/>
              <w:rPr>
                <w:rFonts w:ascii="Arial" w:hAnsi="Arial" w:cs="Arial"/>
                <w:sz w:val="20"/>
              </w:rPr>
            </w:pPr>
            <w:r w:rsidRPr="00C4734C">
              <w:rPr>
                <w:rFonts w:ascii="Arial" w:hAnsi="Arial" w:cs="Arial"/>
                <w:sz w:val="20"/>
              </w:rPr>
              <w:t>4. APPLICABILITY</w:t>
            </w:r>
          </w:p>
          <w:p w14:paraId="25538D39" w14:textId="23516E65" w:rsidR="00651CE3" w:rsidRPr="00FB1DBF" w:rsidRDefault="00651CE3" w:rsidP="00651CE3">
            <w:pPr>
              <w:keepLines/>
              <w:spacing w:before="40" w:after="40" w:line="190" w:lineRule="exact"/>
              <w:jc w:val="center"/>
              <w:rPr>
                <w:rFonts w:ascii="Arial" w:hAnsi="Arial" w:cs="Arial"/>
                <w:sz w:val="20"/>
              </w:rPr>
            </w:pPr>
            <w:r w:rsidRPr="00C4734C">
              <w:rPr>
                <w:rFonts w:ascii="Arial" w:hAnsi="Arial" w:cs="Arial"/>
                <w:sz w:val="20"/>
                <w:szCs w:val="16"/>
              </w:rPr>
              <w:t>404</w:t>
            </w:r>
          </w:p>
        </w:tc>
        <w:tc>
          <w:tcPr>
            <w:tcW w:w="1559" w:type="dxa"/>
            <w:tcBorders>
              <w:top w:val="single" w:sz="6" w:space="0" w:color="auto"/>
              <w:left w:val="single" w:sz="6" w:space="0" w:color="auto"/>
              <w:bottom w:val="single" w:sz="6" w:space="0" w:color="auto"/>
              <w:right w:val="single" w:sz="6" w:space="0" w:color="auto"/>
            </w:tcBorders>
          </w:tcPr>
          <w:p w14:paraId="115D84BF" w14:textId="0266D04C" w:rsidR="00651CE3" w:rsidRPr="00FB1DBF" w:rsidRDefault="00651CE3" w:rsidP="00651CE3">
            <w:pPr>
              <w:keepLines/>
              <w:spacing w:before="40" w:after="40" w:line="190" w:lineRule="exact"/>
              <w:jc w:val="center"/>
              <w:rPr>
                <w:rFonts w:ascii="Arial" w:hAnsi="Arial" w:cs="Arial"/>
                <w:sz w:val="20"/>
              </w:rPr>
            </w:pPr>
            <w:proofErr w:type="spellStart"/>
            <w:r w:rsidRPr="00C4734C">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BBA6056" w14:textId="7DCC27F6" w:rsidR="00651CE3" w:rsidRPr="00FB1DBF" w:rsidRDefault="00651CE3" w:rsidP="00651CE3">
            <w:pPr>
              <w:keepLines/>
              <w:spacing w:before="40" w:after="40" w:line="190" w:lineRule="exact"/>
              <w:jc w:val="both"/>
              <w:rPr>
                <w:rFonts w:ascii="Arial" w:hAnsi="Arial" w:cs="Arial"/>
                <w:sz w:val="20"/>
              </w:rPr>
            </w:pPr>
            <w:r w:rsidRPr="00C4734C">
              <w:rPr>
                <w:rFonts w:ascii="Arial" w:hAnsi="Arial" w:cs="Arial"/>
                <w:sz w:val="20"/>
                <w:lang w:val="en-US"/>
              </w:rPr>
              <w:t>The methodology states no restriction on the number of households or total ERs achieved. Will CLEAR distinguish between micro / small / large scale projects?</w:t>
            </w:r>
          </w:p>
        </w:tc>
        <w:tc>
          <w:tcPr>
            <w:tcW w:w="4541" w:type="dxa"/>
            <w:tcBorders>
              <w:top w:val="single" w:sz="6" w:space="0" w:color="auto"/>
              <w:left w:val="single" w:sz="6" w:space="0" w:color="auto"/>
              <w:bottom w:val="single" w:sz="6" w:space="0" w:color="auto"/>
              <w:right w:val="single" w:sz="6" w:space="0" w:color="auto"/>
            </w:tcBorders>
          </w:tcPr>
          <w:p w14:paraId="480EB1FC" w14:textId="77777777" w:rsidR="00651CE3" w:rsidRPr="00FB1DBF" w:rsidRDefault="00651CE3" w:rsidP="00651CE3">
            <w:pPr>
              <w:keepLines/>
              <w:spacing w:before="40" w:after="40" w:line="190" w:lineRule="exact"/>
              <w:jc w:val="center"/>
              <w:rPr>
                <w:rFonts w:ascii="Arial" w:hAnsi="Arial" w:cs="Arial"/>
                <w:sz w:val="20"/>
              </w:rPr>
            </w:pPr>
          </w:p>
        </w:tc>
      </w:tr>
      <w:tr w:rsidR="00651CE3" w:rsidRPr="00C4734C" w14:paraId="7E7E50E0"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DAECADB"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C25F89D" w14:textId="77777777" w:rsidR="00651CE3" w:rsidRPr="00C4734C"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p>
          <w:p w14:paraId="77BF5667" w14:textId="77777777" w:rsidR="00651CE3" w:rsidRPr="00C4734C" w:rsidRDefault="00651CE3" w:rsidP="00651CE3">
            <w:pPr>
              <w:keepLines/>
              <w:spacing w:before="40" w:after="40" w:line="190" w:lineRule="exact"/>
              <w:jc w:val="center"/>
              <w:rPr>
                <w:rFonts w:ascii="Arial" w:hAnsi="Arial" w:cs="Arial"/>
                <w:sz w:val="20"/>
              </w:rPr>
            </w:pPr>
            <w:r w:rsidRPr="00C4734C">
              <w:rPr>
                <w:rFonts w:ascii="Arial" w:hAnsi="Arial" w:cs="Arial"/>
                <w:sz w:val="20"/>
              </w:rPr>
              <w:t>4. APPLICABILITY</w:t>
            </w:r>
          </w:p>
          <w:p w14:paraId="35A91D95" w14:textId="0262B68A" w:rsidR="00651CE3" w:rsidRPr="00FB1DBF" w:rsidRDefault="00651CE3" w:rsidP="00651CE3">
            <w:pPr>
              <w:keepLines/>
              <w:spacing w:before="40" w:after="40" w:line="190" w:lineRule="exact"/>
              <w:jc w:val="center"/>
              <w:rPr>
                <w:rFonts w:ascii="Arial" w:hAnsi="Arial" w:cs="Arial"/>
                <w:sz w:val="20"/>
              </w:rPr>
            </w:pPr>
            <w:r w:rsidRPr="00C4734C">
              <w:rPr>
                <w:rFonts w:ascii="Arial" w:hAnsi="Arial" w:cs="Arial"/>
                <w:sz w:val="20"/>
                <w:szCs w:val="16"/>
              </w:rPr>
              <w:t>4</w:t>
            </w:r>
            <w:r>
              <w:rPr>
                <w:rFonts w:ascii="Arial" w:hAnsi="Arial" w:cs="Arial"/>
                <w:sz w:val="20"/>
                <w:szCs w:val="16"/>
              </w:rPr>
              <w:t>11</w:t>
            </w:r>
          </w:p>
        </w:tc>
        <w:tc>
          <w:tcPr>
            <w:tcW w:w="1559" w:type="dxa"/>
            <w:tcBorders>
              <w:top w:val="single" w:sz="6" w:space="0" w:color="auto"/>
              <w:left w:val="single" w:sz="6" w:space="0" w:color="auto"/>
              <w:bottom w:val="single" w:sz="6" w:space="0" w:color="auto"/>
              <w:right w:val="single" w:sz="6" w:space="0" w:color="auto"/>
            </w:tcBorders>
          </w:tcPr>
          <w:p w14:paraId="33E0B7DE" w14:textId="20018F32" w:rsidR="00651CE3" w:rsidRPr="00FB1DBF" w:rsidRDefault="00651CE3" w:rsidP="00651CE3">
            <w:pPr>
              <w:keepLines/>
              <w:spacing w:before="40" w:after="40" w:line="190" w:lineRule="exact"/>
              <w:jc w:val="center"/>
              <w:rPr>
                <w:rFonts w:ascii="Arial" w:hAnsi="Arial" w:cs="Arial"/>
                <w:sz w:val="20"/>
              </w:rPr>
            </w:pPr>
            <w:proofErr w:type="spellStart"/>
            <w:r>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6DF3A71" w14:textId="77777777" w:rsidR="00651CE3" w:rsidRDefault="00651CE3" w:rsidP="00651CE3">
            <w:pPr>
              <w:keepLines/>
              <w:spacing w:before="40" w:after="40" w:line="190" w:lineRule="exact"/>
              <w:jc w:val="both"/>
              <w:rPr>
                <w:rFonts w:ascii="Arial" w:hAnsi="Arial" w:cs="Arial"/>
                <w:sz w:val="20"/>
              </w:rPr>
            </w:pPr>
            <w:r>
              <w:rPr>
                <w:rFonts w:ascii="Arial" w:hAnsi="Arial" w:cs="Arial"/>
                <w:sz w:val="20"/>
                <w:lang w:val="en-US"/>
              </w:rPr>
              <w:t xml:space="preserve">We strongly support the requirement for </w:t>
            </w:r>
            <w:r w:rsidRPr="005B5EBC">
              <w:rPr>
                <w:rFonts w:ascii="Arial" w:hAnsi="Arial" w:cs="Arial"/>
                <w:sz w:val="20"/>
              </w:rPr>
              <w:t xml:space="preserve">Project cookstoves </w:t>
            </w:r>
            <w:r>
              <w:rPr>
                <w:rFonts w:ascii="Arial" w:hAnsi="Arial" w:cs="Arial"/>
                <w:sz w:val="20"/>
              </w:rPr>
              <w:t xml:space="preserve">to </w:t>
            </w:r>
            <w:r w:rsidRPr="005B5EBC">
              <w:rPr>
                <w:rFonts w:ascii="Arial" w:hAnsi="Arial" w:cs="Arial"/>
                <w:sz w:val="20"/>
              </w:rPr>
              <w:t xml:space="preserve">be identified with a unique identifier affixed to the cookstove </w:t>
            </w:r>
            <w:proofErr w:type="gramStart"/>
            <w:r w:rsidRPr="005B5EBC">
              <w:rPr>
                <w:rFonts w:ascii="Arial" w:hAnsi="Arial" w:cs="Arial"/>
                <w:sz w:val="20"/>
              </w:rPr>
              <w:t>in order to</w:t>
            </w:r>
            <w:proofErr w:type="gramEnd"/>
            <w:r w:rsidRPr="005B5EBC">
              <w:rPr>
                <w:rFonts w:ascii="Arial" w:hAnsi="Arial" w:cs="Arial"/>
                <w:sz w:val="20"/>
              </w:rPr>
              <w:t xml:space="preserve"> avoid double counting of emission reductions by other mitigation actions. </w:t>
            </w:r>
          </w:p>
          <w:p w14:paraId="6CD20A9E" w14:textId="77777777" w:rsidR="00651CE3" w:rsidRDefault="00651CE3" w:rsidP="00651CE3">
            <w:pPr>
              <w:keepLines/>
              <w:spacing w:before="40" w:after="40" w:line="190" w:lineRule="exact"/>
              <w:jc w:val="both"/>
              <w:rPr>
                <w:rFonts w:ascii="Arial" w:hAnsi="Arial" w:cs="Arial"/>
                <w:sz w:val="20"/>
              </w:rPr>
            </w:pPr>
          </w:p>
          <w:p w14:paraId="50EE3C1E" w14:textId="77777777" w:rsidR="00651CE3" w:rsidRPr="005B5EBC" w:rsidRDefault="00651CE3" w:rsidP="00651CE3">
            <w:pPr>
              <w:keepLines/>
              <w:spacing w:before="40" w:after="40" w:line="190" w:lineRule="exact"/>
              <w:jc w:val="both"/>
              <w:rPr>
                <w:rFonts w:ascii="Arial" w:hAnsi="Arial" w:cs="Arial"/>
                <w:sz w:val="20"/>
              </w:rPr>
            </w:pPr>
            <w:r>
              <w:rPr>
                <w:rFonts w:ascii="Arial" w:hAnsi="Arial" w:cs="Arial"/>
                <w:sz w:val="20"/>
              </w:rPr>
              <w:t>We think we should be clearer and precis here.</w:t>
            </w:r>
          </w:p>
          <w:p w14:paraId="4EFA9837" w14:textId="77777777" w:rsidR="00651CE3" w:rsidRPr="00FB1DBF" w:rsidRDefault="00651CE3" w:rsidP="00651CE3">
            <w:pPr>
              <w:keepLines/>
              <w:spacing w:before="40" w:after="40" w:line="190" w:lineRule="exact"/>
              <w:jc w:val="both"/>
              <w:rPr>
                <w:rFonts w:ascii="Arial" w:hAnsi="Arial" w:cs="Arial"/>
                <w:sz w:val="20"/>
              </w:rPr>
            </w:pPr>
          </w:p>
        </w:tc>
        <w:tc>
          <w:tcPr>
            <w:tcW w:w="4541" w:type="dxa"/>
            <w:tcBorders>
              <w:top w:val="single" w:sz="6" w:space="0" w:color="auto"/>
              <w:left w:val="single" w:sz="6" w:space="0" w:color="auto"/>
              <w:bottom w:val="single" w:sz="6" w:space="0" w:color="auto"/>
              <w:right w:val="single" w:sz="6" w:space="0" w:color="auto"/>
            </w:tcBorders>
          </w:tcPr>
          <w:p w14:paraId="7EAE4447" w14:textId="5E853A51" w:rsidR="00651CE3" w:rsidRPr="00FB1DBF" w:rsidRDefault="00651CE3" w:rsidP="00651CE3">
            <w:pPr>
              <w:pStyle w:val="Default"/>
              <w:jc w:val="center"/>
              <w:rPr>
                <w:rFonts w:ascii="Arial" w:hAnsi="Arial" w:cs="Arial"/>
                <w:sz w:val="20"/>
                <w:szCs w:val="20"/>
              </w:rPr>
            </w:pPr>
            <w:r>
              <w:rPr>
                <w:rFonts w:ascii="Arial" w:hAnsi="Arial" w:cs="Arial"/>
                <w:sz w:val="20"/>
                <w:szCs w:val="16"/>
              </w:rPr>
              <w:t xml:space="preserve">We suggest mentioning that the identifier must be </w:t>
            </w:r>
            <w:r w:rsidRPr="009D063C">
              <w:rPr>
                <w:rFonts w:ascii="Arial" w:hAnsi="Arial" w:cs="Arial"/>
                <w:sz w:val="20"/>
                <w:szCs w:val="16"/>
              </w:rPr>
              <w:t>Unique for the cookstove and</w:t>
            </w:r>
            <w:r>
              <w:rPr>
                <w:rFonts w:ascii="Arial" w:hAnsi="Arial" w:cs="Arial"/>
                <w:sz w:val="20"/>
                <w:szCs w:val="16"/>
              </w:rPr>
              <w:t xml:space="preserve"> it needs to be permanent over the lifetime of the appliance. PD must also ensure the identifier in not temper-able.</w:t>
            </w:r>
          </w:p>
        </w:tc>
      </w:tr>
      <w:tr w:rsidR="00651CE3" w:rsidRPr="00DE5AF2" w14:paraId="4244889C"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5392C55"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8D98233" w14:textId="77777777" w:rsidR="00651CE3" w:rsidRPr="00E0519B" w:rsidRDefault="00651CE3" w:rsidP="00651CE3">
            <w:pPr>
              <w:keepLines/>
              <w:spacing w:before="40" w:after="40" w:line="190" w:lineRule="exact"/>
              <w:jc w:val="center"/>
              <w:rPr>
                <w:rFonts w:ascii="Arial" w:hAnsi="Arial" w:cs="Arial"/>
                <w:sz w:val="20"/>
              </w:rPr>
            </w:pPr>
            <w:r w:rsidRPr="00E0519B">
              <w:rPr>
                <w:rFonts w:ascii="Arial" w:hAnsi="Arial" w:cs="Arial"/>
                <w:sz w:val="20"/>
              </w:rPr>
              <w:t xml:space="preserve">Appendices </w:t>
            </w:r>
          </w:p>
          <w:p w14:paraId="0B64B1ED" w14:textId="77777777" w:rsidR="00651CE3" w:rsidRPr="00E0519B" w:rsidRDefault="00651CE3" w:rsidP="00651CE3">
            <w:pPr>
              <w:keepLines/>
              <w:spacing w:before="40" w:after="40" w:line="190" w:lineRule="exact"/>
              <w:jc w:val="center"/>
              <w:rPr>
                <w:rFonts w:ascii="Arial" w:hAnsi="Arial" w:cs="Arial"/>
                <w:sz w:val="20"/>
              </w:rPr>
            </w:pPr>
            <w:r w:rsidRPr="00E0519B">
              <w:rPr>
                <w:rFonts w:ascii="Arial" w:hAnsi="Arial" w:cs="Arial"/>
                <w:sz w:val="20"/>
              </w:rPr>
              <w:t>4. APPLICABILITY</w:t>
            </w:r>
          </w:p>
          <w:p w14:paraId="2D66A680" w14:textId="4AF36640" w:rsidR="00651CE3" w:rsidRPr="00E0519B" w:rsidRDefault="00651CE3" w:rsidP="00651CE3">
            <w:pPr>
              <w:keepLines/>
              <w:spacing w:before="40" w:after="40" w:line="190" w:lineRule="exact"/>
              <w:jc w:val="center"/>
              <w:rPr>
                <w:rFonts w:ascii="Arial" w:hAnsi="Arial" w:cs="Arial"/>
                <w:sz w:val="20"/>
              </w:rPr>
            </w:pPr>
            <w:r w:rsidRPr="00E0519B">
              <w:rPr>
                <w:rFonts w:ascii="Arial" w:hAnsi="Arial" w:cs="Arial"/>
                <w:sz w:val="20"/>
                <w:szCs w:val="16"/>
              </w:rPr>
              <w:t>419</w:t>
            </w:r>
          </w:p>
        </w:tc>
        <w:tc>
          <w:tcPr>
            <w:tcW w:w="1559" w:type="dxa"/>
            <w:tcBorders>
              <w:top w:val="single" w:sz="6" w:space="0" w:color="auto"/>
              <w:left w:val="single" w:sz="6" w:space="0" w:color="auto"/>
              <w:bottom w:val="single" w:sz="6" w:space="0" w:color="auto"/>
              <w:right w:val="single" w:sz="6" w:space="0" w:color="auto"/>
            </w:tcBorders>
          </w:tcPr>
          <w:p w14:paraId="560E4C73" w14:textId="40DC30EB" w:rsidR="00651CE3" w:rsidRPr="00E0519B" w:rsidRDefault="00651CE3" w:rsidP="00651CE3">
            <w:pPr>
              <w:keepLines/>
              <w:spacing w:before="40" w:after="40" w:line="190" w:lineRule="exact"/>
              <w:jc w:val="center"/>
              <w:rPr>
                <w:rFonts w:ascii="Arial" w:hAnsi="Arial" w:cs="Arial"/>
                <w:sz w:val="20"/>
              </w:rPr>
            </w:pPr>
            <w:proofErr w:type="spellStart"/>
            <w:r w:rsidRPr="00E0519B">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6DE7E8D" w14:textId="7D71A8AD" w:rsidR="00651CE3" w:rsidRPr="00E0519B" w:rsidRDefault="00651CE3" w:rsidP="00651CE3">
            <w:pPr>
              <w:keepLines/>
              <w:spacing w:before="40" w:after="40" w:line="190" w:lineRule="exact"/>
              <w:jc w:val="both"/>
              <w:rPr>
                <w:rFonts w:ascii="Arial" w:hAnsi="Arial" w:cs="Arial"/>
                <w:sz w:val="20"/>
                <w:szCs w:val="16"/>
              </w:rPr>
            </w:pPr>
            <w:r w:rsidRPr="00E0519B">
              <w:rPr>
                <w:rFonts w:ascii="Arial" w:hAnsi="Arial" w:cs="Arial"/>
                <w:sz w:val="20"/>
                <w:szCs w:val="16"/>
              </w:rPr>
              <w:t xml:space="preserve">To ensure consistency and clarity over the whole methodology please add here: “random selection by an independent person of 3 stoves where artisanal made.” </w:t>
            </w:r>
          </w:p>
          <w:p w14:paraId="3E33C202" w14:textId="77777777" w:rsidR="00651CE3" w:rsidRPr="00E0519B" w:rsidRDefault="00651CE3" w:rsidP="00651CE3">
            <w:pPr>
              <w:keepLines/>
              <w:spacing w:before="40" w:after="40" w:line="190" w:lineRule="exact"/>
              <w:jc w:val="both"/>
              <w:rPr>
                <w:rFonts w:ascii="Arial" w:hAnsi="Arial" w:cs="Arial"/>
                <w:sz w:val="20"/>
                <w:szCs w:val="16"/>
              </w:rPr>
            </w:pPr>
          </w:p>
          <w:p w14:paraId="7D97AA58" w14:textId="74A9634F" w:rsidR="00651CE3" w:rsidRPr="00E0519B" w:rsidRDefault="00651CE3" w:rsidP="00651CE3">
            <w:pPr>
              <w:keepLines/>
              <w:spacing w:before="40" w:after="40" w:line="190" w:lineRule="exact"/>
              <w:jc w:val="both"/>
              <w:rPr>
                <w:rFonts w:ascii="Arial" w:hAnsi="Arial" w:cs="Arial"/>
                <w:sz w:val="20"/>
                <w:szCs w:val="16"/>
              </w:rPr>
            </w:pPr>
          </w:p>
        </w:tc>
        <w:tc>
          <w:tcPr>
            <w:tcW w:w="4541" w:type="dxa"/>
            <w:tcBorders>
              <w:top w:val="single" w:sz="6" w:space="0" w:color="auto"/>
              <w:left w:val="single" w:sz="6" w:space="0" w:color="auto"/>
              <w:bottom w:val="single" w:sz="6" w:space="0" w:color="auto"/>
              <w:right w:val="single" w:sz="6" w:space="0" w:color="auto"/>
            </w:tcBorders>
          </w:tcPr>
          <w:p w14:paraId="3E6EF89E" w14:textId="29712478" w:rsidR="00651CE3" w:rsidRPr="00E0519B" w:rsidRDefault="00651CE3" w:rsidP="00651CE3">
            <w:pPr>
              <w:keepLines/>
              <w:spacing w:before="40" w:after="40" w:line="190" w:lineRule="exact"/>
              <w:jc w:val="both"/>
              <w:rPr>
                <w:rFonts w:ascii="Arial" w:hAnsi="Arial" w:cs="Arial"/>
                <w:sz w:val="20"/>
                <w:szCs w:val="16"/>
                <w:lang w:val="en-US"/>
              </w:rPr>
            </w:pPr>
            <w:r w:rsidRPr="00E0519B">
              <w:rPr>
                <w:rFonts w:ascii="Arial" w:hAnsi="Arial" w:cs="Arial"/>
                <w:sz w:val="20"/>
                <w:szCs w:val="16"/>
                <w:lang w:val="en-US"/>
              </w:rPr>
              <w:t xml:space="preserve">This is important for integrity to have it randomized and selected by an independent person to avoid a selected set of </w:t>
            </w:r>
            <w:proofErr w:type="gramStart"/>
            <w:r w:rsidRPr="00E0519B">
              <w:rPr>
                <w:rFonts w:ascii="Arial" w:hAnsi="Arial" w:cs="Arial"/>
                <w:sz w:val="20"/>
                <w:szCs w:val="16"/>
                <w:lang w:val="en-US"/>
              </w:rPr>
              <w:t>stove</w:t>
            </w:r>
            <w:proofErr w:type="gramEnd"/>
            <w:r w:rsidRPr="00E0519B">
              <w:rPr>
                <w:rFonts w:ascii="Arial" w:hAnsi="Arial" w:cs="Arial"/>
                <w:sz w:val="20"/>
                <w:szCs w:val="16"/>
                <w:lang w:val="en-US"/>
              </w:rPr>
              <w:t xml:space="preserve"> to be tested. It is also essential that artisanal stoves are tested in the home, not in the lab.</w:t>
            </w:r>
          </w:p>
        </w:tc>
      </w:tr>
      <w:tr w:rsidR="00651CE3" w:rsidRPr="00C4734C" w14:paraId="731158D7"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EF18F98"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81B1316" w14:textId="77777777" w:rsidR="00651CE3" w:rsidRPr="00854BBA"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p>
          <w:p w14:paraId="01B80EC9" w14:textId="77777777" w:rsidR="00651CE3" w:rsidRPr="00854BBA" w:rsidRDefault="00651CE3" w:rsidP="00651CE3">
            <w:pPr>
              <w:keepLines/>
              <w:spacing w:before="40" w:after="40" w:line="190" w:lineRule="exact"/>
              <w:jc w:val="center"/>
              <w:rPr>
                <w:rFonts w:ascii="Arial" w:hAnsi="Arial" w:cs="Arial"/>
                <w:sz w:val="20"/>
                <w:szCs w:val="16"/>
              </w:rPr>
            </w:pPr>
            <w:r w:rsidRPr="00854BBA">
              <w:rPr>
                <w:rFonts w:ascii="Arial" w:hAnsi="Arial" w:cs="Arial"/>
                <w:sz w:val="20"/>
                <w:szCs w:val="16"/>
              </w:rPr>
              <w:t>4. Applicability</w:t>
            </w:r>
          </w:p>
          <w:p w14:paraId="241E9B8D" w14:textId="0D1BD5B1" w:rsidR="00651CE3" w:rsidRPr="00FB1DBF" w:rsidRDefault="00651CE3" w:rsidP="00651CE3">
            <w:pPr>
              <w:keepLines/>
              <w:spacing w:before="40" w:after="40" w:line="190" w:lineRule="exact"/>
              <w:jc w:val="center"/>
              <w:rPr>
                <w:rFonts w:ascii="Arial" w:hAnsi="Arial" w:cs="Arial"/>
                <w:sz w:val="20"/>
              </w:rPr>
            </w:pPr>
            <w:r>
              <w:rPr>
                <w:rFonts w:ascii="Arial" w:hAnsi="Arial" w:cs="Arial"/>
                <w:sz w:val="20"/>
                <w:szCs w:val="16"/>
              </w:rPr>
              <w:t>424</w:t>
            </w:r>
          </w:p>
        </w:tc>
        <w:tc>
          <w:tcPr>
            <w:tcW w:w="1559" w:type="dxa"/>
            <w:tcBorders>
              <w:top w:val="single" w:sz="6" w:space="0" w:color="auto"/>
              <w:left w:val="single" w:sz="6" w:space="0" w:color="auto"/>
              <w:bottom w:val="single" w:sz="6" w:space="0" w:color="auto"/>
              <w:right w:val="single" w:sz="6" w:space="0" w:color="auto"/>
            </w:tcBorders>
          </w:tcPr>
          <w:p w14:paraId="45424830" w14:textId="77777777" w:rsidR="00651CE3" w:rsidRPr="00FB1DBF" w:rsidRDefault="00651CE3" w:rsidP="00651CE3">
            <w:pPr>
              <w:keepLines/>
              <w:spacing w:before="40" w:after="40" w:line="190" w:lineRule="exact"/>
              <w:jc w:val="center"/>
              <w:rPr>
                <w:rFonts w:ascii="Arial" w:hAnsi="Arial" w:cs="Arial"/>
                <w:sz w:val="20"/>
              </w:rPr>
            </w:pPr>
          </w:p>
        </w:tc>
        <w:tc>
          <w:tcPr>
            <w:tcW w:w="5429" w:type="dxa"/>
            <w:tcBorders>
              <w:top w:val="single" w:sz="6" w:space="0" w:color="auto"/>
              <w:left w:val="single" w:sz="6" w:space="0" w:color="auto"/>
              <w:bottom w:val="single" w:sz="6" w:space="0" w:color="auto"/>
              <w:right w:val="single" w:sz="6" w:space="0" w:color="auto"/>
            </w:tcBorders>
          </w:tcPr>
          <w:p w14:paraId="7FE1A245" w14:textId="77777777" w:rsidR="00651CE3" w:rsidRPr="00C4734C" w:rsidRDefault="00651CE3" w:rsidP="00651CE3">
            <w:pPr>
              <w:keepLines/>
              <w:spacing w:before="40" w:after="40" w:line="190" w:lineRule="exact"/>
              <w:jc w:val="both"/>
              <w:rPr>
                <w:rFonts w:ascii="Arial" w:hAnsi="Arial" w:cs="Arial"/>
                <w:sz w:val="20"/>
                <w:szCs w:val="16"/>
              </w:rPr>
            </w:pPr>
            <w:r w:rsidRPr="00C4734C">
              <w:rPr>
                <w:rFonts w:ascii="Arial" w:hAnsi="Arial" w:cs="Arial"/>
                <w:sz w:val="20"/>
                <w:szCs w:val="16"/>
              </w:rPr>
              <w:t>“Project cookstoves burning charcoal must achieve 30% or higher. All other biomass-burning project cookstoves must achieve 25% or higher.”</w:t>
            </w:r>
          </w:p>
          <w:p w14:paraId="0E1B2007" w14:textId="77777777" w:rsidR="00651CE3" w:rsidRPr="00C4734C" w:rsidRDefault="00651CE3" w:rsidP="00651CE3">
            <w:pPr>
              <w:keepLines/>
              <w:spacing w:before="40" w:after="40" w:line="190" w:lineRule="exact"/>
              <w:jc w:val="both"/>
              <w:rPr>
                <w:rFonts w:ascii="Arial" w:hAnsi="Arial" w:cs="Arial"/>
                <w:sz w:val="20"/>
                <w:szCs w:val="16"/>
              </w:rPr>
            </w:pPr>
          </w:p>
          <w:p w14:paraId="41A8778C" w14:textId="77777777" w:rsidR="00651CE3" w:rsidRPr="00C4734C" w:rsidRDefault="00651CE3" w:rsidP="00651CE3">
            <w:pPr>
              <w:widowControl w:val="0"/>
              <w:pBdr>
                <w:top w:val="nil"/>
                <w:left w:val="nil"/>
                <w:bottom w:val="nil"/>
                <w:right w:val="nil"/>
                <w:between w:val="nil"/>
              </w:pBdr>
              <w:rPr>
                <w:rFonts w:ascii="Arial" w:hAnsi="Arial" w:cs="Arial"/>
                <w:sz w:val="20"/>
                <w:lang w:val="en-US"/>
              </w:rPr>
            </w:pPr>
            <w:r w:rsidRPr="00C4734C">
              <w:rPr>
                <w:rFonts w:ascii="Arial" w:hAnsi="Arial" w:cs="Arial"/>
                <w:sz w:val="20"/>
                <w:lang w:val="en-US"/>
              </w:rPr>
              <w:t>The methodology is applicable to nearly all cooking appliances, however, there is no clarity provided on the minimum thermal efficiency or quality requirement for LPG or electric cooking device. Is it to be assumed all and any LPG or electric cooking devices will be eligible under the methodology?</w:t>
            </w:r>
          </w:p>
          <w:p w14:paraId="76FF08E0" w14:textId="77777777" w:rsidR="00651CE3" w:rsidRPr="00C4734C" w:rsidRDefault="00651CE3" w:rsidP="00651CE3">
            <w:pPr>
              <w:widowControl w:val="0"/>
              <w:pBdr>
                <w:top w:val="nil"/>
                <w:left w:val="nil"/>
                <w:bottom w:val="nil"/>
                <w:right w:val="nil"/>
                <w:between w:val="nil"/>
              </w:pBdr>
              <w:rPr>
                <w:rFonts w:ascii="Arial" w:hAnsi="Arial" w:cs="Arial"/>
                <w:sz w:val="20"/>
                <w:lang w:val="en-US"/>
              </w:rPr>
            </w:pPr>
          </w:p>
          <w:p w14:paraId="1AD83CB8" w14:textId="31048378" w:rsidR="00651CE3" w:rsidRPr="00FB1DBF" w:rsidRDefault="00651CE3" w:rsidP="00651CE3">
            <w:pPr>
              <w:keepLines/>
              <w:spacing w:before="40" w:after="40" w:line="190" w:lineRule="exact"/>
              <w:jc w:val="both"/>
              <w:rPr>
                <w:rFonts w:ascii="Arial" w:hAnsi="Arial" w:cs="Arial"/>
                <w:sz w:val="20"/>
              </w:rPr>
            </w:pPr>
            <w:r w:rsidRPr="00C4734C">
              <w:rPr>
                <w:rFonts w:ascii="Arial" w:hAnsi="Arial" w:cs="Arial"/>
                <w:sz w:val="20"/>
                <w:lang w:val="en-US"/>
              </w:rPr>
              <w:t>Please note that the ISO 19867 test protocol is for evaluating biomass stoves, not electric stoves. Electric appliances safety can only be evaluated per the IEC 60335-2-6 standard</w:t>
            </w:r>
          </w:p>
        </w:tc>
        <w:tc>
          <w:tcPr>
            <w:tcW w:w="4541" w:type="dxa"/>
            <w:tcBorders>
              <w:top w:val="single" w:sz="6" w:space="0" w:color="auto"/>
              <w:left w:val="single" w:sz="6" w:space="0" w:color="auto"/>
              <w:bottom w:val="single" w:sz="6" w:space="0" w:color="auto"/>
              <w:right w:val="single" w:sz="6" w:space="0" w:color="auto"/>
            </w:tcBorders>
          </w:tcPr>
          <w:p w14:paraId="74701BDA" w14:textId="050C8BE7" w:rsidR="00651CE3" w:rsidRPr="004B647E" w:rsidRDefault="00651CE3" w:rsidP="00651CE3">
            <w:pPr>
              <w:keepLines/>
              <w:spacing w:before="40" w:after="40" w:line="190" w:lineRule="exact"/>
              <w:jc w:val="both"/>
              <w:rPr>
                <w:rFonts w:ascii="Arial" w:hAnsi="Arial" w:cs="Arial"/>
                <w:color w:val="000000" w:themeColor="text1"/>
                <w:sz w:val="20"/>
                <w:szCs w:val="16"/>
              </w:rPr>
            </w:pPr>
            <w:r>
              <w:rPr>
                <w:rFonts w:ascii="Arial" w:hAnsi="Arial" w:cs="Arial"/>
                <w:sz w:val="20"/>
                <w:szCs w:val="16"/>
              </w:rPr>
              <w:t xml:space="preserve">We agree that minimal thermal efficiencies are required, but don’t think that the suggested values are sufficient. Given Tier 5 stoves (&gt;50% thermal efficiency) are available for wood and charcoal, it is unclear why projects are still able to distribute charcoal stoves offering a 30% thermal efficiency, when 25% is </w:t>
            </w:r>
            <w:r w:rsidRPr="004B647E">
              <w:rPr>
                <w:rFonts w:ascii="Arial" w:hAnsi="Arial" w:cs="Arial"/>
                <w:color w:val="000000" w:themeColor="text1"/>
                <w:sz w:val="20"/>
                <w:szCs w:val="16"/>
              </w:rPr>
              <w:t xml:space="preserve">acknowledged by this methodology to be the baseline. </w:t>
            </w:r>
          </w:p>
          <w:p w14:paraId="1B61C0FE" w14:textId="637B019C" w:rsidR="00651CE3" w:rsidRPr="004B647E" w:rsidRDefault="00651CE3" w:rsidP="00651CE3">
            <w:pPr>
              <w:keepLines/>
              <w:spacing w:before="40" w:after="40" w:line="190" w:lineRule="exact"/>
              <w:jc w:val="both"/>
              <w:rPr>
                <w:rFonts w:ascii="Arial" w:hAnsi="Arial" w:cs="Arial"/>
                <w:color w:val="000000" w:themeColor="text1"/>
                <w:sz w:val="20"/>
                <w:szCs w:val="16"/>
              </w:rPr>
            </w:pPr>
            <w:r w:rsidRPr="004B647E">
              <w:rPr>
                <w:rFonts w:ascii="Arial" w:hAnsi="Arial" w:cs="Arial"/>
                <w:color w:val="000000" w:themeColor="text1"/>
                <w:sz w:val="20"/>
                <w:szCs w:val="16"/>
              </w:rPr>
              <w:t>To align with the Paris agreement targets we strongly advice to raise the thermal efficiency to 35% for all other biomass stoves.</w:t>
            </w:r>
          </w:p>
          <w:p w14:paraId="749E2C2B" w14:textId="15D7BF85" w:rsidR="00651CE3" w:rsidRPr="00FB1DBF" w:rsidRDefault="00651CE3" w:rsidP="00651CE3">
            <w:pPr>
              <w:keepLines/>
              <w:spacing w:before="40" w:after="40" w:line="190" w:lineRule="exact"/>
              <w:rPr>
                <w:rFonts w:ascii="Arial" w:hAnsi="Arial" w:cs="Arial"/>
                <w:sz w:val="20"/>
              </w:rPr>
            </w:pPr>
            <w:r w:rsidRPr="00083485">
              <w:rPr>
                <w:rFonts w:ascii="Arial" w:hAnsi="Arial" w:cs="Arial"/>
                <w:sz w:val="20"/>
                <w:szCs w:val="16"/>
              </w:rPr>
              <w:t>We strongly recommend requiring over 70% thermal efficiency for electric stoves to be eligible. Without this, developers of low-quality stoves can fudge the lab results, lock in a favourable ratio, and then deliver stoves that are hugely wasteful of energy, but which generate high crediting.</w:t>
            </w:r>
          </w:p>
        </w:tc>
      </w:tr>
      <w:tr w:rsidR="00651CE3" w:rsidRPr="00C4734C" w14:paraId="2EE25E4A"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B8A2D9B"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CA17970" w14:textId="77777777" w:rsidR="00651CE3" w:rsidRPr="00854BBA"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p>
          <w:p w14:paraId="19BC8A0B" w14:textId="77777777" w:rsidR="00651CE3" w:rsidRPr="00854BBA" w:rsidRDefault="00651CE3" w:rsidP="00651CE3">
            <w:pPr>
              <w:keepLines/>
              <w:spacing w:before="40" w:after="40" w:line="190" w:lineRule="exact"/>
              <w:jc w:val="center"/>
              <w:rPr>
                <w:rFonts w:ascii="Arial" w:hAnsi="Arial" w:cs="Arial"/>
                <w:sz w:val="20"/>
                <w:szCs w:val="16"/>
              </w:rPr>
            </w:pPr>
            <w:r w:rsidRPr="00854BBA">
              <w:rPr>
                <w:rFonts w:ascii="Arial" w:hAnsi="Arial" w:cs="Arial"/>
                <w:sz w:val="20"/>
                <w:szCs w:val="16"/>
              </w:rPr>
              <w:t>4. Applicability</w:t>
            </w:r>
          </w:p>
          <w:p w14:paraId="3248E7AE" w14:textId="71087EFE" w:rsidR="00651CE3" w:rsidRPr="00FB1DBF" w:rsidRDefault="00651CE3" w:rsidP="00651CE3">
            <w:pPr>
              <w:keepLines/>
              <w:spacing w:before="40" w:after="40" w:line="190" w:lineRule="exact"/>
              <w:jc w:val="center"/>
              <w:rPr>
                <w:rFonts w:ascii="Arial" w:hAnsi="Arial" w:cs="Arial"/>
                <w:sz w:val="20"/>
              </w:rPr>
            </w:pPr>
            <w:r>
              <w:rPr>
                <w:rFonts w:ascii="Arial" w:hAnsi="Arial" w:cs="Arial"/>
                <w:sz w:val="20"/>
                <w:szCs w:val="16"/>
              </w:rPr>
              <w:t>428</w:t>
            </w:r>
          </w:p>
        </w:tc>
        <w:tc>
          <w:tcPr>
            <w:tcW w:w="1559" w:type="dxa"/>
            <w:tcBorders>
              <w:top w:val="single" w:sz="6" w:space="0" w:color="auto"/>
              <w:left w:val="single" w:sz="6" w:space="0" w:color="auto"/>
              <w:bottom w:val="single" w:sz="6" w:space="0" w:color="auto"/>
              <w:right w:val="single" w:sz="6" w:space="0" w:color="auto"/>
            </w:tcBorders>
          </w:tcPr>
          <w:p w14:paraId="31ECD8F3" w14:textId="13DA44D1" w:rsidR="00651CE3" w:rsidRPr="00FB1DBF" w:rsidRDefault="00651CE3" w:rsidP="00651CE3">
            <w:pPr>
              <w:keepLines/>
              <w:spacing w:before="40" w:after="40" w:line="190" w:lineRule="exact"/>
              <w:jc w:val="center"/>
              <w:rPr>
                <w:rFonts w:ascii="Arial" w:hAnsi="Arial" w:cs="Arial"/>
                <w:sz w:val="20"/>
              </w:rPr>
            </w:pPr>
            <w:proofErr w:type="spellStart"/>
            <w:r>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664BBAD7" w14:textId="001C49B5" w:rsidR="00651CE3" w:rsidRPr="008C1137" w:rsidRDefault="00651CE3" w:rsidP="00651CE3">
            <w:pPr>
              <w:keepLines/>
              <w:spacing w:before="40" w:after="40" w:line="190" w:lineRule="exact"/>
              <w:jc w:val="both"/>
              <w:rPr>
                <w:rFonts w:ascii="Arial" w:hAnsi="Arial" w:cs="Arial"/>
                <w:sz w:val="20"/>
                <w:szCs w:val="16"/>
              </w:rPr>
            </w:pPr>
            <w:r>
              <w:rPr>
                <w:rFonts w:ascii="Arial" w:hAnsi="Arial" w:cs="Arial"/>
                <w:sz w:val="20"/>
                <w:szCs w:val="16"/>
              </w:rPr>
              <w:t xml:space="preserve">We strongly support any safeguards against locking in fossil fuel use. However, we request further clarity on how this will be interpreted or implemented. </w:t>
            </w:r>
          </w:p>
        </w:tc>
        <w:tc>
          <w:tcPr>
            <w:tcW w:w="4541" w:type="dxa"/>
            <w:tcBorders>
              <w:top w:val="single" w:sz="6" w:space="0" w:color="auto"/>
              <w:left w:val="single" w:sz="6" w:space="0" w:color="auto"/>
              <w:bottom w:val="single" w:sz="6" w:space="0" w:color="auto"/>
              <w:right w:val="single" w:sz="6" w:space="0" w:color="auto"/>
            </w:tcBorders>
          </w:tcPr>
          <w:p w14:paraId="024BBEC6" w14:textId="77777777" w:rsidR="00651CE3" w:rsidRPr="00FB1DBF" w:rsidRDefault="00651CE3" w:rsidP="00651CE3">
            <w:pPr>
              <w:keepLines/>
              <w:spacing w:before="40" w:after="40" w:line="190" w:lineRule="exact"/>
              <w:jc w:val="center"/>
              <w:rPr>
                <w:rFonts w:ascii="Arial" w:hAnsi="Arial" w:cs="Arial"/>
                <w:sz w:val="20"/>
              </w:rPr>
            </w:pPr>
          </w:p>
        </w:tc>
      </w:tr>
      <w:tr w:rsidR="00651CE3" w:rsidRPr="00C4734C" w14:paraId="3A26770C"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D4804BE"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2275EDC" w14:textId="77777777" w:rsidR="00651CE3" w:rsidRPr="00854BBA" w:rsidRDefault="00651CE3" w:rsidP="00651CE3">
            <w:pPr>
              <w:keepLines/>
              <w:spacing w:before="40" w:after="40" w:line="190" w:lineRule="exact"/>
              <w:jc w:val="center"/>
              <w:rPr>
                <w:rFonts w:ascii="Arial" w:hAnsi="Arial" w:cs="Arial"/>
                <w:sz w:val="20"/>
              </w:rPr>
            </w:pPr>
            <w:r w:rsidRPr="00C4734C">
              <w:rPr>
                <w:rFonts w:ascii="Arial" w:hAnsi="Arial" w:cs="Arial"/>
                <w:sz w:val="20"/>
              </w:rPr>
              <w:t xml:space="preserve">Appendices </w:t>
            </w:r>
          </w:p>
          <w:p w14:paraId="6B6F20F8" w14:textId="77777777" w:rsidR="00651CE3" w:rsidRPr="00854BBA" w:rsidRDefault="00651CE3" w:rsidP="00651CE3">
            <w:pPr>
              <w:keepLines/>
              <w:spacing w:before="40" w:after="40" w:line="190" w:lineRule="exact"/>
              <w:jc w:val="center"/>
              <w:rPr>
                <w:rFonts w:ascii="Arial" w:hAnsi="Arial" w:cs="Arial"/>
                <w:sz w:val="20"/>
                <w:szCs w:val="16"/>
              </w:rPr>
            </w:pPr>
            <w:r w:rsidRPr="00854BBA">
              <w:rPr>
                <w:rFonts w:ascii="Arial" w:hAnsi="Arial" w:cs="Arial"/>
                <w:sz w:val="20"/>
                <w:szCs w:val="16"/>
              </w:rPr>
              <w:t>4. Applicability</w:t>
            </w:r>
          </w:p>
          <w:p w14:paraId="67B700FB" w14:textId="2150BE76" w:rsidR="00651CE3" w:rsidRPr="00C4734C" w:rsidRDefault="00651CE3" w:rsidP="00651CE3">
            <w:pPr>
              <w:keepLines/>
              <w:spacing w:before="40" w:after="40" w:line="190" w:lineRule="exact"/>
              <w:jc w:val="center"/>
              <w:rPr>
                <w:rFonts w:ascii="Arial" w:hAnsi="Arial" w:cs="Arial"/>
                <w:sz w:val="20"/>
              </w:rPr>
            </w:pPr>
            <w:r>
              <w:rPr>
                <w:rFonts w:ascii="Arial" w:hAnsi="Arial" w:cs="Arial"/>
                <w:sz w:val="20"/>
                <w:szCs w:val="16"/>
              </w:rPr>
              <w:t>437</w:t>
            </w:r>
          </w:p>
        </w:tc>
        <w:tc>
          <w:tcPr>
            <w:tcW w:w="1559" w:type="dxa"/>
            <w:tcBorders>
              <w:top w:val="single" w:sz="6" w:space="0" w:color="auto"/>
              <w:left w:val="single" w:sz="6" w:space="0" w:color="auto"/>
              <w:bottom w:val="single" w:sz="6" w:space="0" w:color="auto"/>
              <w:right w:val="single" w:sz="6" w:space="0" w:color="auto"/>
            </w:tcBorders>
          </w:tcPr>
          <w:p w14:paraId="72AD906C" w14:textId="7EDF03B0" w:rsidR="00651CE3" w:rsidRPr="00C4734C" w:rsidRDefault="00651CE3" w:rsidP="00651CE3">
            <w:pPr>
              <w:keepLines/>
              <w:spacing w:before="40" w:after="40" w:line="190" w:lineRule="exact"/>
              <w:jc w:val="center"/>
              <w:rPr>
                <w:rFonts w:ascii="Arial" w:hAnsi="Arial" w:cs="Arial"/>
                <w:sz w:val="20"/>
              </w:rPr>
            </w:pPr>
            <w:proofErr w:type="spellStart"/>
            <w:r>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0356EB8" w14:textId="4C10A98F" w:rsidR="00651CE3" w:rsidRPr="00465B95" w:rsidRDefault="00651CE3" w:rsidP="00651CE3">
            <w:pPr>
              <w:keepLines/>
              <w:spacing w:before="40" w:after="40" w:line="190" w:lineRule="exact"/>
              <w:jc w:val="both"/>
              <w:rPr>
                <w:rFonts w:ascii="Arial" w:hAnsi="Arial" w:cs="Arial"/>
                <w:i/>
                <w:sz w:val="20"/>
              </w:rPr>
            </w:pPr>
            <w:r w:rsidRPr="00465B95">
              <w:rPr>
                <w:rFonts w:ascii="Arial" w:hAnsi="Arial" w:cs="Arial"/>
                <w:i/>
                <w:iCs/>
                <w:sz w:val="20"/>
              </w:rPr>
              <w:t>“For CTEC projects, fuel sale records can be used to track consumption of pellets, LPG and ethanol where LPG and ethanol fuel delivery systems are designed exclusively for use in a specific project technology. Projects should implement safeguards to prevent fuel diversion for non-project activities.”</w:t>
            </w:r>
          </w:p>
          <w:p w14:paraId="58905353" w14:textId="2CE57963" w:rsidR="00651CE3" w:rsidRPr="00C4734C" w:rsidRDefault="00651CE3" w:rsidP="00651CE3">
            <w:pPr>
              <w:keepLines/>
              <w:spacing w:before="40" w:after="40" w:line="190" w:lineRule="exact"/>
              <w:jc w:val="both"/>
              <w:rPr>
                <w:rFonts w:ascii="Arial" w:hAnsi="Arial" w:cs="Arial"/>
                <w:sz w:val="20"/>
              </w:rPr>
            </w:pPr>
            <w:r>
              <w:rPr>
                <w:rFonts w:ascii="Arial" w:hAnsi="Arial" w:cs="Arial"/>
                <w:sz w:val="20"/>
              </w:rPr>
              <w:t>We suggest a clarification in the restrictions</w:t>
            </w:r>
          </w:p>
        </w:tc>
        <w:tc>
          <w:tcPr>
            <w:tcW w:w="4541" w:type="dxa"/>
            <w:tcBorders>
              <w:top w:val="single" w:sz="6" w:space="0" w:color="auto"/>
              <w:left w:val="single" w:sz="6" w:space="0" w:color="auto"/>
              <w:bottom w:val="single" w:sz="6" w:space="0" w:color="auto"/>
              <w:right w:val="single" w:sz="6" w:space="0" w:color="auto"/>
            </w:tcBorders>
          </w:tcPr>
          <w:p w14:paraId="3F6AA33C" w14:textId="59201808" w:rsidR="00651CE3" w:rsidRDefault="00651CE3" w:rsidP="00651CE3">
            <w:pPr>
              <w:keepLines/>
              <w:spacing w:before="40" w:after="40" w:line="190" w:lineRule="exact"/>
              <w:jc w:val="both"/>
              <w:rPr>
                <w:rFonts w:ascii="Arial" w:hAnsi="Arial" w:cs="Arial"/>
                <w:sz w:val="20"/>
              </w:rPr>
            </w:pPr>
            <w:r>
              <w:rPr>
                <w:rFonts w:ascii="Arial" w:hAnsi="Arial" w:cs="Arial"/>
                <w:sz w:val="20"/>
              </w:rPr>
              <w:t xml:space="preserve">Please </w:t>
            </w:r>
            <w:proofErr w:type="gramStart"/>
            <w:r>
              <w:rPr>
                <w:rFonts w:ascii="Arial" w:hAnsi="Arial" w:cs="Arial"/>
                <w:sz w:val="20"/>
              </w:rPr>
              <w:t>clarify:</w:t>
            </w:r>
            <w:proofErr w:type="gramEnd"/>
            <w:r>
              <w:rPr>
                <w:rFonts w:ascii="Arial" w:hAnsi="Arial" w:cs="Arial"/>
                <w:sz w:val="20"/>
              </w:rPr>
              <w:t xml:space="preserve"> f</w:t>
            </w:r>
            <w:r w:rsidRPr="00BF3537">
              <w:rPr>
                <w:rFonts w:ascii="Arial" w:hAnsi="Arial" w:cs="Arial"/>
                <w:sz w:val="20"/>
              </w:rPr>
              <w:t>or projects</w:t>
            </w:r>
            <w:r>
              <w:rPr>
                <w:rFonts w:ascii="Arial" w:hAnsi="Arial" w:cs="Arial"/>
                <w:sz w:val="20"/>
              </w:rPr>
              <w:t xml:space="preserve"> using</w:t>
            </w:r>
            <w:r w:rsidRPr="00BF3537">
              <w:rPr>
                <w:rFonts w:ascii="Arial" w:hAnsi="Arial" w:cs="Arial"/>
                <w:sz w:val="20"/>
              </w:rPr>
              <w:t xml:space="preserve"> fuel sale records to track consumption </w:t>
            </w:r>
            <w:r w:rsidRPr="003B4B04">
              <w:rPr>
                <w:rFonts w:ascii="Arial" w:hAnsi="Arial" w:cs="Arial"/>
                <w:b/>
                <w:sz w:val="20"/>
                <w:u w:val="single"/>
              </w:rPr>
              <w:t>only</w:t>
            </w:r>
            <w:r>
              <w:rPr>
                <w:rFonts w:ascii="Arial" w:hAnsi="Arial" w:cs="Arial"/>
                <w:sz w:val="20"/>
              </w:rPr>
              <w:t xml:space="preserve"> the CTEC path is available. </w:t>
            </w:r>
            <w:r w:rsidRPr="00F2693A">
              <w:rPr>
                <w:rFonts w:ascii="Arial" w:hAnsi="Arial" w:cs="Arial"/>
                <w:sz w:val="20"/>
              </w:rPr>
              <w:t>These records must track consumption to each individual HH in the project scenario, rather than an aggregation based on the total volume of fuel sold in the monitoring period.</w:t>
            </w:r>
          </w:p>
          <w:p w14:paraId="521234C2" w14:textId="77777777" w:rsidR="00651CE3" w:rsidRDefault="00651CE3" w:rsidP="00651CE3">
            <w:pPr>
              <w:keepLines/>
              <w:spacing w:before="40" w:after="40" w:line="190" w:lineRule="exact"/>
              <w:jc w:val="both"/>
              <w:rPr>
                <w:rFonts w:ascii="Arial" w:hAnsi="Arial" w:cs="Arial"/>
                <w:sz w:val="20"/>
              </w:rPr>
            </w:pPr>
          </w:p>
          <w:p w14:paraId="33D98094" w14:textId="1F7ECBD2" w:rsidR="00651CE3" w:rsidRPr="00C4734C" w:rsidRDefault="00651CE3" w:rsidP="00651CE3">
            <w:pPr>
              <w:keepLines/>
              <w:spacing w:before="40" w:after="40" w:line="190" w:lineRule="exact"/>
              <w:jc w:val="both"/>
              <w:rPr>
                <w:rFonts w:ascii="Arial" w:hAnsi="Arial" w:cs="Arial"/>
                <w:sz w:val="20"/>
              </w:rPr>
            </w:pPr>
            <w:r>
              <w:rPr>
                <w:rFonts w:ascii="Arial" w:hAnsi="Arial" w:cs="Arial"/>
                <w:sz w:val="20"/>
              </w:rPr>
              <w:t xml:space="preserve">In addition, projects that collect fuel sales data should be required to use it (and not usage surveys) to determine usage. For example, where fuel sales data is low, </w:t>
            </w:r>
            <w:r w:rsidRPr="007F3E25">
              <w:rPr>
                <w:rFonts w:ascii="Arial" w:hAnsi="Arial" w:cs="Arial"/>
                <w:b/>
                <w:bCs/>
                <w:sz w:val="20"/>
                <w:u w:val="single"/>
              </w:rPr>
              <w:t xml:space="preserve">projects should not be able to claim 90% usage. </w:t>
            </w:r>
          </w:p>
        </w:tc>
      </w:tr>
      <w:tr w:rsidR="00651CE3" w:rsidRPr="00C4734C" w14:paraId="203504F1"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DF1F45C"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33D19B3"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Appendices</w:t>
            </w:r>
          </w:p>
          <w:p w14:paraId="4A0FC3AA"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8. Baseline Scenario(s)</w:t>
            </w:r>
          </w:p>
          <w:p w14:paraId="0EAD3CB9" w14:textId="59D23037" w:rsidR="00651CE3" w:rsidRPr="00C4734C" w:rsidRDefault="00651CE3" w:rsidP="00651CE3">
            <w:pPr>
              <w:keepLines/>
              <w:spacing w:before="40" w:after="40" w:line="190" w:lineRule="exact"/>
              <w:jc w:val="center"/>
              <w:rPr>
                <w:rFonts w:ascii="Arial" w:hAnsi="Arial" w:cs="Arial"/>
                <w:sz w:val="20"/>
              </w:rPr>
            </w:pPr>
            <w:r>
              <w:rPr>
                <w:rFonts w:ascii="Arial" w:hAnsi="Arial" w:cs="Arial"/>
                <w:sz w:val="20"/>
              </w:rPr>
              <w:t>478</w:t>
            </w:r>
          </w:p>
        </w:tc>
        <w:tc>
          <w:tcPr>
            <w:tcW w:w="1559" w:type="dxa"/>
            <w:tcBorders>
              <w:top w:val="single" w:sz="6" w:space="0" w:color="auto"/>
              <w:left w:val="single" w:sz="6" w:space="0" w:color="auto"/>
              <w:bottom w:val="single" w:sz="6" w:space="0" w:color="auto"/>
              <w:right w:val="single" w:sz="6" w:space="0" w:color="auto"/>
            </w:tcBorders>
          </w:tcPr>
          <w:p w14:paraId="26FF3FE1" w14:textId="1912F9CE" w:rsidR="00651CE3" w:rsidRPr="00C4734C" w:rsidRDefault="00651CE3" w:rsidP="00651CE3">
            <w:pPr>
              <w:keepLines/>
              <w:spacing w:before="40" w:after="40" w:line="190" w:lineRule="exact"/>
              <w:jc w:val="center"/>
              <w:rPr>
                <w:rFonts w:ascii="Arial" w:hAnsi="Arial" w:cs="Arial"/>
                <w:sz w:val="20"/>
              </w:rPr>
            </w:pPr>
            <w:proofErr w:type="spellStart"/>
            <w:r w:rsidRPr="00C4734C">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18F0A0A" w14:textId="6CCBBD48" w:rsidR="00651CE3" w:rsidRPr="00203591" w:rsidRDefault="00651CE3" w:rsidP="00651CE3">
            <w:pPr>
              <w:keepLines/>
              <w:spacing w:before="40" w:after="40" w:line="190" w:lineRule="exact"/>
              <w:jc w:val="both"/>
              <w:rPr>
                <w:rFonts w:ascii="Arial" w:hAnsi="Arial" w:cs="Arial"/>
                <w:sz w:val="20"/>
                <w:highlight w:val="yellow"/>
                <w:lang w:val="en-US"/>
              </w:rPr>
            </w:pPr>
            <w:r>
              <w:rPr>
                <w:rFonts w:ascii="Arial" w:hAnsi="Arial" w:cs="Arial"/>
                <w:sz w:val="20"/>
              </w:rPr>
              <w:t>“</w:t>
            </w:r>
            <w:r w:rsidRPr="006652B3">
              <w:rPr>
                <w:rFonts w:ascii="Arial" w:hAnsi="Arial" w:cs="Arial"/>
                <w:sz w:val="20"/>
              </w:rPr>
              <w:t>Multiple baseline scenarios may be generated as appropriate (e.g., for multiple geographic areas with differing demographics, or multiple kinds of</w:t>
            </w:r>
            <w:r>
              <w:rPr>
                <w:rFonts w:ascii="Arial" w:hAnsi="Arial" w:cs="Arial"/>
                <w:sz w:val="20"/>
              </w:rPr>
              <w:t xml:space="preserve"> </w:t>
            </w:r>
            <w:r w:rsidRPr="006652B3">
              <w:rPr>
                <w:rFonts w:ascii="Arial" w:hAnsi="Arial" w:cs="Arial"/>
                <w:sz w:val="20"/>
              </w:rPr>
              <w:t>user groups with different baseline fuel mixes), and each compared against</w:t>
            </w:r>
            <w:r>
              <w:rPr>
                <w:rFonts w:ascii="Arial" w:hAnsi="Arial" w:cs="Arial"/>
                <w:sz w:val="20"/>
              </w:rPr>
              <w:t xml:space="preserve"> </w:t>
            </w:r>
            <w:r w:rsidRPr="006652B3">
              <w:rPr>
                <w:rFonts w:ascii="Arial" w:hAnsi="Arial" w:cs="Arial"/>
                <w:sz w:val="20"/>
              </w:rPr>
              <w:t>the project scenario.</w:t>
            </w:r>
            <w:r>
              <w:rPr>
                <w:rFonts w:ascii="Arial" w:hAnsi="Arial" w:cs="Arial"/>
                <w:sz w:val="20"/>
              </w:rPr>
              <w:t>”</w:t>
            </w:r>
          </w:p>
        </w:tc>
        <w:tc>
          <w:tcPr>
            <w:tcW w:w="4541" w:type="dxa"/>
            <w:tcBorders>
              <w:top w:val="single" w:sz="6" w:space="0" w:color="auto"/>
              <w:left w:val="single" w:sz="6" w:space="0" w:color="auto"/>
              <w:bottom w:val="single" w:sz="6" w:space="0" w:color="auto"/>
              <w:right w:val="single" w:sz="6" w:space="0" w:color="auto"/>
            </w:tcBorders>
          </w:tcPr>
          <w:p w14:paraId="07A00037" w14:textId="5086CCD8" w:rsidR="00651CE3" w:rsidRPr="00203591" w:rsidRDefault="00651CE3" w:rsidP="00651CE3">
            <w:pPr>
              <w:keepLines/>
              <w:spacing w:before="40" w:after="40" w:line="190" w:lineRule="exact"/>
              <w:rPr>
                <w:rFonts w:ascii="Arial" w:hAnsi="Arial" w:cs="Arial"/>
                <w:sz w:val="20"/>
                <w:highlight w:val="yellow"/>
                <w:lang w:val="en-US"/>
              </w:rPr>
            </w:pPr>
            <w:r w:rsidRPr="002966A8">
              <w:rPr>
                <w:rFonts w:ascii="Arial" w:hAnsi="Arial" w:cs="Arial"/>
                <w:sz w:val="20"/>
              </w:rPr>
              <w:t>We strongly endorse this approach and applaud CLEAR for its specific contribution</w:t>
            </w:r>
          </w:p>
        </w:tc>
      </w:tr>
      <w:tr w:rsidR="00651CE3" w:rsidRPr="00B01A04" w14:paraId="7199F8E7"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173A5E1"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E6D6C0F"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Appendices</w:t>
            </w:r>
          </w:p>
          <w:p w14:paraId="26D76360"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8. Baseline Scenario(s)</w:t>
            </w:r>
          </w:p>
          <w:p w14:paraId="4CAF4C2E" w14:textId="300C313E" w:rsidR="00651CE3" w:rsidRDefault="00651CE3" w:rsidP="00651CE3">
            <w:pPr>
              <w:keepLines/>
              <w:spacing w:before="40" w:after="40" w:line="190" w:lineRule="exact"/>
              <w:jc w:val="center"/>
              <w:rPr>
                <w:rFonts w:ascii="Arial" w:hAnsi="Arial" w:cs="Arial"/>
                <w:sz w:val="20"/>
                <w:lang w:val="en-US"/>
              </w:rPr>
            </w:pPr>
            <w:r>
              <w:rPr>
                <w:rFonts w:ascii="Arial" w:hAnsi="Arial" w:cs="Arial"/>
                <w:sz w:val="20"/>
              </w:rPr>
              <w:t>510</w:t>
            </w:r>
          </w:p>
        </w:tc>
        <w:tc>
          <w:tcPr>
            <w:tcW w:w="1559" w:type="dxa"/>
            <w:tcBorders>
              <w:top w:val="single" w:sz="6" w:space="0" w:color="auto"/>
              <w:left w:val="single" w:sz="6" w:space="0" w:color="auto"/>
              <w:bottom w:val="single" w:sz="6" w:space="0" w:color="auto"/>
              <w:right w:val="single" w:sz="6" w:space="0" w:color="auto"/>
            </w:tcBorders>
          </w:tcPr>
          <w:p w14:paraId="7C0A5753" w14:textId="030C9C2B" w:rsidR="00651CE3" w:rsidRPr="00C4734C" w:rsidRDefault="00651CE3" w:rsidP="00651CE3">
            <w:pPr>
              <w:keepLines/>
              <w:spacing w:before="40" w:after="40" w:line="190" w:lineRule="exact"/>
              <w:jc w:val="center"/>
              <w:rPr>
                <w:rFonts w:ascii="Arial" w:hAnsi="Arial" w:cs="Arial"/>
                <w:sz w:val="20"/>
                <w:lang w:val="en-US"/>
              </w:rPr>
            </w:pPr>
            <w:proofErr w:type="spellStart"/>
            <w:r>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3C515EC" w14:textId="478728E7" w:rsidR="00651CE3" w:rsidRPr="00E36E87" w:rsidRDefault="00651CE3" w:rsidP="00651CE3">
            <w:pPr>
              <w:widowControl w:val="0"/>
              <w:rPr>
                <w:rFonts w:ascii="Arial" w:hAnsi="Arial" w:cs="Arial"/>
                <w:sz w:val="20"/>
              </w:rPr>
            </w:pPr>
            <w:r>
              <w:rPr>
                <w:rFonts w:ascii="Arial" w:hAnsi="Arial" w:cs="Arial"/>
                <w:sz w:val="20"/>
              </w:rPr>
              <w:t xml:space="preserve">Here what does </w:t>
            </w:r>
            <w:r w:rsidRPr="002367D9">
              <w:rPr>
                <w:rFonts w:ascii="Arial" w:hAnsi="Arial" w:cs="Arial"/>
                <w:sz w:val="20"/>
              </w:rPr>
              <w:t>"does not fulfil legal requirements" mean?</w:t>
            </w:r>
          </w:p>
        </w:tc>
        <w:tc>
          <w:tcPr>
            <w:tcW w:w="4541" w:type="dxa"/>
            <w:tcBorders>
              <w:top w:val="single" w:sz="6" w:space="0" w:color="auto"/>
              <w:left w:val="single" w:sz="6" w:space="0" w:color="auto"/>
              <w:bottom w:val="single" w:sz="6" w:space="0" w:color="auto"/>
              <w:right w:val="single" w:sz="6" w:space="0" w:color="auto"/>
            </w:tcBorders>
          </w:tcPr>
          <w:p w14:paraId="2AE6C17F" w14:textId="16D5B084" w:rsidR="00651CE3" w:rsidRPr="00BA473E" w:rsidRDefault="00651CE3" w:rsidP="00651CE3">
            <w:pPr>
              <w:spacing w:before="40" w:after="40"/>
              <w:rPr>
                <w:rFonts w:ascii="Arial" w:hAnsi="Arial" w:cs="Arial"/>
                <w:sz w:val="20"/>
                <w:lang w:val="en-US"/>
              </w:rPr>
            </w:pPr>
            <w:r>
              <w:rPr>
                <w:rFonts w:ascii="Arial" w:hAnsi="Arial" w:cs="Arial"/>
                <w:sz w:val="20"/>
              </w:rPr>
              <w:t>Is it about regulation, requirements, here we need clarification</w:t>
            </w:r>
          </w:p>
        </w:tc>
      </w:tr>
      <w:tr w:rsidR="00651CE3" w:rsidRPr="00C4734C" w14:paraId="520FC92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D0B458D"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AD19663"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Appendices</w:t>
            </w:r>
          </w:p>
          <w:p w14:paraId="6583416F"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8. Baseline Scenario(s)</w:t>
            </w:r>
          </w:p>
          <w:p w14:paraId="24780E50" w14:textId="674F697A" w:rsidR="00651CE3" w:rsidRPr="00C4734C" w:rsidRDefault="00651CE3" w:rsidP="00651CE3">
            <w:pPr>
              <w:keepLines/>
              <w:spacing w:before="40" w:after="40" w:line="190" w:lineRule="exact"/>
              <w:jc w:val="center"/>
              <w:rPr>
                <w:rFonts w:ascii="Arial" w:hAnsi="Arial" w:cs="Arial"/>
                <w:sz w:val="20"/>
                <w:szCs w:val="16"/>
              </w:rPr>
            </w:pPr>
            <w:r>
              <w:rPr>
                <w:rFonts w:ascii="Arial" w:hAnsi="Arial" w:cs="Arial"/>
                <w:sz w:val="20"/>
              </w:rPr>
              <w:t>521/638</w:t>
            </w:r>
          </w:p>
        </w:tc>
        <w:tc>
          <w:tcPr>
            <w:tcW w:w="1559" w:type="dxa"/>
            <w:tcBorders>
              <w:top w:val="single" w:sz="6" w:space="0" w:color="auto"/>
              <w:left w:val="single" w:sz="6" w:space="0" w:color="auto"/>
              <w:bottom w:val="single" w:sz="6" w:space="0" w:color="auto"/>
              <w:right w:val="single" w:sz="6" w:space="0" w:color="auto"/>
            </w:tcBorders>
          </w:tcPr>
          <w:p w14:paraId="2CC9CF9B" w14:textId="166A25D4" w:rsidR="00651CE3" w:rsidRPr="00C4734C" w:rsidRDefault="00651CE3" w:rsidP="00651CE3">
            <w:pPr>
              <w:keepLines/>
              <w:spacing w:before="40" w:after="40" w:line="190" w:lineRule="exact"/>
              <w:jc w:val="center"/>
              <w:rPr>
                <w:rFonts w:ascii="Arial" w:hAnsi="Arial" w:cs="Arial"/>
                <w:sz w:val="20"/>
                <w:szCs w:val="16"/>
              </w:rPr>
            </w:pPr>
            <w:proofErr w:type="spellStart"/>
            <w:r>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836B704" w14:textId="246667F7" w:rsidR="00651CE3" w:rsidRPr="00BA473E" w:rsidRDefault="00651CE3" w:rsidP="00651CE3">
            <w:pPr>
              <w:keepLines/>
              <w:spacing w:before="40" w:after="40" w:line="190" w:lineRule="exact"/>
              <w:jc w:val="both"/>
              <w:rPr>
                <w:rFonts w:ascii="Arial" w:hAnsi="Arial" w:cs="Arial"/>
                <w:sz w:val="20"/>
                <w:szCs w:val="16"/>
              </w:rPr>
            </w:pPr>
            <w:r>
              <w:rPr>
                <w:rFonts w:ascii="Arial" w:hAnsi="Arial" w:cs="Arial"/>
                <w:sz w:val="20"/>
              </w:rPr>
              <w:t>“</w:t>
            </w:r>
            <w:r w:rsidRPr="008D3161">
              <w:rPr>
                <w:rFonts w:ascii="Arial" w:hAnsi="Arial" w:cs="Arial"/>
                <w:sz w:val="20"/>
              </w:rPr>
              <w:t>In addition, baseline scenarios surveys should assess the percent of</w:t>
            </w:r>
            <w:r>
              <w:rPr>
                <w:rFonts w:ascii="Arial" w:hAnsi="Arial" w:cs="Arial"/>
                <w:sz w:val="20"/>
              </w:rPr>
              <w:t xml:space="preserve"> </w:t>
            </w:r>
            <w:r w:rsidRPr="008D3161">
              <w:rPr>
                <w:rFonts w:ascii="Arial" w:hAnsi="Arial" w:cs="Arial"/>
                <w:sz w:val="20"/>
              </w:rPr>
              <w:t>households in the target population with a functional technology that is</w:t>
            </w:r>
            <w:r>
              <w:rPr>
                <w:rFonts w:ascii="Arial" w:hAnsi="Arial" w:cs="Arial"/>
                <w:sz w:val="20"/>
              </w:rPr>
              <w:t xml:space="preserve"> </w:t>
            </w:r>
            <w:r w:rsidRPr="008D3161">
              <w:rPr>
                <w:rFonts w:ascii="Arial" w:hAnsi="Arial" w:cs="Arial"/>
                <w:sz w:val="20"/>
              </w:rPr>
              <w:t>equivalent to the project technology as a common practice additionality check; if greater than 30%, the project is not additional. An equivalent technology is one that meets all three of the following criteria: accomplish the same cooking tasks; has similar thermal efficiency; and uses the same fuel(s).</w:t>
            </w:r>
            <w:r>
              <w:rPr>
                <w:rFonts w:ascii="Arial" w:hAnsi="Arial" w:cs="Arial"/>
                <w:sz w:val="20"/>
              </w:rPr>
              <w:t>”</w:t>
            </w:r>
          </w:p>
        </w:tc>
        <w:tc>
          <w:tcPr>
            <w:tcW w:w="4541" w:type="dxa"/>
            <w:tcBorders>
              <w:top w:val="single" w:sz="6" w:space="0" w:color="auto"/>
              <w:left w:val="single" w:sz="6" w:space="0" w:color="auto"/>
              <w:bottom w:val="single" w:sz="6" w:space="0" w:color="auto"/>
              <w:right w:val="single" w:sz="6" w:space="0" w:color="auto"/>
            </w:tcBorders>
          </w:tcPr>
          <w:p w14:paraId="3D4A6C48" w14:textId="77777777" w:rsidR="00651CE3" w:rsidRDefault="00651CE3" w:rsidP="00651CE3">
            <w:pPr>
              <w:keepLines/>
              <w:spacing w:before="40" w:after="40" w:line="190" w:lineRule="exact"/>
              <w:rPr>
                <w:rFonts w:ascii="Arial" w:hAnsi="Arial" w:cs="Arial"/>
                <w:sz w:val="20"/>
              </w:rPr>
            </w:pPr>
            <w:r w:rsidRPr="006D56C8">
              <w:rPr>
                <w:rFonts w:ascii="Arial" w:hAnsi="Arial" w:cs="Arial"/>
                <w:sz w:val="20"/>
              </w:rPr>
              <w:t xml:space="preserve">How was a penetration rate of 30% deemed as the threshold for additionality. Where there is some validity in rejecting automatic / positive list additionality, it cannot then be the threshold for proving all additionality. Furthermore, this approach does not factor in geographical or time-based nuance. </w:t>
            </w:r>
          </w:p>
          <w:p w14:paraId="3A391F61" w14:textId="7B476570" w:rsidR="00651CE3" w:rsidRDefault="00651CE3" w:rsidP="00651CE3">
            <w:pPr>
              <w:keepLines/>
              <w:spacing w:before="40" w:after="40" w:line="190" w:lineRule="exact"/>
              <w:rPr>
                <w:rFonts w:ascii="Arial" w:hAnsi="Arial" w:cs="Arial"/>
                <w:sz w:val="20"/>
              </w:rPr>
            </w:pPr>
            <w:r w:rsidRPr="006D56C8">
              <w:rPr>
                <w:rFonts w:ascii="Arial" w:hAnsi="Arial" w:cs="Arial"/>
                <w:sz w:val="20"/>
              </w:rPr>
              <w:t>For example, LPG access in Nairobi might be greater than 30%</w:t>
            </w:r>
            <w:r>
              <w:rPr>
                <w:rFonts w:ascii="Arial" w:hAnsi="Arial" w:cs="Arial"/>
                <w:sz w:val="20"/>
              </w:rPr>
              <w:t xml:space="preserve"> overall, </w:t>
            </w:r>
            <w:r w:rsidRPr="006D56C8">
              <w:rPr>
                <w:rFonts w:ascii="Arial" w:hAnsi="Arial" w:cs="Arial"/>
                <w:sz w:val="20"/>
              </w:rPr>
              <w:t xml:space="preserve">but </w:t>
            </w:r>
            <w:r>
              <w:rPr>
                <w:rFonts w:ascii="Arial" w:hAnsi="Arial" w:cs="Arial"/>
                <w:sz w:val="20"/>
              </w:rPr>
              <w:t xml:space="preserve">adoption among the urban poor (who most need carbon subsidies) is much lower. In addition, </w:t>
            </w:r>
            <w:r w:rsidRPr="006D56C8">
              <w:rPr>
                <w:rFonts w:ascii="Arial" w:hAnsi="Arial" w:cs="Arial"/>
                <w:sz w:val="20"/>
              </w:rPr>
              <w:t xml:space="preserve">prevailing market and </w:t>
            </w:r>
            <w:r>
              <w:rPr>
                <w:rFonts w:ascii="Arial" w:hAnsi="Arial" w:cs="Arial"/>
                <w:sz w:val="20"/>
              </w:rPr>
              <w:t xml:space="preserve">infrastructural </w:t>
            </w:r>
            <w:r w:rsidRPr="006D56C8">
              <w:rPr>
                <w:rFonts w:ascii="Arial" w:hAnsi="Arial" w:cs="Arial"/>
                <w:sz w:val="20"/>
              </w:rPr>
              <w:t xml:space="preserve">impairments might make this impossible for regions outside of the capital. </w:t>
            </w:r>
          </w:p>
          <w:p w14:paraId="159120D7" w14:textId="3CA92A78" w:rsidR="00651CE3" w:rsidRDefault="00651CE3" w:rsidP="00651CE3">
            <w:pPr>
              <w:keepLines/>
              <w:spacing w:before="40" w:after="40" w:line="190" w:lineRule="exact"/>
              <w:rPr>
                <w:rFonts w:ascii="Arial" w:hAnsi="Arial" w:cs="Arial"/>
                <w:sz w:val="20"/>
              </w:rPr>
            </w:pPr>
            <w:r w:rsidRPr="006D56C8">
              <w:rPr>
                <w:rFonts w:ascii="Arial" w:hAnsi="Arial" w:cs="Arial"/>
                <w:sz w:val="20"/>
              </w:rPr>
              <w:t>Ditto for year-on-year assessments, in countries like Zambia clean cooking had 20% adoption and access before persistent black outs</w:t>
            </w:r>
            <w:r>
              <w:rPr>
                <w:rFonts w:ascii="Arial" w:hAnsi="Arial" w:cs="Arial"/>
                <w:sz w:val="20"/>
              </w:rPr>
              <w:t xml:space="preserve"> began</w:t>
            </w:r>
            <w:r w:rsidRPr="006D56C8">
              <w:rPr>
                <w:rFonts w:ascii="Arial" w:hAnsi="Arial" w:cs="Arial"/>
                <w:sz w:val="20"/>
              </w:rPr>
              <w:t xml:space="preserve">. </w:t>
            </w:r>
          </w:p>
          <w:p w14:paraId="3689974D" w14:textId="77777777" w:rsidR="00651CE3" w:rsidRPr="00025225" w:rsidRDefault="00651CE3" w:rsidP="00651CE3">
            <w:pPr>
              <w:keepLines/>
              <w:spacing w:before="40" w:after="40" w:line="190" w:lineRule="exact"/>
              <w:rPr>
                <w:rFonts w:ascii="Arial" w:hAnsi="Arial" w:cs="Arial"/>
                <w:sz w:val="20"/>
              </w:rPr>
            </w:pPr>
            <w:r w:rsidRPr="006D56C8">
              <w:rPr>
                <w:rFonts w:ascii="Arial" w:hAnsi="Arial" w:cs="Arial"/>
                <w:sz w:val="20"/>
              </w:rPr>
              <w:t xml:space="preserve">Penetration rates for clean cooking technologies will waver up and down depending on </w:t>
            </w:r>
            <w:r>
              <w:rPr>
                <w:rFonts w:ascii="Arial" w:hAnsi="Arial" w:cs="Arial"/>
                <w:sz w:val="20"/>
              </w:rPr>
              <w:t>m</w:t>
            </w:r>
            <w:r w:rsidRPr="006D56C8">
              <w:rPr>
                <w:rFonts w:ascii="Arial" w:hAnsi="Arial" w:cs="Arial"/>
                <w:sz w:val="20"/>
              </w:rPr>
              <w:t xml:space="preserve">arket forces such as government subsidies, this provision therefore </w:t>
            </w:r>
            <w:proofErr w:type="gramStart"/>
            <w:r w:rsidRPr="006D56C8">
              <w:rPr>
                <w:rFonts w:ascii="Arial" w:hAnsi="Arial" w:cs="Arial"/>
                <w:sz w:val="20"/>
              </w:rPr>
              <w:t>would should</w:t>
            </w:r>
            <w:proofErr w:type="gramEnd"/>
            <w:r w:rsidRPr="006D56C8">
              <w:rPr>
                <w:rFonts w:ascii="Arial" w:hAnsi="Arial" w:cs="Arial"/>
                <w:sz w:val="20"/>
              </w:rPr>
              <w:t xml:space="preserve"> </w:t>
            </w:r>
            <w:r>
              <w:rPr>
                <w:rFonts w:ascii="Arial" w:hAnsi="Arial" w:cs="Arial"/>
                <w:sz w:val="20"/>
              </w:rPr>
              <w:t>require</w:t>
            </w:r>
            <w:r w:rsidRPr="006D56C8">
              <w:rPr>
                <w:rFonts w:ascii="Arial" w:hAnsi="Arial" w:cs="Arial"/>
                <w:sz w:val="20"/>
              </w:rPr>
              <w:t xml:space="preserve"> project developers to develop and validate a final additionality model rather than binary exclusion based on an arbitrary penetration / access rate of 30%</w:t>
            </w:r>
            <w:r>
              <w:rPr>
                <w:rFonts w:ascii="Arial" w:hAnsi="Arial" w:cs="Arial"/>
                <w:sz w:val="20"/>
              </w:rPr>
              <w:t xml:space="preserve">. </w:t>
            </w:r>
            <w:r w:rsidRPr="00025225">
              <w:rPr>
                <w:rFonts w:ascii="Arial" w:hAnsi="Arial" w:cs="Arial"/>
                <w:sz w:val="20"/>
              </w:rPr>
              <w:t>If anything, the penetration rate appropriate for the country/region in question should be a decision of the host country.  </w:t>
            </w:r>
          </w:p>
          <w:p w14:paraId="76D7DB95" w14:textId="11B7C3B1" w:rsidR="00651CE3" w:rsidRPr="00025225" w:rsidRDefault="00651CE3" w:rsidP="00651CE3">
            <w:pPr>
              <w:keepLines/>
              <w:spacing w:before="40" w:after="40" w:line="190" w:lineRule="exact"/>
              <w:rPr>
                <w:rFonts w:ascii="Arial" w:hAnsi="Arial" w:cs="Arial"/>
                <w:sz w:val="20"/>
              </w:rPr>
            </w:pPr>
            <w:r>
              <w:rPr>
                <w:rFonts w:ascii="Arial" w:hAnsi="Arial" w:cs="Arial"/>
                <w:sz w:val="20"/>
                <w:lang w:val="en-US"/>
              </w:rPr>
              <w:t xml:space="preserve">Finally, we believe that to align with SDG 7, clean cooking projects should aim for 100% adoption, not 30%. </w:t>
            </w:r>
          </w:p>
        </w:tc>
      </w:tr>
      <w:tr w:rsidR="00651CE3" w:rsidRPr="00C4734C" w14:paraId="2C846F7F"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9239AA1"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63E9E26" w14:textId="77777777" w:rsidR="00651CE3" w:rsidRDefault="00651CE3" w:rsidP="00651CE3">
            <w:pPr>
              <w:keepLines/>
              <w:spacing w:before="40" w:after="40" w:line="190" w:lineRule="exact"/>
              <w:jc w:val="center"/>
              <w:rPr>
                <w:rFonts w:ascii="Arial" w:hAnsi="Arial" w:cs="Arial"/>
                <w:sz w:val="20"/>
              </w:rPr>
            </w:pPr>
            <w:r w:rsidRPr="00C4734C">
              <w:rPr>
                <w:rFonts w:ascii="Arial" w:hAnsi="Arial" w:cs="Arial"/>
                <w:sz w:val="20"/>
              </w:rPr>
              <w:t>Appendices</w:t>
            </w:r>
          </w:p>
          <w:p w14:paraId="7B45DBC3" w14:textId="77777777" w:rsidR="00651CE3" w:rsidRDefault="00651CE3" w:rsidP="00651CE3">
            <w:pPr>
              <w:keepLines/>
              <w:spacing w:before="40" w:after="40" w:line="190" w:lineRule="exact"/>
              <w:jc w:val="center"/>
              <w:rPr>
                <w:rFonts w:ascii="Arial" w:hAnsi="Arial" w:cs="Arial"/>
                <w:sz w:val="20"/>
              </w:rPr>
            </w:pPr>
            <w:r>
              <w:rPr>
                <w:rFonts w:ascii="Arial" w:hAnsi="Arial" w:cs="Arial"/>
                <w:sz w:val="20"/>
              </w:rPr>
              <w:t>10</w:t>
            </w:r>
            <w:r w:rsidRPr="00C4734C">
              <w:rPr>
                <w:rFonts w:ascii="Arial" w:hAnsi="Arial" w:cs="Arial"/>
                <w:sz w:val="20"/>
              </w:rPr>
              <w:t>. ADDITIONALITY</w:t>
            </w:r>
          </w:p>
          <w:p w14:paraId="25EFD22E" w14:textId="5C8BE929" w:rsidR="00651CE3" w:rsidRPr="00CC55AD" w:rsidRDefault="00651CE3" w:rsidP="00651CE3">
            <w:pPr>
              <w:keepLines/>
              <w:spacing w:before="40" w:after="40" w:line="190" w:lineRule="exact"/>
              <w:jc w:val="center"/>
              <w:rPr>
                <w:rFonts w:ascii="Arial" w:hAnsi="Arial" w:cs="Arial"/>
                <w:sz w:val="20"/>
              </w:rPr>
            </w:pPr>
            <w:r>
              <w:rPr>
                <w:rFonts w:ascii="Arial" w:hAnsi="Arial" w:cs="Arial"/>
                <w:sz w:val="20"/>
              </w:rPr>
              <w:t>521/638</w:t>
            </w:r>
          </w:p>
        </w:tc>
        <w:tc>
          <w:tcPr>
            <w:tcW w:w="1559" w:type="dxa"/>
            <w:tcBorders>
              <w:top w:val="single" w:sz="6" w:space="0" w:color="auto"/>
              <w:left w:val="single" w:sz="6" w:space="0" w:color="auto"/>
              <w:bottom w:val="single" w:sz="6" w:space="0" w:color="auto"/>
              <w:right w:val="single" w:sz="6" w:space="0" w:color="auto"/>
            </w:tcBorders>
          </w:tcPr>
          <w:p w14:paraId="7C5EF152" w14:textId="7DF0507F" w:rsidR="00651CE3" w:rsidRDefault="00651CE3" w:rsidP="00651CE3">
            <w:pPr>
              <w:keepLines/>
              <w:spacing w:before="40" w:after="40" w:line="190" w:lineRule="exact"/>
              <w:jc w:val="center"/>
              <w:rPr>
                <w:rFonts w:ascii="Arial" w:hAnsi="Arial" w:cs="Arial"/>
                <w:sz w:val="20"/>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74D205C"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r w:rsidRPr="005362CE">
              <w:rPr>
                <w:rFonts w:ascii="Arial" w:hAnsi="Arial" w:cs="Arial"/>
                <w:sz w:val="20"/>
                <w:lang w:val="en-US"/>
              </w:rPr>
              <w:t>We are concerned about the use of 30% market penetration as a definition for common practice (and a marker of non-additionality).</w:t>
            </w:r>
          </w:p>
          <w:p w14:paraId="34DF2597"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p>
          <w:p w14:paraId="6FB1E639"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r w:rsidRPr="005362CE">
              <w:rPr>
                <w:rFonts w:ascii="Arial" w:hAnsi="Arial" w:cs="Arial"/>
                <w:sz w:val="20"/>
                <w:lang w:val="en-US"/>
              </w:rPr>
              <w:t xml:space="preserve">Firstly, we feel clean cooking programmes would fail if we only shifted 30% of a population away from cooking with e.g. three stone fires. </w:t>
            </w:r>
          </w:p>
          <w:p w14:paraId="16DA06C8"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p>
          <w:p w14:paraId="4542D3B0"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r w:rsidRPr="005362CE">
              <w:rPr>
                <w:rFonts w:ascii="Arial" w:hAnsi="Arial" w:cs="Arial"/>
                <w:sz w:val="20"/>
                <w:lang w:val="en-US"/>
              </w:rPr>
              <w:t xml:space="preserve">Secondly, this belies numerous barriers to adoption even where a technology is common practice, namely cost. A project may still face financial or other barriers despite being categorized as common </w:t>
            </w:r>
            <w:proofErr w:type="spellStart"/>
            <w:r w:rsidRPr="005362CE">
              <w:rPr>
                <w:rFonts w:ascii="Arial" w:hAnsi="Arial" w:cs="Arial"/>
                <w:sz w:val="20"/>
                <w:lang w:val="en-US"/>
              </w:rPr>
              <w:t>practice.As</w:t>
            </w:r>
            <w:proofErr w:type="spellEnd"/>
            <w:r w:rsidRPr="005362CE">
              <w:rPr>
                <w:rFonts w:ascii="Arial" w:hAnsi="Arial" w:cs="Arial"/>
                <w:sz w:val="20"/>
                <w:lang w:val="en-US"/>
              </w:rPr>
              <w:t xml:space="preserve"> the findings from the </w:t>
            </w:r>
            <w:proofErr w:type="spellStart"/>
            <w:r w:rsidRPr="005362CE">
              <w:rPr>
                <w:rFonts w:ascii="Arial" w:hAnsi="Arial" w:cs="Arial"/>
                <w:sz w:val="20"/>
                <w:lang w:val="en-US"/>
              </w:rPr>
              <w:t>Randomnised</w:t>
            </w:r>
            <w:proofErr w:type="spellEnd"/>
            <w:r w:rsidRPr="005362CE">
              <w:rPr>
                <w:rFonts w:ascii="Arial" w:hAnsi="Arial" w:cs="Arial"/>
                <w:sz w:val="20"/>
                <w:lang w:val="en-US"/>
              </w:rPr>
              <w:t xml:space="preserve"> Control trial suggest (</w:t>
            </w:r>
            <w:hyperlink r:id="rId17" w:history="1">
              <w:r w:rsidRPr="005362CE">
                <w:rPr>
                  <w:rStyle w:val="Hyperlink"/>
                  <w:rFonts w:ascii="Arial" w:hAnsi="Arial" w:cs="Arial"/>
                  <w:sz w:val="20"/>
                  <w:lang w:val="en-US"/>
                </w:rPr>
                <w:t>http://www.nber.org/papers/w31614</w:t>
              </w:r>
            </w:hyperlink>
            <w:r w:rsidRPr="005362CE">
              <w:rPr>
                <w:rFonts w:ascii="Arial" w:hAnsi="Arial" w:cs="Arial"/>
                <w:sz w:val="20"/>
                <w:lang w:val="en-US"/>
              </w:rPr>
              <w:t xml:space="preserve">) that despite high penetration in certain markets the poorest population still lack access to ICS. This is an element that should be </w:t>
            </w:r>
            <w:proofErr w:type="gramStart"/>
            <w:r w:rsidRPr="005362CE">
              <w:rPr>
                <w:rFonts w:ascii="Arial" w:hAnsi="Arial" w:cs="Arial"/>
                <w:sz w:val="20"/>
                <w:lang w:val="en-US"/>
              </w:rPr>
              <w:t>taken into account</w:t>
            </w:r>
            <w:proofErr w:type="gramEnd"/>
            <w:r w:rsidRPr="005362CE">
              <w:rPr>
                <w:rFonts w:ascii="Arial" w:hAnsi="Arial" w:cs="Arial"/>
                <w:sz w:val="20"/>
                <w:lang w:val="en-US"/>
              </w:rPr>
              <w:t xml:space="preserve"> in the additionality assessment. </w:t>
            </w:r>
          </w:p>
          <w:p w14:paraId="2FBFE726"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p>
          <w:p w14:paraId="615CC2FC" w14:textId="701358F8" w:rsidR="00651CE3" w:rsidRDefault="00651CE3" w:rsidP="00651CE3">
            <w:pPr>
              <w:keepLines/>
              <w:spacing w:before="40" w:after="40" w:line="190" w:lineRule="exact"/>
              <w:jc w:val="both"/>
              <w:rPr>
                <w:rFonts w:ascii="Arial" w:hAnsi="Arial" w:cs="Arial"/>
                <w:sz w:val="20"/>
              </w:rPr>
            </w:pPr>
            <w:r w:rsidRPr="005362CE">
              <w:rPr>
                <w:rFonts w:ascii="Arial" w:hAnsi="Arial" w:cs="Arial"/>
                <w:sz w:val="20"/>
                <w:lang w:val="en-US"/>
              </w:rPr>
              <w:t>In addition, excluding projects based on the common practice criterion could discourage the adoption and diffusion of best practices and innovative technologies. When an environmentally beneficial practice becomes common, it often indicates a positive shift in industry standards. By disallowing these projects, we might slow down the spread of effective and efficient carbon reduction technologies and projects.</w:t>
            </w:r>
          </w:p>
        </w:tc>
        <w:tc>
          <w:tcPr>
            <w:tcW w:w="4541" w:type="dxa"/>
            <w:tcBorders>
              <w:top w:val="single" w:sz="6" w:space="0" w:color="auto"/>
              <w:left w:val="single" w:sz="6" w:space="0" w:color="auto"/>
              <w:bottom w:val="single" w:sz="6" w:space="0" w:color="auto"/>
              <w:right w:val="single" w:sz="6" w:space="0" w:color="auto"/>
            </w:tcBorders>
          </w:tcPr>
          <w:p w14:paraId="31491CD4"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r w:rsidRPr="005362CE">
              <w:rPr>
                <w:rFonts w:ascii="Arial" w:hAnsi="Arial" w:cs="Arial"/>
                <w:sz w:val="20"/>
                <w:lang w:val="en-US"/>
              </w:rPr>
              <w:t xml:space="preserve">While common practice analysis can be a useful tool to demonstrate additionality, it should not be used as a mandatory exclusion in this regard. </w:t>
            </w:r>
          </w:p>
          <w:p w14:paraId="5CE3B8DF" w14:textId="77777777" w:rsidR="00651CE3" w:rsidRPr="005362CE" w:rsidRDefault="00651CE3" w:rsidP="00651CE3">
            <w:pPr>
              <w:widowControl w:val="0"/>
              <w:pBdr>
                <w:top w:val="nil"/>
                <w:left w:val="nil"/>
                <w:bottom w:val="nil"/>
                <w:right w:val="nil"/>
                <w:between w:val="nil"/>
              </w:pBdr>
              <w:rPr>
                <w:rFonts w:ascii="Arial" w:hAnsi="Arial" w:cs="Arial"/>
                <w:sz w:val="20"/>
                <w:lang w:val="en-US"/>
              </w:rPr>
            </w:pPr>
          </w:p>
          <w:p w14:paraId="27382445" w14:textId="77777777" w:rsidR="00651CE3" w:rsidRPr="005362CE" w:rsidRDefault="00651CE3" w:rsidP="00651CE3">
            <w:pPr>
              <w:widowControl w:val="0"/>
              <w:pBdr>
                <w:top w:val="nil"/>
                <w:left w:val="nil"/>
                <w:bottom w:val="nil"/>
                <w:right w:val="nil"/>
                <w:between w:val="nil"/>
              </w:pBdr>
              <w:rPr>
                <w:rFonts w:ascii="Arial" w:hAnsi="Arial" w:cs="Arial"/>
                <w:sz w:val="20"/>
              </w:rPr>
            </w:pPr>
            <w:r w:rsidRPr="005362CE">
              <w:rPr>
                <w:rFonts w:ascii="Arial" w:hAnsi="Arial" w:cs="Arial"/>
                <w:sz w:val="20"/>
              </w:rPr>
              <w:t xml:space="preserve">Here we suggest to use the Gold </w:t>
            </w:r>
            <w:proofErr w:type="gramStart"/>
            <w:r w:rsidRPr="005362CE">
              <w:rPr>
                <w:rFonts w:ascii="Arial" w:hAnsi="Arial" w:cs="Arial"/>
                <w:sz w:val="20"/>
              </w:rPr>
              <w:t>Standard  formulation</w:t>
            </w:r>
            <w:proofErr w:type="gramEnd"/>
            <w:r w:rsidRPr="005362CE">
              <w:rPr>
                <w:rFonts w:ascii="Arial" w:hAnsi="Arial" w:cs="Arial"/>
                <w:sz w:val="20"/>
              </w:rPr>
              <w:t xml:space="preserve"> that if there is more than 30% penetration we have to prove additionality of the project and not just shut it down</w:t>
            </w:r>
          </w:p>
          <w:p w14:paraId="2FD43C11" w14:textId="77777777" w:rsidR="00651CE3" w:rsidRPr="004610C2" w:rsidRDefault="00651CE3" w:rsidP="00651CE3">
            <w:pPr>
              <w:widowControl w:val="0"/>
              <w:pBdr>
                <w:top w:val="nil"/>
                <w:left w:val="nil"/>
                <w:bottom w:val="nil"/>
                <w:right w:val="nil"/>
                <w:between w:val="nil"/>
              </w:pBdr>
              <w:rPr>
                <w:rFonts w:ascii="Arial" w:hAnsi="Arial" w:cs="Arial"/>
                <w:sz w:val="20"/>
                <w:highlight w:val="yellow"/>
              </w:rPr>
            </w:pPr>
          </w:p>
          <w:p w14:paraId="3EB1227A" w14:textId="77777777" w:rsidR="00651CE3" w:rsidRPr="006D56C8" w:rsidRDefault="00651CE3" w:rsidP="00651CE3">
            <w:pPr>
              <w:keepLines/>
              <w:spacing w:before="40" w:after="40" w:line="190" w:lineRule="exact"/>
              <w:rPr>
                <w:rFonts w:ascii="Arial" w:hAnsi="Arial" w:cs="Arial"/>
                <w:sz w:val="20"/>
              </w:rPr>
            </w:pPr>
          </w:p>
        </w:tc>
      </w:tr>
      <w:tr w:rsidR="00651CE3" w:rsidRPr="00C4734C" w14:paraId="2C8189D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2A5D2D6"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85EC822"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Appendices</w:t>
            </w:r>
          </w:p>
          <w:p w14:paraId="1730AA14"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8. Baseline Scenario(s)</w:t>
            </w:r>
          </w:p>
          <w:p w14:paraId="0E371ECC" w14:textId="40F9800E" w:rsidR="00651CE3" w:rsidRPr="00C4734C" w:rsidRDefault="00651CE3" w:rsidP="00651CE3">
            <w:pPr>
              <w:keepLines/>
              <w:spacing w:before="40" w:after="40" w:line="190" w:lineRule="exact"/>
              <w:jc w:val="center"/>
              <w:rPr>
                <w:rFonts w:ascii="Arial" w:hAnsi="Arial" w:cs="Arial"/>
                <w:sz w:val="20"/>
                <w:szCs w:val="16"/>
              </w:rPr>
            </w:pPr>
            <w:r w:rsidRPr="00CC55AD">
              <w:rPr>
                <w:rFonts w:ascii="Arial" w:hAnsi="Arial" w:cs="Arial"/>
                <w:sz w:val="20"/>
              </w:rPr>
              <w:t>529</w:t>
            </w:r>
          </w:p>
        </w:tc>
        <w:tc>
          <w:tcPr>
            <w:tcW w:w="1559" w:type="dxa"/>
            <w:tcBorders>
              <w:top w:val="single" w:sz="6" w:space="0" w:color="auto"/>
              <w:left w:val="single" w:sz="6" w:space="0" w:color="auto"/>
              <w:bottom w:val="single" w:sz="6" w:space="0" w:color="auto"/>
              <w:right w:val="single" w:sz="6" w:space="0" w:color="auto"/>
            </w:tcBorders>
          </w:tcPr>
          <w:p w14:paraId="73A52EF4" w14:textId="602BF18B" w:rsidR="00651CE3" w:rsidRPr="00C4734C" w:rsidRDefault="00651CE3" w:rsidP="00651CE3">
            <w:pPr>
              <w:keepLines/>
              <w:spacing w:before="40" w:after="40" w:line="190" w:lineRule="exact"/>
              <w:jc w:val="center"/>
              <w:rPr>
                <w:rFonts w:ascii="Arial" w:hAnsi="Arial" w:cs="Arial"/>
                <w:sz w:val="20"/>
                <w:szCs w:val="16"/>
              </w:rPr>
            </w:pPr>
            <w:proofErr w:type="spellStart"/>
            <w:r w:rsidRPr="00C4734C">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39941889" w14:textId="2E398B14" w:rsidR="00651CE3" w:rsidRDefault="00651CE3" w:rsidP="00651CE3">
            <w:pPr>
              <w:keepLines/>
              <w:spacing w:before="40" w:after="40" w:line="190" w:lineRule="exact"/>
              <w:jc w:val="both"/>
              <w:rPr>
                <w:rFonts w:ascii="Arial" w:hAnsi="Arial" w:cs="Arial"/>
                <w:sz w:val="20"/>
              </w:rPr>
            </w:pPr>
            <w:r w:rsidRPr="00203591">
              <w:rPr>
                <w:rFonts w:ascii="Arial" w:hAnsi="Arial" w:cs="Arial"/>
                <w:sz w:val="20"/>
              </w:rPr>
              <w:t>From the Additional requirements for Non-CTEC and CTEC projects conducting baseline KPTs on seasonality, it is not clear how the responses to the question</w:t>
            </w:r>
            <w:r>
              <w:rPr>
                <w:rFonts w:ascii="Arial" w:hAnsi="Arial" w:cs="Arial"/>
                <w:sz w:val="20"/>
              </w:rPr>
              <w:t>s</w:t>
            </w:r>
            <w:r w:rsidRPr="00203591">
              <w:rPr>
                <w:rFonts w:ascii="Arial" w:hAnsi="Arial" w:cs="Arial"/>
                <w:sz w:val="20"/>
              </w:rPr>
              <w:t xml:space="preserve"> suggested</w:t>
            </w:r>
            <w:r>
              <w:rPr>
                <w:rFonts w:ascii="Arial" w:hAnsi="Arial" w:cs="Arial"/>
                <w:sz w:val="20"/>
              </w:rPr>
              <w:t>: “</w:t>
            </w:r>
            <w:r w:rsidRPr="00BC47F4">
              <w:rPr>
                <w:rFonts w:ascii="Arial" w:hAnsi="Arial" w:cs="Arial"/>
                <w:sz w:val="20"/>
              </w:rPr>
              <w:t>Relative to the amount of fuel you used this week, are there other times of the year when you use more fuel? If so, when? And/or less fuel? If so, when?”</w:t>
            </w:r>
            <w:r w:rsidRPr="00203591">
              <w:rPr>
                <w:rFonts w:ascii="Arial" w:hAnsi="Arial" w:cs="Arial"/>
                <w:sz w:val="20"/>
              </w:rPr>
              <w:t xml:space="preserve"> can be translated into seasonal variability of fuel consumption.</w:t>
            </w:r>
          </w:p>
          <w:p w14:paraId="017E07C8" w14:textId="77777777" w:rsidR="00651CE3" w:rsidRDefault="00651CE3" w:rsidP="00651CE3">
            <w:pPr>
              <w:keepLines/>
              <w:spacing w:before="40" w:after="40" w:line="190" w:lineRule="exact"/>
              <w:jc w:val="both"/>
              <w:rPr>
                <w:rFonts w:ascii="Arial" w:hAnsi="Arial" w:cs="Arial"/>
                <w:sz w:val="20"/>
              </w:rPr>
            </w:pPr>
          </w:p>
          <w:p w14:paraId="2B833E87" w14:textId="10DE41EF" w:rsidR="00651CE3" w:rsidRPr="00C4734C" w:rsidRDefault="00651CE3" w:rsidP="00651CE3">
            <w:pPr>
              <w:keepLines/>
              <w:spacing w:before="40" w:after="40" w:line="190" w:lineRule="exact"/>
              <w:jc w:val="both"/>
              <w:rPr>
                <w:rFonts w:ascii="Arial" w:hAnsi="Arial" w:cs="Arial"/>
                <w:sz w:val="20"/>
                <w:szCs w:val="16"/>
              </w:rPr>
            </w:pPr>
          </w:p>
        </w:tc>
        <w:tc>
          <w:tcPr>
            <w:tcW w:w="4541" w:type="dxa"/>
            <w:tcBorders>
              <w:top w:val="single" w:sz="6" w:space="0" w:color="auto"/>
              <w:left w:val="single" w:sz="6" w:space="0" w:color="auto"/>
              <w:bottom w:val="single" w:sz="6" w:space="0" w:color="auto"/>
              <w:right w:val="single" w:sz="6" w:space="0" w:color="auto"/>
            </w:tcBorders>
          </w:tcPr>
          <w:p w14:paraId="3CAC6262" w14:textId="77777777" w:rsidR="00651CE3" w:rsidRPr="00C4734C" w:rsidRDefault="00651CE3" w:rsidP="00651CE3">
            <w:pPr>
              <w:keepLines/>
              <w:spacing w:before="40" w:after="40" w:line="190" w:lineRule="exact"/>
              <w:rPr>
                <w:rFonts w:ascii="Arial" w:hAnsi="Arial" w:cs="Arial"/>
                <w:sz w:val="20"/>
              </w:rPr>
            </w:pPr>
            <w:r w:rsidRPr="00C4734C">
              <w:rPr>
                <w:rFonts w:ascii="Arial" w:hAnsi="Arial" w:cs="Arial"/>
                <w:sz w:val="20"/>
              </w:rPr>
              <w:t>Here we recommend a clear guidance on how to integrate seasonality onto the fuel consumption data to ensure alignment for all projects.</w:t>
            </w:r>
          </w:p>
          <w:p w14:paraId="650283A7" w14:textId="3C4716DA" w:rsidR="00651CE3" w:rsidRPr="00C4734C" w:rsidRDefault="00651CE3" w:rsidP="00651CE3">
            <w:pPr>
              <w:keepLines/>
              <w:spacing w:before="40" w:after="40" w:line="190" w:lineRule="exact"/>
              <w:jc w:val="both"/>
              <w:rPr>
                <w:rFonts w:ascii="Arial" w:hAnsi="Arial" w:cs="Arial"/>
                <w:sz w:val="20"/>
                <w:szCs w:val="16"/>
              </w:rPr>
            </w:pPr>
            <w:r w:rsidRPr="00C4734C">
              <w:rPr>
                <w:rFonts w:ascii="Arial" w:hAnsi="Arial" w:cs="Arial"/>
                <w:sz w:val="20"/>
              </w:rPr>
              <w:t xml:space="preserve">Some suggestions can </w:t>
            </w:r>
            <w:proofErr w:type="gramStart"/>
            <w:r w:rsidRPr="00C4734C">
              <w:rPr>
                <w:rFonts w:ascii="Arial" w:hAnsi="Arial" w:cs="Arial"/>
                <w:sz w:val="20"/>
              </w:rPr>
              <w:t>be:</w:t>
            </w:r>
            <w:proofErr w:type="gramEnd"/>
            <w:r>
              <w:rPr>
                <w:rFonts w:ascii="Arial" w:hAnsi="Arial" w:cs="Arial"/>
                <w:sz w:val="20"/>
              </w:rPr>
              <w:t xml:space="preserve"> </w:t>
            </w:r>
            <w:r w:rsidRPr="00C4734C">
              <w:rPr>
                <w:rFonts w:ascii="Arial" w:hAnsi="Arial" w:cs="Arial"/>
                <w:sz w:val="20"/>
              </w:rPr>
              <w:t>whether Baseline KPTs should be carried out in both dry and rainy season and the more conservative of the 2 applied, or if Baseline KPTs should be conducted in the dry season/rainy season (which is more conservative should be spelt out in the meth)</w:t>
            </w:r>
            <w:r>
              <w:rPr>
                <w:rFonts w:ascii="Arial" w:hAnsi="Arial" w:cs="Arial"/>
                <w:sz w:val="20"/>
              </w:rPr>
              <w:t>.</w:t>
            </w:r>
          </w:p>
        </w:tc>
      </w:tr>
      <w:tr w:rsidR="00651CE3" w:rsidRPr="00C4734C" w14:paraId="39C38721"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092C838"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E448D74"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Appendices</w:t>
            </w:r>
          </w:p>
          <w:p w14:paraId="76F34FF6"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8. Baseline Scenario(s)</w:t>
            </w:r>
          </w:p>
          <w:p w14:paraId="464A56BC" w14:textId="6F4F92BD" w:rsidR="00651CE3" w:rsidRPr="00C4734C" w:rsidRDefault="00651CE3" w:rsidP="00651CE3">
            <w:pPr>
              <w:keepLines/>
              <w:spacing w:before="40" w:after="40" w:line="190" w:lineRule="exact"/>
              <w:jc w:val="center"/>
              <w:rPr>
                <w:rFonts w:ascii="Arial" w:hAnsi="Arial" w:cs="Arial"/>
                <w:sz w:val="20"/>
                <w:szCs w:val="16"/>
              </w:rPr>
            </w:pPr>
            <w:r w:rsidRPr="00CC55AD">
              <w:rPr>
                <w:rFonts w:ascii="Arial" w:hAnsi="Arial" w:cs="Arial"/>
                <w:sz w:val="20"/>
              </w:rPr>
              <w:t>5</w:t>
            </w:r>
            <w:r>
              <w:rPr>
                <w:rFonts w:ascii="Arial" w:hAnsi="Arial" w:cs="Arial"/>
                <w:sz w:val="20"/>
              </w:rPr>
              <w:t>44</w:t>
            </w:r>
          </w:p>
        </w:tc>
        <w:tc>
          <w:tcPr>
            <w:tcW w:w="1559" w:type="dxa"/>
            <w:tcBorders>
              <w:top w:val="single" w:sz="6" w:space="0" w:color="auto"/>
              <w:left w:val="single" w:sz="6" w:space="0" w:color="auto"/>
              <w:bottom w:val="single" w:sz="6" w:space="0" w:color="auto"/>
              <w:right w:val="single" w:sz="6" w:space="0" w:color="auto"/>
            </w:tcBorders>
          </w:tcPr>
          <w:p w14:paraId="2CEE5496" w14:textId="2DF0D86A" w:rsidR="00651CE3" w:rsidRPr="00C4734C" w:rsidRDefault="00651CE3" w:rsidP="00651CE3">
            <w:pPr>
              <w:keepLines/>
              <w:spacing w:before="40" w:after="40" w:line="190" w:lineRule="exact"/>
              <w:jc w:val="center"/>
              <w:rPr>
                <w:rFonts w:ascii="Arial" w:hAnsi="Arial" w:cs="Arial"/>
                <w:sz w:val="20"/>
                <w:szCs w:val="16"/>
              </w:rPr>
            </w:pPr>
            <w:proofErr w:type="spellStart"/>
            <w:r w:rsidRPr="00C4734C">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3FAE1BC" w14:textId="3D32E37C" w:rsidR="00651CE3" w:rsidRPr="00C4734C" w:rsidRDefault="00651CE3" w:rsidP="00651CE3">
            <w:pPr>
              <w:keepLines/>
              <w:spacing w:before="40" w:after="40" w:line="190" w:lineRule="exact"/>
              <w:jc w:val="both"/>
              <w:rPr>
                <w:rFonts w:ascii="Arial" w:hAnsi="Arial" w:cs="Arial"/>
                <w:sz w:val="20"/>
                <w:szCs w:val="16"/>
              </w:rPr>
            </w:pPr>
            <w:r>
              <w:rPr>
                <w:rFonts w:ascii="Arial" w:hAnsi="Arial" w:cs="Arial"/>
                <w:sz w:val="20"/>
              </w:rPr>
              <w:t>“</w:t>
            </w:r>
            <w:r w:rsidRPr="00744F82">
              <w:rPr>
                <w:rFonts w:ascii="Arial" w:hAnsi="Arial" w:cs="Arial"/>
                <w:sz w:val="20"/>
              </w:rPr>
              <w:t>This assessment shall be carried out using retrospective questions of project households during the first usage survey in any given household.</w:t>
            </w:r>
            <w:r>
              <w:rPr>
                <w:rFonts w:ascii="Arial" w:hAnsi="Arial" w:cs="Arial"/>
                <w:sz w:val="20"/>
              </w:rPr>
              <w:t>”</w:t>
            </w:r>
          </w:p>
        </w:tc>
        <w:tc>
          <w:tcPr>
            <w:tcW w:w="4541" w:type="dxa"/>
            <w:tcBorders>
              <w:top w:val="single" w:sz="6" w:space="0" w:color="auto"/>
              <w:left w:val="single" w:sz="6" w:space="0" w:color="auto"/>
              <w:bottom w:val="single" w:sz="6" w:space="0" w:color="auto"/>
              <w:right w:val="single" w:sz="6" w:space="0" w:color="auto"/>
            </w:tcBorders>
          </w:tcPr>
          <w:p w14:paraId="1BE3625B" w14:textId="77777777" w:rsidR="00651CE3" w:rsidRPr="00C026E9" w:rsidRDefault="00651CE3" w:rsidP="00651CE3">
            <w:pPr>
              <w:keepLines/>
              <w:spacing w:before="40" w:after="40" w:line="190" w:lineRule="exact"/>
              <w:rPr>
                <w:rFonts w:ascii="Arial" w:hAnsi="Arial" w:cs="Arial"/>
                <w:sz w:val="20"/>
              </w:rPr>
            </w:pPr>
            <w:r w:rsidRPr="00C026E9">
              <w:rPr>
                <w:rFonts w:ascii="Arial" w:hAnsi="Arial" w:cs="Arial"/>
                <w:sz w:val="20"/>
              </w:rPr>
              <w:t xml:space="preserve">How does it work from projects which use independent baseline and project KPT samples where variance is to be expected? How can recall be used to cross check actual measured </w:t>
            </w:r>
            <w:proofErr w:type="gramStart"/>
            <w:r w:rsidRPr="00C026E9">
              <w:rPr>
                <w:rFonts w:ascii="Arial" w:hAnsi="Arial" w:cs="Arial"/>
                <w:sz w:val="20"/>
              </w:rPr>
              <w:t>values?,</w:t>
            </w:r>
            <w:proofErr w:type="gramEnd"/>
            <w:r w:rsidRPr="00C026E9">
              <w:rPr>
                <w:rFonts w:ascii="Arial" w:hAnsi="Arial" w:cs="Arial"/>
                <w:sz w:val="20"/>
              </w:rPr>
              <w:t xml:space="preserve"> why create this uncertainty?</w:t>
            </w:r>
          </w:p>
          <w:p w14:paraId="7AB2D5DD" w14:textId="644DE8A8" w:rsidR="00651CE3" w:rsidRPr="00BA4A5D" w:rsidRDefault="00651CE3" w:rsidP="00651CE3">
            <w:pPr>
              <w:keepLines/>
              <w:spacing w:before="40" w:after="40" w:line="190" w:lineRule="exact"/>
              <w:jc w:val="both"/>
              <w:rPr>
                <w:rFonts w:ascii="Arial" w:hAnsi="Arial" w:cs="Arial"/>
                <w:sz w:val="20"/>
                <w:szCs w:val="16"/>
              </w:rPr>
            </w:pPr>
          </w:p>
        </w:tc>
      </w:tr>
      <w:tr w:rsidR="00651CE3" w:rsidRPr="00C4734C" w14:paraId="521BDE30"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D23E2F8"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F6CA889"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Appendices</w:t>
            </w:r>
          </w:p>
          <w:p w14:paraId="468A72C0" w14:textId="77777777" w:rsidR="00651CE3" w:rsidRPr="00CC55AD" w:rsidRDefault="00651CE3" w:rsidP="00651CE3">
            <w:pPr>
              <w:keepLines/>
              <w:spacing w:before="40" w:after="40" w:line="190" w:lineRule="exact"/>
              <w:jc w:val="center"/>
              <w:rPr>
                <w:rFonts w:ascii="Arial" w:hAnsi="Arial" w:cs="Arial"/>
                <w:sz w:val="20"/>
              </w:rPr>
            </w:pPr>
            <w:r w:rsidRPr="00CC55AD">
              <w:rPr>
                <w:rFonts w:ascii="Arial" w:hAnsi="Arial" w:cs="Arial"/>
                <w:sz w:val="20"/>
              </w:rPr>
              <w:t>8. Baseline Scenario(s)</w:t>
            </w:r>
          </w:p>
          <w:p w14:paraId="04C6FFBE" w14:textId="48610791" w:rsidR="00651CE3" w:rsidRPr="00C4734C" w:rsidRDefault="00651CE3" w:rsidP="00651CE3">
            <w:pPr>
              <w:keepLines/>
              <w:spacing w:before="40" w:after="40" w:line="190" w:lineRule="exact"/>
              <w:jc w:val="center"/>
              <w:rPr>
                <w:rFonts w:ascii="Arial" w:hAnsi="Arial" w:cs="Arial"/>
                <w:sz w:val="20"/>
                <w:szCs w:val="16"/>
              </w:rPr>
            </w:pPr>
            <w:r w:rsidRPr="00CC55AD">
              <w:rPr>
                <w:rFonts w:ascii="Arial" w:hAnsi="Arial" w:cs="Arial"/>
                <w:sz w:val="20"/>
              </w:rPr>
              <w:t>5</w:t>
            </w:r>
            <w:r>
              <w:rPr>
                <w:rFonts w:ascii="Arial" w:hAnsi="Arial" w:cs="Arial"/>
                <w:sz w:val="20"/>
              </w:rPr>
              <w:t>53</w:t>
            </w:r>
          </w:p>
        </w:tc>
        <w:tc>
          <w:tcPr>
            <w:tcW w:w="1559" w:type="dxa"/>
            <w:tcBorders>
              <w:top w:val="single" w:sz="6" w:space="0" w:color="auto"/>
              <w:left w:val="single" w:sz="6" w:space="0" w:color="auto"/>
              <w:bottom w:val="single" w:sz="6" w:space="0" w:color="auto"/>
              <w:right w:val="single" w:sz="6" w:space="0" w:color="auto"/>
            </w:tcBorders>
          </w:tcPr>
          <w:p w14:paraId="614DBF9D" w14:textId="47556462" w:rsidR="00651CE3" w:rsidRPr="00C4734C" w:rsidRDefault="00651CE3" w:rsidP="00651CE3">
            <w:pPr>
              <w:keepLines/>
              <w:spacing w:before="40" w:after="40" w:line="190" w:lineRule="exact"/>
              <w:jc w:val="center"/>
              <w:rPr>
                <w:rFonts w:ascii="Arial" w:hAnsi="Arial" w:cs="Arial"/>
                <w:sz w:val="20"/>
                <w:szCs w:val="16"/>
              </w:rPr>
            </w:pPr>
            <w:r>
              <w:rPr>
                <w:rFonts w:ascii="Arial" w:hAnsi="Arial" w:cs="Arial"/>
                <w:sz w:val="20"/>
              </w:rPr>
              <w:t>ed</w:t>
            </w:r>
          </w:p>
        </w:tc>
        <w:tc>
          <w:tcPr>
            <w:tcW w:w="5429" w:type="dxa"/>
            <w:tcBorders>
              <w:top w:val="single" w:sz="6" w:space="0" w:color="auto"/>
              <w:left w:val="single" w:sz="6" w:space="0" w:color="auto"/>
              <w:bottom w:val="single" w:sz="6" w:space="0" w:color="auto"/>
              <w:right w:val="single" w:sz="6" w:space="0" w:color="auto"/>
            </w:tcBorders>
          </w:tcPr>
          <w:p w14:paraId="7EBCCE96" w14:textId="35D22D03" w:rsidR="00651CE3" w:rsidRPr="00C4734C" w:rsidRDefault="00651CE3" w:rsidP="00651CE3">
            <w:pPr>
              <w:keepLines/>
              <w:spacing w:before="40" w:after="40" w:line="190" w:lineRule="exact"/>
              <w:jc w:val="both"/>
              <w:rPr>
                <w:rFonts w:ascii="Arial" w:hAnsi="Arial" w:cs="Arial"/>
                <w:sz w:val="20"/>
                <w:szCs w:val="16"/>
              </w:rPr>
            </w:pPr>
            <w:r w:rsidRPr="0059387B">
              <w:rPr>
                <w:rFonts w:ascii="Arial" w:hAnsi="Arial" w:cs="Arial"/>
                <w:sz w:val="20"/>
              </w:rPr>
              <w:t>Clarify this sentence: “A material discrepancy is defined as more than a 10% absolute difference between the baseline and project scenarios for the primary fuel type used”</w:t>
            </w:r>
          </w:p>
        </w:tc>
        <w:tc>
          <w:tcPr>
            <w:tcW w:w="4541" w:type="dxa"/>
            <w:tcBorders>
              <w:top w:val="single" w:sz="6" w:space="0" w:color="auto"/>
              <w:left w:val="single" w:sz="6" w:space="0" w:color="auto"/>
              <w:bottom w:val="single" w:sz="6" w:space="0" w:color="auto"/>
              <w:right w:val="single" w:sz="6" w:space="0" w:color="auto"/>
            </w:tcBorders>
          </w:tcPr>
          <w:p w14:paraId="2C4E478E" w14:textId="695A63D2" w:rsidR="00651CE3" w:rsidRPr="00C4734C" w:rsidRDefault="00651CE3" w:rsidP="00651CE3">
            <w:pPr>
              <w:keepLines/>
              <w:spacing w:before="40" w:after="40" w:line="190" w:lineRule="exact"/>
              <w:rPr>
                <w:rFonts w:ascii="Arial" w:hAnsi="Arial" w:cs="Arial"/>
                <w:sz w:val="20"/>
                <w:szCs w:val="16"/>
              </w:rPr>
            </w:pPr>
            <w:r w:rsidRPr="0059387B">
              <w:rPr>
                <w:rFonts w:ascii="Arial" w:hAnsi="Arial" w:cs="Arial"/>
                <w:sz w:val="20"/>
              </w:rPr>
              <w:t>“A material discrepancy is defined as more than a 10% absolute difference between the ex-ante baseline and the baseline observed in project households for the primary fuel type used”</w:t>
            </w:r>
          </w:p>
        </w:tc>
      </w:tr>
      <w:tr w:rsidR="00651CE3" w:rsidRPr="00C4734C" w14:paraId="37E0118B"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227BBD8"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FDBF7D9" w14:textId="77777777" w:rsidR="00651CE3" w:rsidRDefault="00651CE3" w:rsidP="00651CE3">
            <w:pPr>
              <w:keepLines/>
              <w:spacing w:before="40" w:after="40" w:line="190" w:lineRule="exact"/>
              <w:jc w:val="center"/>
              <w:rPr>
                <w:rFonts w:ascii="Arial" w:hAnsi="Arial" w:cs="Arial"/>
                <w:sz w:val="20"/>
              </w:rPr>
            </w:pPr>
            <w:r w:rsidRPr="00FB1DBF">
              <w:rPr>
                <w:rFonts w:ascii="Arial" w:hAnsi="Arial" w:cs="Arial"/>
                <w:sz w:val="20"/>
              </w:rPr>
              <w:t>9. Baseline Energy Consumption Defaults and Caps</w:t>
            </w:r>
          </w:p>
          <w:p w14:paraId="195E103C" w14:textId="14C01A93" w:rsidR="00651CE3" w:rsidRPr="00C4734C" w:rsidRDefault="00651CE3" w:rsidP="00651CE3">
            <w:pPr>
              <w:keepLines/>
              <w:spacing w:before="40" w:after="40" w:line="190" w:lineRule="exact"/>
              <w:jc w:val="center"/>
              <w:rPr>
                <w:rFonts w:ascii="Arial" w:hAnsi="Arial" w:cs="Arial"/>
                <w:sz w:val="20"/>
                <w:szCs w:val="16"/>
              </w:rPr>
            </w:pPr>
            <w:r w:rsidRPr="00AC3751">
              <w:rPr>
                <w:rFonts w:ascii="Arial" w:hAnsi="Arial" w:cs="Arial"/>
                <w:sz w:val="20"/>
              </w:rPr>
              <w:t>569</w:t>
            </w:r>
          </w:p>
        </w:tc>
        <w:tc>
          <w:tcPr>
            <w:tcW w:w="1559" w:type="dxa"/>
            <w:tcBorders>
              <w:top w:val="single" w:sz="6" w:space="0" w:color="auto"/>
              <w:left w:val="single" w:sz="6" w:space="0" w:color="auto"/>
              <w:bottom w:val="single" w:sz="6" w:space="0" w:color="auto"/>
              <w:right w:val="single" w:sz="6" w:space="0" w:color="auto"/>
            </w:tcBorders>
          </w:tcPr>
          <w:p w14:paraId="48A17B34" w14:textId="223DA79C" w:rsidR="00651CE3" w:rsidRPr="00C4734C" w:rsidRDefault="00651CE3" w:rsidP="00651CE3">
            <w:pPr>
              <w:keepLines/>
              <w:spacing w:before="40" w:after="40" w:line="190" w:lineRule="exact"/>
              <w:jc w:val="center"/>
              <w:rPr>
                <w:rFonts w:ascii="Arial" w:hAnsi="Arial" w:cs="Arial"/>
                <w:sz w:val="20"/>
                <w:szCs w:val="16"/>
              </w:rPr>
            </w:pPr>
            <w:proofErr w:type="spellStart"/>
            <w:r w:rsidRPr="00FB1DBF">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6005693" w14:textId="5687908C" w:rsidR="00651CE3" w:rsidRPr="00C4734C" w:rsidRDefault="00651CE3" w:rsidP="00651CE3">
            <w:pPr>
              <w:keepLines/>
              <w:spacing w:before="40" w:after="40" w:line="190" w:lineRule="exact"/>
              <w:jc w:val="both"/>
              <w:rPr>
                <w:rFonts w:ascii="Arial" w:hAnsi="Arial" w:cs="Arial"/>
                <w:sz w:val="20"/>
                <w:szCs w:val="16"/>
              </w:rPr>
            </w:pPr>
            <w:r w:rsidRPr="00FB1DBF">
              <w:rPr>
                <w:rFonts w:ascii="Arial" w:hAnsi="Arial" w:cs="Arial"/>
                <w:sz w:val="20"/>
              </w:rPr>
              <w:t>To improve clarity and readability, the default and cap values could be presented in a table format</w:t>
            </w:r>
          </w:p>
        </w:tc>
        <w:tc>
          <w:tcPr>
            <w:tcW w:w="4541" w:type="dxa"/>
            <w:tcBorders>
              <w:top w:val="single" w:sz="6" w:space="0" w:color="auto"/>
              <w:left w:val="single" w:sz="6" w:space="0" w:color="auto"/>
              <w:bottom w:val="single" w:sz="6" w:space="0" w:color="auto"/>
              <w:right w:val="single" w:sz="6" w:space="0" w:color="auto"/>
            </w:tcBorders>
          </w:tcPr>
          <w:p w14:paraId="060639B2" w14:textId="77777777" w:rsidR="00651CE3" w:rsidRPr="00C4734C" w:rsidRDefault="00651CE3" w:rsidP="00651CE3">
            <w:pPr>
              <w:keepLines/>
              <w:spacing w:before="40" w:after="40" w:line="190" w:lineRule="exact"/>
              <w:jc w:val="center"/>
              <w:rPr>
                <w:rFonts w:ascii="Arial" w:hAnsi="Arial" w:cs="Arial"/>
                <w:sz w:val="20"/>
                <w:szCs w:val="16"/>
              </w:rPr>
            </w:pPr>
          </w:p>
        </w:tc>
      </w:tr>
      <w:tr w:rsidR="00651CE3" w:rsidRPr="00C4734C" w14:paraId="49B5313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A0DDDF6"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29C12C1E" w14:textId="77777777" w:rsidR="00651CE3" w:rsidRPr="00C4734C" w:rsidRDefault="00651CE3" w:rsidP="00651CE3">
            <w:pPr>
              <w:keepLines/>
              <w:spacing w:before="40" w:after="40" w:line="190" w:lineRule="exact"/>
              <w:jc w:val="center"/>
              <w:rPr>
                <w:rFonts w:ascii="Arial" w:hAnsi="Arial" w:cs="Arial"/>
                <w:sz w:val="20"/>
                <w:szCs w:val="16"/>
              </w:rPr>
            </w:pPr>
            <w:r w:rsidRPr="00C4734C">
              <w:rPr>
                <w:rFonts w:ascii="Arial" w:hAnsi="Arial" w:cs="Arial"/>
                <w:sz w:val="20"/>
                <w:szCs w:val="16"/>
              </w:rPr>
              <w:t>9. Baseline Energy Consumption Defaults and Caps</w:t>
            </w:r>
          </w:p>
          <w:p w14:paraId="7108DF63" w14:textId="72C64BE5" w:rsidR="00651CE3" w:rsidRPr="00C4734C" w:rsidRDefault="00651CE3" w:rsidP="00651CE3">
            <w:pPr>
              <w:keepLines/>
              <w:spacing w:before="40" w:after="40" w:line="190" w:lineRule="exact"/>
              <w:jc w:val="center"/>
              <w:rPr>
                <w:rFonts w:ascii="Arial" w:hAnsi="Arial" w:cs="Arial"/>
                <w:sz w:val="20"/>
                <w:szCs w:val="16"/>
              </w:rPr>
            </w:pPr>
            <w:r w:rsidRPr="00C4734C">
              <w:rPr>
                <w:rFonts w:ascii="Arial" w:hAnsi="Arial" w:cs="Arial"/>
                <w:sz w:val="20"/>
                <w:szCs w:val="16"/>
              </w:rPr>
              <w:t>569</w:t>
            </w:r>
          </w:p>
        </w:tc>
        <w:tc>
          <w:tcPr>
            <w:tcW w:w="1559" w:type="dxa"/>
            <w:tcBorders>
              <w:top w:val="single" w:sz="6" w:space="0" w:color="auto"/>
              <w:left w:val="single" w:sz="6" w:space="0" w:color="auto"/>
              <w:bottom w:val="single" w:sz="6" w:space="0" w:color="auto"/>
              <w:right w:val="single" w:sz="6" w:space="0" w:color="auto"/>
            </w:tcBorders>
          </w:tcPr>
          <w:p w14:paraId="7C6EBB91" w14:textId="3C5A7798" w:rsidR="00651CE3" w:rsidRPr="00C4734C" w:rsidRDefault="00651CE3" w:rsidP="00651CE3">
            <w:pPr>
              <w:keepLines/>
              <w:spacing w:before="40" w:after="40" w:line="190" w:lineRule="exact"/>
              <w:jc w:val="center"/>
              <w:rPr>
                <w:rFonts w:ascii="Arial" w:hAnsi="Arial" w:cs="Arial"/>
                <w:sz w:val="20"/>
                <w:szCs w:val="16"/>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F1EAB61" w14:textId="75AACF2B" w:rsidR="00651CE3" w:rsidRPr="00C4734C" w:rsidRDefault="00651CE3" w:rsidP="00651CE3">
            <w:pPr>
              <w:keepLines/>
              <w:spacing w:before="40" w:after="40" w:line="190" w:lineRule="exact"/>
              <w:jc w:val="both"/>
              <w:rPr>
                <w:rFonts w:ascii="Arial" w:hAnsi="Arial" w:cs="Arial"/>
                <w:sz w:val="20"/>
                <w:szCs w:val="16"/>
              </w:rPr>
            </w:pPr>
            <w:r w:rsidRPr="00C4734C">
              <w:rPr>
                <w:rFonts w:ascii="Arial" w:hAnsi="Arial" w:cs="Arial"/>
                <w:sz w:val="20"/>
                <w:lang w:val="en-US"/>
              </w:rPr>
              <w:t>Please clarify whether all projects can use global defaults, or whether this option is restricted to smaller scale projects</w:t>
            </w:r>
          </w:p>
        </w:tc>
        <w:tc>
          <w:tcPr>
            <w:tcW w:w="4541" w:type="dxa"/>
            <w:tcBorders>
              <w:top w:val="single" w:sz="6" w:space="0" w:color="auto"/>
              <w:left w:val="single" w:sz="6" w:space="0" w:color="auto"/>
              <w:bottom w:val="single" w:sz="6" w:space="0" w:color="auto"/>
              <w:right w:val="single" w:sz="6" w:space="0" w:color="auto"/>
            </w:tcBorders>
          </w:tcPr>
          <w:p w14:paraId="16A16BE7" w14:textId="77777777" w:rsidR="00651CE3" w:rsidRPr="00C4734C" w:rsidRDefault="00651CE3" w:rsidP="00651CE3">
            <w:pPr>
              <w:keepLines/>
              <w:spacing w:before="40" w:after="40" w:line="190" w:lineRule="exact"/>
              <w:jc w:val="center"/>
              <w:rPr>
                <w:rFonts w:ascii="Arial" w:hAnsi="Arial" w:cs="Arial"/>
                <w:sz w:val="20"/>
                <w:szCs w:val="16"/>
              </w:rPr>
            </w:pPr>
          </w:p>
        </w:tc>
      </w:tr>
      <w:tr w:rsidR="00651CE3" w:rsidRPr="00C4734C" w14:paraId="003413D0"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72E02F1"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4DA935E" w14:textId="77777777" w:rsidR="00651CE3" w:rsidRPr="00C4734C" w:rsidRDefault="00651CE3" w:rsidP="00651CE3">
            <w:pPr>
              <w:keepLines/>
              <w:spacing w:before="40" w:after="40" w:line="190" w:lineRule="exact"/>
              <w:jc w:val="center"/>
              <w:rPr>
                <w:rFonts w:ascii="Arial" w:hAnsi="Arial" w:cs="Arial"/>
                <w:sz w:val="20"/>
                <w:szCs w:val="16"/>
              </w:rPr>
            </w:pPr>
            <w:r w:rsidRPr="00C4734C">
              <w:rPr>
                <w:rFonts w:ascii="Arial" w:hAnsi="Arial" w:cs="Arial"/>
                <w:sz w:val="20"/>
                <w:szCs w:val="16"/>
              </w:rPr>
              <w:t>9. Baseline Energy Consumption Defaults and Caps</w:t>
            </w:r>
          </w:p>
          <w:p w14:paraId="4B33A9F9" w14:textId="4054429B" w:rsidR="00651CE3" w:rsidRPr="00C4734C" w:rsidRDefault="00651CE3" w:rsidP="00651CE3">
            <w:pPr>
              <w:keepLines/>
              <w:spacing w:before="40" w:after="40" w:line="190" w:lineRule="exact"/>
              <w:jc w:val="center"/>
              <w:rPr>
                <w:rFonts w:ascii="Arial" w:hAnsi="Arial" w:cs="Arial"/>
                <w:sz w:val="20"/>
                <w:szCs w:val="16"/>
              </w:rPr>
            </w:pPr>
            <w:r w:rsidRPr="00C4734C">
              <w:rPr>
                <w:rFonts w:ascii="Arial" w:hAnsi="Arial" w:cs="Arial"/>
                <w:sz w:val="20"/>
                <w:szCs w:val="16"/>
              </w:rPr>
              <w:t>5</w:t>
            </w:r>
            <w:r>
              <w:rPr>
                <w:rFonts w:ascii="Arial" w:hAnsi="Arial" w:cs="Arial"/>
                <w:sz w:val="20"/>
                <w:szCs w:val="16"/>
              </w:rPr>
              <w:t>85</w:t>
            </w:r>
          </w:p>
        </w:tc>
        <w:tc>
          <w:tcPr>
            <w:tcW w:w="1559" w:type="dxa"/>
            <w:tcBorders>
              <w:top w:val="single" w:sz="6" w:space="0" w:color="auto"/>
              <w:left w:val="single" w:sz="6" w:space="0" w:color="auto"/>
              <w:bottom w:val="single" w:sz="6" w:space="0" w:color="auto"/>
              <w:right w:val="single" w:sz="6" w:space="0" w:color="auto"/>
            </w:tcBorders>
          </w:tcPr>
          <w:p w14:paraId="180C87CE" w14:textId="7B8C1CC1" w:rsidR="00651CE3" w:rsidRPr="00C4734C" w:rsidRDefault="00651CE3" w:rsidP="00651CE3">
            <w:pPr>
              <w:keepLines/>
              <w:spacing w:before="40" w:after="40" w:line="190" w:lineRule="exact"/>
              <w:jc w:val="center"/>
              <w:rPr>
                <w:rFonts w:ascii="Arial" w:hAnsi="Arial" w:cs="Arial"/>
                <w:sz w:val="20"/>
                <w:szCs w:val="16"/>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3C2B537" w14:textId="62FC0D2B" w:rsidR="00651CE3" w:rsidRPr="00C4734C" w:rsidRDefault="00651CE3" w:rsidP="00651CE3">
            <w:pPr>
              <w:keepLines/>
              <w:spacing w:before="40" w:after="40" w:line="190" w:lineRule="exact"/>
              <w:jc w:val="both"/>
              <w:rPr>
                <w:rFonts w:ascii="Arial" w:hAnsi="Arial" w:cs="Arial"/>
                <w:sz w:val="20"/>
                <w:szCs w:val="16"/>
              </w:rPr>
            </w:pPr>
            <w:r>
              <w:rPr>
                <w:rFonts w:ascii="Arial" w:hAnsi="Arial" w:cs="Arial"/>
                <w:sz w:val="20"/>
                <w:lang w:val="en-US"/>
              </w:rPr>
              <w:t>W</w:t>
            </w:r>
            <w:r w:rsidRPr="00D26648">
              <w:rPr>
                <w:rFonts w:ascii="Arial" w:hAnsi="Arial" w:cs="Arial"/>
                <w:sz w:val="20"/>
                <w:lang w:val="en-US"/>
              </w:rPr>
              <w:t>e agree with the baseline caps and think they are conservative and appropriate</w:t>
            </w:r>
          </w:p>
        </w:tc>
        <w:tc>
          <w:tcPr>
            <w:tcW w:w="4541" w:type="dxa"/>
            <w:tcBorders>
              <w:top w:val="single" w:sz="6" w:space="0" w:color="auto"/>
              <w:left w:val="single" w:sz="6" w:space="0" w:color="auto"/>
              <w:bottom w:val="single" w:sz="6" w:space="0" w:color="auto"/>
              <w:right w:val="single" w:sz="6" w:space="0" w:color="auto"/>
            </w:tcBorders>
          </w:tcPr>
          <w:p w14:paraId="4FAECE7B" w14:textId="77777777" w:rsidR="00651CE3" w:rsidRPr="00C4734C" w:rsidRDefault="00651CE3" w:rsidP="00651CE3">
            <w:pPr>
              <w:keepLines/>
              <w:spacing w:before="40" w:after="40" w:line="190" w:lineRule="exact"/>
              <w:jc w:val="center"/>
              <w:rPr>
                <w:rFonts w:ascii="Arial" w:hAnsi="Arial" w:cs="Arial"/>
                <w:sz w:val="20"/>
                <w:szCs w:val="16"/>
              </w:rPr>
            </w:pPr>
          </w:p>
        </w:tc>
      </w:tr>
      <w:tr w:rsidR="00651CE3" w:rsidRPr="00C4734C" w14:paraId="0625AEA5"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3220B6F" w14:textId="77777777" w:rsidR="00651CE3" w:rsidRPr="00C4734C" w:rsidRDefault="00651CE3" w:rsidP="00651CE3">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EA99C4C" w14:textId="77777777" w:rsidR="00651CE3" w:rsidRPr="00C4734C" w:rsidRDefault="00651CE3" w:rsidP="00651CE3">
            <w:pPr>
              <w:keepLines/>
              <w:spacing w:before="40" w:after="40" w:line="190" w:lineRule="exact"/>
              <w:jc w:val="center"/>
              <w:rPr>
                <w:rFonts w:ascii="Arial" w:hAnsi="Arial" w:cs="Arial"/>
                <w:sz w:val="20"/>
              </w:rPr>
            </w:pPr>
            <w:r w:rsidRPr="00C4734C">
              <w:rPr>
                <w:rFonts w:ascii="Arial" w:hAnsi="Arial" w:cs="Arial"/>
                <w:sz w:val="20"/>
              </w:rPr>
              <w:t>Appendices</w:t>
            </w:r>
          </w:p>
          <w:p w14:paraId="7BDDFDD3" w14:textId="77777777" w:rsidR="00651CE3" w:rsidRPr="00C4734C" w:rsidRDefault="00651CE3" w:rsidP="00651CE3">
            <w:pPr>
              <w:keepLines/>
              <w:spacing w:before="40" w:after="40" w:line="190" w:lineRule="exact"/>
              <w:jc w:val="center"/>
              <w:rPr>
                <w:rFonts w:ascii="Arial" w:hAnsi="Arial" w:cs="Arial"/>
                <w:sz w:val="20"/>
              </w:rPr>
            </w:pPr>
            <w:r>
              <w:rPr>
                <w:rFonts w:ascii="Arial" w:hAnsi="Arial" w:cs="Arial"/>
                <w:sz w:val="20"/>
              </w:rPr>
              <w:t>10</w:t>
            </w:r>
            <w:r w:rsidRPr="00C4734C">
              <w:rPr>
                <w:rFonts w:ascii="Arial" w:hAnsi="Arial" w:cs="Arial"/>
                <w:sz w:val="20"/>
              </w:rPr>
              <w:t>. ADDITIONALITY</w:t>
            </w:r>
          </w:p>
          <w:p w14:paraId="5C1D850D" w14:textId="0E5F8F5A" w:rsidR="00651CE3" w:rsidRPr="00C4734C" w:rsidRDefault="00651CE3" w:rsidP="00651CE3">
            <w:pPr>
              <w:keepLines/>
              <w:spacing w:before="40" w:after="40" w:line="190" w:lineRule="exact"/>
              <w:jc w:val="center"/>
              <w:rPr>
                <w:rFonts w:ascii="Arial" w:hAnsi="Arial" w:cs="Arial"/>
                <w:sz w:val="20"/>
                <w:szCs w:val="16"/>
              </w:rPr>
            </w:pPr>
            <w:r w:rsidRPr="00C4734C">
              <w:rPr>
                <w:rFonts w:ascii="Arial" w:hAnsi="Arial" w:cs="Arial"/>
                <w:sz w:val="20"/>
                <w:szCs w:val="16"/>
              </w:rPr>
              <w:t>608</w:t>
            </w:r>
          </w:p>
        </w:tc>
        <w:tc>
          <w:tcPr>
            <w:tcW w:w="1559" w:type="dxa"/>
            <w:tcBorders>
              <w:top w:val="single" w:sz="6" w:space="0" w:color="auto"/>
              <w:left w:val="single" w:sz="6" w:space="0" w:color="auto"/>
              <w:bottom w:val="single" w:sz="6" w:space="0" w:color="auto"/>
              <w:right w:val="single" w:sz="6" w:space="0" w:color="auto"/>
            </w:tcBorders>
          </w:tcPr>
          <w:p w14:paraId="73863ADB" w14:textId="030B2160" w:rsidR="00651CE3" w:rsidRPr="00C4734C" w:rsidRDefault="00651CE3" w:rsidP="00651CE3">
            <w:pPr>
              <w:keepLines/>
              <w:spacing w:before="40" w:after="40" w:line="190" w:lineRule="exact"/>
              <w:jc w:val="center"/>
              <w:rPr>
                <w:rFonts w:ascii="Arial" w:hAnsi="Arial" w:cs="Arial"/>
                <w:sz w:val="20"/>
                <w:lang w:val="en-US"/>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F8CDC6A" w14:textId="5D0C23C2" w:rsidR="00651CE3" w:rsidRPr="00D26648" w:rsidRDefault="00651CE3" w:rsidP="00651CE3">
            <w:pPr>
              <w:keepLines/>
              <w:spacing w:before="40" w:after="40" w:line="190" w:lineRule="exact"/>
              <w:jc w:val="both"/>
              <w:rPr>
                <w:rFonts w:ascii="Arial" w:hAnsi="Arial" w:cs="Arial"/>
                <w:sz w:val="20"/>
                <w:lang w:val="en-US"/>
              </w:rPr>
            </w:pPr>
            <w:r w:rsidRPr="00C4734C">
              <w:rPr>
                <w:rFonts w:ascii="Arial" w:hAnsi="Arial" w:cs="Arial"/>
                <w:sz w:val="20"/>
                <w:lang w:val="en-US"/>
              </w:rPr>
              <w:t>Clean cookstoves are not automatically additional based on the CDM positive list.</w:t>
            </w:r>
          </w:p>
        </w:tc>
        <w:tc>
          <w:tcPr>
            <w:tcW w:w="4541" w:type="dxa"/>
            <w:tcBorders>
              <w:top w:val="single" w:sz="6" w:space="0" w:color="auto"/>
              <w:left w:val="single" w:sz="6" w:space="0" w:color="auto"/>
              <w:bottom w:val="single" w:sz="6" w:space="0" w:color="auto"/>
              <w:right w:val="single" w:sz="6" w:space="0" w:color="auto"/>
            </w:tcBorders>
          </w:tcPr>
          <w:p w14:paraId="35C4B90C" w14:textId="77777777" w:rsidR="00651CE3" w:rsidRPr="005362CE" w:rsidRDefault="00651CE3" w:rsidP="00651CE3">
            <w:pPr>
              <w:keepLines/>
              <w:spacing w:before="40" w:after="40" w:line="190" w:lineRule="exact"/>
              <w:rPr>
                <w:rFonts w:ascii="Arial" w:hAnsi="Arial" w:cs="Arial"/>
                <w:sz w:val="20"/>
                <w:lang w:val="en-US"/>
              </w:rPr>
            </w:pPr>
            <w:r w:rsidRPr="005362CE">
              <w:rPr>
                <w:rFonts w:ascii="Arial" w:hAnsi="Arial" w:cs="Arial"/>
                <w:sz w:val="20"/>
                <w:lang w:val="en-US"/>
              </w:rPr>
              <w:t>Please provide the steps to follow to validate the additionality of a project and clarify the requirements for each of the steps. Include tools/ references for demonstrating additionality</w:t>
            </w:r>
          </w:p>
          <w:p w14:paraId="581FC53F" w14:textId="6F6709BA" w:rsidR="00651CE3" w:rsidRDefault="00651CE3" w:rsidP="00651CE3">
            <w:pPr>
              <w:keepLines/>
              <w:spacing w:before="40" w:after="40" w:line="190" w:lineRule="exact"/>
              <w:jc w:val="center"/>
              <w:rPr>
                <w:rFonts w:ascii="Arial" w:hAnsi="Arial" w:cs="Arial"/>
                <w:sz w:val="20"/>
                <w:lang w:val="en-US"/>
              </w:rPr>
            </w:pPr>
            <w:r w:rsidRPr="005362CE">
              <w:rPr>
                <w:rFonts w:ascii="Arial" w:hAnsi="Arial" w:cs="Arial"/>
                <w:sz w:val="20"/>
                <w:lang w:val="en-US"/>
              </w:rPr>
              <w:t>The current additionality requirements</w:t>
            </w:r>
            <w:r w:rsidRPr="00C4734C">
              <w:rPr>
                <w:rFonts w:ascii="Arial" w:hAnsi="Arial" w:cs="Arial"/>
                <w:sz w:val="20"/>
                <w:lang w:val="en-US"/>
              </w:rPr>
              <w:t xml:space="preserve"> are </w:t>
            </w:r>
            <w:proofErr w:type="gramStart"/>
            <w:r w:rsidRPr="00C4734C">
              <w:rPr>
                <w:rFonts w:ascii="Arial" w:hAnsi="Arial" w:cs="Arial"/>
                <w:sz w:val="20"/>
                <w:lang w:val="en-US"/>
              </w:rPr>
              <w:t>vague</w:t>
            </w:r>
            <w:proofErr w:type="gramEnd"/>
            <w:r w:rsidRPr="00C4734C">
              <w:rPr>
                <w:rFonts w:ascii="Arial" w:hAnsi="Arial" w:cs="Arial"/>
                <w:sz w:val="20"/>
                <w:lang w:val="en-US"/>
              </w:rPr>
              <w:t xml:space="preserve"> and documentation requirement</w:t>
            </w:r>
            <w:r>
              <w:rPr>
                <w:rFonts w:ascii="Arial" w:hAnsi="Arial" w:cs="Arial"/>
                <w:sz w:val="20"/>
                <w:lang w:val="en-US"/>
              </w:rPr>
              <w:t>s</w:t>
            </w:r>
            <w:r w:rsidRPr="00C4734C">
              <w:rPr>
                <w:rFonts w:ascii="Arial" w:hAnsi="Arial" w:cs="Arial"/>
                <w:sz w:val="20"/>
                <w:lang w:val="en-US"/>
              </w:rPr>
              <w:t xml:space="preserve"> </w:t>
            </w:r>
            <w:r>
              <w:rPr>
                <w:rFonts w:ascii="Arial" w:hAnsi="Arial" w:cs="Arial"/>
                <w:sz w:val="20"/>
                <w:lang w:val="en-US"/>
              </w:rPr>
              <w:t xml:space="preserve">are </w:t>
            </w:r>
            <w:r w:rsidRPr="00C4734C">
              <w:rPr>
                <w:rFonts w:ascii="Arial" w:hAnsi="Arial" w:cs="Arial"/>
                <w:sz w:val="20"/>
                <w:lang w:val="en-US"/>
              </w:rPr>
              <w:t xml:space="preserve">not clear. It </w:t>
            </w:r>
            <w:r>
              <w:rPr>
                <w:rFonts w:ascii="Arial" w:hAnsi="Arial" w:cs="Arial"/>
                <w:sz w:val="20"/>
                <w:lang w:val="en-US"/>
              </w:rPr>
              <w:t xml:space="preserve">would </w:t>
            </w:r>
            <w:r w:rsidRPr="00C4734C">
              <w:rPr>
                <w:rFonts w:ascii="Arial" w:hAnsi="Arial" w:cs="Arial"/>
                <w:sz w:val="20"/>
                <w:lang w:val="en-US"/>
              </w:rPr>
              <w:t xml:space="preserve">be appreciated to have templates </w:t>
            </w:r>
            <w:r>
              <w:rPr>
                <w:rFonts w:ascii="Arial" w:hAnsi="Arial" w:cs="Arial"/>
                <w:sz w:val="20"/>
                <w:lang w:val="en-US"/>
              </w:rPr>
              <w:t xml:space="preserve">for </w:t>
            </w:r>
            <w:r w:rsidRPr="00C4734C">
              <w:rPr>
                <w:rFonts w:ascii="Arial" w:hAnsi="Arial" w:cs="Arial"/>
                <w:sz w:val="20"/>
                <w:lang w:val="en-US"/>
              </w:rPr>
              <w:t>this.</w:t>
            </w:r>
          </w:p>
          <w:p w14:paraId="59F0CE42" w14:textId="0917CD62" w:rsidR="00651CE3" w:rsidRPr="00C4734C" w:rsidRDefault="00651CE3" w:rsidP="00651CE3">
            <w:pPr>
              <w:keepLines/>
              <w:spacing w:before="40" w:after="40" w:line="190" w:lineRule="exact"/>
              <w:rPr>
                <w:rFonts w:ascii="Arial" w:hAnsi="Arial" w:cs="Arial"/>
                <w:sz w:val="20"/>
                <w:szCs w:val="16"/>
              </w:rPr>
            </w:pPr>
            <w:r>
              <w:rPr>
                <w:rFonts w:ascii="Arial" w:hAnsi="Arial" w:cs="Arial"/>
                <w:sz w:val="20"/>
                <w:lang w:val="en-US"/>
              </w:rPr>
              <w:t xml:space="preserve">Also note that there are a series of methods for assessing additionality that are listed in the appendices </w:t>
            </w:r>
            <w:r w:rsidRPr="005B0A45">
              <w:rPr>
                <w:rFonts w:ascii="Arial" w:hAnsi="Arial" w:cs="Arial"/>
                <w:sz w:val="20"/>
              </w:rPr>
              <w:t>(investment analysis, barrier analysis, performance-based, other</w:t>
            </w:r>
            <w:r>
              <w:rPr>
                <w:rFonts w:ascii="Arial" w:hAnsi="Arial" w:cs="Arial"/>
                <w:sz w:val="20"/>
              </w:rPr>
              <w:t>) but are not exactly reflected in the additionality paragraph 608</w:t>
            </w:r>
          </w:p>
        </w:tc>
      </w:tr>
      <w:tr w:rsidR="00A01A74" w:rsidRPr="00C4734C" w14:paraId="2632E29A"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C90027C"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E1BE93F" w14:textId="77777777" w:rsidR="00A01A74" w:rsidRPr="00C4734C" w:rsidRDefault="00A01A74" w:rsidP="00A01A74">
            <w:pPr>
              <w:keepLines/>
              <w:spacing w:before="40" w:after="40" w:line="190" w:lineRule="exact"/>
              <w:jc w:val="center"/>
              <w:rPr>
                <w:rFonts w:ascii="Arial" w:hAnsi="Arial" w:cs="Arial"/>
                <w:sz w:val="20"/>
              </w:rPr>
            </w:pPr>
            <w:r w:rsidRPr="00C4734C">
              <w:rPr>
                <w:rFonts w:ascii="Arial" w:hAnsi="Arial" w:cs="Arial"/>
                <w:sz w:val="20"/>
              </w:rPr>
              <w:t>Appendices</w:t>
            </w:r>
          </w:p>
          <w:p w14:paraId="4FCFF9FE" w14:textId="77777777" w:rsidR="00A01A74" w:rsidRPr="00C4734C" w:rsidRDefault="00A01A74" w:rsidP="00A01A74">
            <w:pPr>
              <w:keepLines/>
              <w:spacing w:before="40" w:after="40" w:line="190" w:lineRule="exact"/>
              <w:jc w:val="center"/>
              <w:rPr>
                <w:rFonts w:ascii="Arial" w:hAnsi="Arial" w:cs="Arial"/>
                <w:sz w:val="20"/>
              </w:rPr>
            </w:pPr>
            <w:r>
              <w:rPr>
                <w:rFonts w:ascii="Arial" w:hAnsi="Arial" w:cs="Arial"/>
                <w:sz w:val="20"/>
              </w:rPr>
              <w:t>10</w:t>
            </w:r>
            <w:r w:rsidRPr="00C4734C">
              <w:rPr>
                <w:rFonts w:ascii="Arial" w:hAnsi="Arial" w:cs="Arial"/>
                <w:sz w:val="20"/>
              </w:rPr>
              <w:t>. ADDITIONALITY</w:t>
            </w:r>
          </w:p>
          <w:p w14:paraId="3BBC5206" w14:textId="51036FFC" w:rsidR="00A01A74" w:rsidRPr="00BB7AB0" w:rsidRDefault="00A01A74" w:rsidP="00A01A74">
            <w:pPr>
              <w:keepLines/>
              <w:spacing w:before="40" w:after="40" w:line="190" w:lineRule="exact"/>
              <w:jc w:val="center"/>
              <w:rPr>
                <w:rFonts w:ascii="Arial" w:hAnsi="Arial" w:cs="Arial"/>
                <w:sz w:val="20"/>
              </w:rPr>
            </w:pPr>
            <w:r w:rsidRPr="00C4734C">
              <w:rPr>
                <w:rFonts w:ascii="Arial" w:hAnsi="Arial" w:cs="Arial"/>
                <w:sz w:val="20"/>
                <w:szCs w:val="16"/>
              </w:rPr>
              <w:t>6</w:t>
            </w:r>
            <w:r>
              <w:rPr>
                <w:rFonts w:ascii="Arial" w:hAnsi="Arial" w:cs="Arial"/>
                <w:sz w:val="20"/>
                <w:szCs w:val="16"/>
              </w:rPr>
              <w:t>24</w:t>
            </w:r>
          </w:p>
        </w:tc>
        <w:tc>
          <w:tcPr>
            <w:tcW w:w="1559" w:type="dxa"/>
            <w:tcBorders>
              <w:top w:val="single" w:sz="6" w:space="0" w:color="auto"/>
              <w:left w:val="single" w:sz="6" w:space="0" w:color="auto"/>
              <w:bottom w:val="single" w:sz="6" w:space="0" w:color="auto"/>
              <w:right w:val="single" w:sz="6" w:space="0" w:color="auto"/>
            </w:tcBorders>
          </w:tcPr>
          <w:p w14:paraId="42A37723" w14:textId="0588C2F0" w:rsidR="00A01A74" w:rsidRPr="00BB7AB0" w:rsidRDefault="00A01A74" w:rsidP="00A01A74">
            <w:pPr>
              <w:keepLines/>
              <w:spacing w:before="40" w:after="40" w:line="190" w:lineRule="exact"/>
              <w:jc w:val="center"/>
              <w:rPr>
                <w:rFonts w:ascii="Arial" w:hAnsi="Arial" w:cs="Arial"/>
                <w:sz w:val="20"/>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141E5415" w14:textId="3640B8F6" w:rsidR="00A01A74" w:rsidRPr="00BB7AB0" w:rsidRDefault="00250ACE" w:rsidP="00A01A74">
            <w:pPr>
              <w:widowControl w:val="0"/>
              <w:pBdr>
                <w:top w:val="nil"/>
                <w:left w:val="nil"/>
                <w:bottom w:val="nil"/>
                <w:right w:val="nil"/>
                <w:between w:val="nil"/>
              </w:pBdr>
              <w:rPr>
                <w:rFonts w:ascii="Arial" w:hAnsi="Arial" w:cs="Arial"/>
                <w:sz w:val="20"/>
              </w:rPr>
            </w:pPr>
            <w:r>
              <w:rPr>
                <w:rFonts w:ascii="Arial" w:hAnsi="Arial" w:cs="Arial"/>
                <w:sz w:val="20"/>
                <w:lang w:val="en-US"/>
              </w:rPr>
              <w:t xml:space="preserve">In many instances it is appropriate to combine carbon financing with other forms of development funding. For example, there are many examples of development banks offering Results Based Financing (RBF) for clean cooking, but only up to the value of $15 per stove. This is insufficient to deliver high quality stoves, and especially for modern fuel projects. In these instances, projects should be allowed to combine the RBF with additional carbon subsidies to bring the cost of e.g. e-cooking within reach of </w:t>
            </w:r>
            <w:proofErr w:type="gramStart"/>
            <w:r>
              <w:rPr>
                <w:rFonts w:ascii="Arial" w:hAnsi="Arial" w:cs="Arial"/>
                <w:sz w:val="20"/>
                <w:lang w:val="en-US"/>
              </w:rPr>
              <w:t>low income</w:t>
            </w:r>
            <w:proofErr w:type="gramEnd"/>
            <w:r>
              <w:rPr>
                <w:rFonts w:ascii="Arial" w:hAnsi="Arial" w:cs="Arial"/>
                <w:sz w:val="20"/>
                <w:lang w:val="en-US"/>
              </w:rPr>
              <w:t xml:space="preserve"> households. </w:t>
            </w:r>
          </w:p>
        </w:tc>
        <w:tc>
          <w:tcPr>
            <w:tcW w:w="4541" w:type="dxa"/>
            <w:tcBorders>
              <w:top w:val="single" w:sz="6" w:space="0" w:color="auto"/>
              <w:left w:val="single" w:sz="6" w:space="0" w:color="auto"/>
              <w:bottom w:val="single" w:sz="6" w:space="0" w:color="auto"/>
              <w:right w:val="single" w:sz="6" w:space="0" w:color="auto"/>
            </w:tcBorders>
          </w:tcPr>
          <w:p w14:paraId="6A8C5F5A" w14:textId="269AD086" w:rsidR="00A01A74" w:rsidRPr="00BB7AB0" w:rsidRDefault="00A01A74" w:rsidP="00A01A74">
            <w:pPr>
              <w:widowControl w:val="0"/>
              <w:pBdr>
                <w:top w:val="nil"/>
                <w:left w:val="nil"/>
                <w:bottom w:val="nil"/>
                <w:right w:val="nil"/>
                <w:between w:val="nil"/>
              </w:pBdr>
              <w:rPr>
                <w:rFonts w:ascii="Arial" w:hAnsi="Arial" w:cs="Arial"/>
                <w:sz w:val="20"/>
              </w:rPr>
            </w:pPr>
          </w:p>
        </w:tc>
      </w:tr>
      <w:tr w:rsidR="00A01A74" w:rsidRPr="00C4734C" w14:paraId="505C2F7A"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B38A43B"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B963C0D" w14:textId="77777777"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Appendices</w:t>
            </w:r>
          </w:p>
          <w:p w14:paraId="4D8AABAB" w14:textId="77777777"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11.1.1.1.</w:t>
            </w:r>
          </w:p>
          <w:p w14:paraId="5BE89D28" w14:textId="77777777"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Baseline Back-Calculation</w:t>
            </w:r>
          </w:p>
          <w:p w14:paraId="27014533" w14:textId="05E1DFCD"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720</w:t>
            </w:r>
          </w:p>
        </w:tc>
        <w:tc>
          <w:tcPr>
            <w:tcW w:w="1559" w:type="dxa"/>
            <w:tcBorders>
              <w:top w:val="single" w:sz="6" w:space="0" w:color="auto"/>
              <w:left w:val="single" w:sz="6" w:space="0" w:color="auto"/>
              <w:bottom w:val="single" w:sz="6" w:space="0" w:color="auto"/>
              <w:right w:val="single" w:sz="6" w:space="0" w:color="auto"/>
            </w:tcBorders>
          </w:tcPr>
          <w:p w14:paraId="76C8803A" w14:textId="45536DE6" w:rsidR="00A01A74" w:rsidRPr="00BB7AB0" w:rsidRDefault="00A01A74" w:rsidP="00A01A74">
            <w:pPr>
              <w:keepLines/>
              <w:spacing w:before="40" w:after="40" w:line="190" w:lineRule="exact"/>
              <w:jc w:val="center"/>
              <w:rPr>
                <w:rFonts w:ascii="Arial" w:hAnsi="Arial" w:cs="Arial"/>
                <w:sz w:val="20"/>
                <w:lang w:val="en-US"/>
              </w:rPr>
            </w:pPr>
            <w:proofErr w:type="spellStart"/>
            <w:r w:rsidRPr="00BB7AB0">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4EC34F3" w14:textId="67F93B20" w:rsidR="00A01A74" w:rsidRPr="00BB7AB0" w:rsidRDefault="00A01A74" w:rsidP="00A01A74">
            <w:pPr>
              <w:widowControl w:val="0"/>
              <w:pBdr>
                <w:top w:val="nil"/>
                <w:left w:val="nil"/>
                <w:bottom w:val="nil"/>
                <w:right w:val="nil"/>
                <w:between w:val="nil"/>
              </w:pBdr>
              <w:rPr>
                <w:rFonts w:ascii="Arial" w:hAnsi="Arial" w:cs="Arial"/>
                <w:sz w:val="20"/>
                <w:lang w:val="en-US"/>
              </w:rPr>
            </w:pPr>
            <w:r w:rsidRPr="00BB7AB0">
              <w:rPr>
                <w:rFonts w:ascii="Arial" w:hAnsi="Arial" w:cs="Arial"/>
                <w:sz w:val="20"/>
              </w:rPr>
              <w:t>The CCT methodology doesn’t refer t</w:t>
            </w:r>
            <w:r>
              <w:rPr>
                <w:rFonts w:ascii="Arial" w:hAnsi="Arial" w:cs="Arial"/>
                <w:sz w:val="20"/>
              </w:rPr>
              <w:t>o t</w:t>
            </w:r>
            <w:r w:rsidRPr="00BB7AB0">
              <w:rPr>
                <w:rFonts w:ascii="Arial" w:hAnsi="Arial" w:cs="Arial"/>
                <w:sz w:val="20"/>
              </w:rPr>
              <w:t>he use of cooking diaries or qualitative data to the local dishes and cooking practices. We think it is important to standardise the use of cooking diaries to ensure quality of back calculated baseline emission.</w:t>
            </w:r>
          </w:p>
        </w:tc>
        <w:tc>
          <w:tcPr>
            <w:tcW w:w="4541" w:type="dxa"/>
            <w:tcBorders>
              <w:top w:val="single" w:sz="6" w:space="0" w:color="auto"/>
              <w:left w:val="single" w:sz="6" w:space="0" w:color="auto"/>
              <w:bottom w:val="single" w:sz="6" w:space="0" w:color="auto"/>
              <w:right w:val="single" w:sz="6" w:space="0" w:color="auto"/>
            </w:tcBorders>
          </w:tcPr>
          <w:p w14:paraId="74B7F5C3" w14:textId="5BB34632" w:rsidR="00A01A74" w:rsidRPr="00BB7AB0" w:rsidRDefault="00A01A74" w:rsidP="00A01A74">
            <w:pPr>
              <w:widowControl w:val="0"/>
              <w:pBdr>
                <w:top w:val="nil"/>
                <w:left w:val="nil"/>
                <w:bottom w:val="nil"/>
                <w:right w:val="nil"/>
                <w:between w:val="nil"/>
              </w:pBdr>
              <w:rPr>
                <w:rFonts w:ascii="Arial" w:hAnsi="Arial" w:cs="Arial"/>
                <w:sz w:val="20"/>
                <w:lang w:val="en-US"/>
              </w:rPr>
            </w:pPr>
            <w:r w:rsidRPr="00BB7AB0">
              <w:rPr>
                <w:rFonts w:ascii="Arial" w:hAnsi="Arial" w:cs="Arial"/>
                <w:sz w:val="20"/>
              </w:rPr>
              <w:t>Include reference of cooking diaries and the need for using quantitative data of the dishes and cooking practices to elaborate high integrity CCT.</w:t>
            </w:r>
          </w:p>
        </w:tc>
      </w:tr>
      <w:tr w:rsidR="00A01A74" w:rsidRPr="00C4734C" w14:paraId="337FDD09"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789E1F4"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B4F755D" w14:textId="77777777"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Appendices</w:t>
            </w:r>
          </w:p>
          <w:p w14:paraId="42565B7C" w14:textId="77777777"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11.1.1.1.</w:t>
            </w:r>
          </w:p>
          <w:p w14:paraId="060070B4" w14:textId="77777777"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Baseline Back-Calculation</w:t>
            </w:r>
          </w:p>
          <w:p w14:paraId="1FAE0491" w14:textId="59F055E6" w:rsidR="00A01A74" w:rsidRPr="00BB7AB0" w:rsidRDefault="00A01A74" w:rsidP="00A01A74">
            <w:pPr>
              <w:keepLines/>
              <w:spacing w:before="40" w:after="40" w:line="190" w:lineRule="exact"/>
              <w:jc w:val="center"/>
              <w:rPr>
                <w:rFonts w:ascii="Arial" w:hAnsi="Arial" w:cs="Arial"/>
                <w:sz w:val="20"/>
              </w:rPr>
            </w:pPr>
            <w:r w:rsidRPr="00BB7AB0">
              <w:rPr>
                <w:rFonts w:ascii="Arial" w:hAnsi="Arial" w:cs="Arial"/>
                <w:sz w:val="20"/>
              </w:rPr>
              <w:t>732</w:t>
            </w:r>
          </w:p>
        </w:tc>
        <w:tc>
          <w:tcPr>
            <w:tcW w:w="1559" w:type="dxa"/>
            <w:tcBorders>
              <w:top w:val="single" w:sz="6" w:space="0" w:color="auto"/>
              <w:left w:val="single" w:sz="6" w:space="0" w:color="auto"/>
              <w:bottom w:val="single" w:sz="6" w:space="0" w:color="auto"/>
              <w:right w:val="single" w:sz="6" w:space="0" w:color="auto"/>
            </w:tcBorders>
          </w:tcPr>
          <w:p w14:paraId="71F1E79E" w14:textId="741C2E58" w:rsidR="00A01A74" w:rsidRPr="00BB7AB0" w:rsidRDefault="00A01A74" w:rsidP="00A01A74">
            <w:pPr>
              <w:keepLines/>
              <w:spacing w:before="40" w:after="40" w:line="190" w:lineRule="exact"/>
              <w:jc w:val="center"/>
              <w:rPr>
                <w:rFonts w:ascii="Arial" w:hAnsi="Arial" w:cs="Arial"/>
                <w:sz w:val="20"/>
              </w:rPr>
            </w:pPr>
            <w:proofErr w:type="spellStart"/>
            <w:r w:rsidRPr="00BB7AB0">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82AE558" w14:textId="77777777" w:rsidR="00A01A74" w:rsidRPr="00BB7AB0" w:rsidRDefault="00A01A74" w:rsidP="00A01A74">
            <w:pPr>
              <w:pStyle w:val="Default"/>
              <w:jc w:val="both"/>
              <w:rPr>
                <w:rFonts w:ascii="Arial" w:hAnsi="Arial" w:cs="Arial"/>
                <w:color w:val="auto"/>
                <w:sz w:val="20"/>
                <w:szCs w:val="20"/>
                <w:lang w:val="en-GB"/>
              </w:rPr>
            </w:pPr>
            <w:r w:rsidRPr="00BB7AB0">
              <w:rPr>
                <w:rFonts w:ascii="Arial" w:hAnsi="Arial" w:cs="Arial"/>
                <w:color w:val="auto"/>
                <w:sz w:val="20"/>
                <w:szCs w:val="20"/>
                <w:lang w:val="en-GB"/>
              </w:rPr>
              <w:t>Here we strongly support the use % of total energy delivered instead of proportion of cooking events conducted using baseline fuel-stove combination.</w:t>
            </w:r>
          </w:p>
          <w:p w14:paraId="684F9A66" w14:textId="20AD5915" w:rsidR="00A01A74" w:rsidRPr="00BB7AB0" w:rsidRDefault="00A01A74" w:rsidP="00A01A74">
            <w:pPr>
              <w:widowControl w:val="0"/>
              <w:pBdr>
                <w:top w:val="nil"/>
                <w:left w:val="nil"/>
                <w:bottom w:val="nil"/>
                <w:right w:val="nil"/>
                <w:between w:val="nil"/>
              </w:pBdr>
              <w:rPr>
                <w:rFonts w:ascii="Arial" w:hAnsi="Arial" w:cs="Arial"/>
                <w:sz w:val="20"/>
              </w:rPr>
            </w:pPr>
            <w:r w:rsidRPr="00BB7AB0">
              <w:rPr>
                <w:rFonts w:ascii="Arial" w:hAnsi="Arial" w:cs="Arial"/>
                <w:sz w:val="20"/>
              </w:rPr>
              <w:t>The energy delivered is more representative of the intensity of the baseline or project stoves use and more representative of the fuel use in each case.</w:t>
            </w:r>
          </w:p>
        </w:tc>
        <w:tc>
          <w:tcPr>
            <w:tcW w:w="4541" w:type="dxa"/>
            <w:tcBorders>
              <w:top w:val="single" w:sz="6" w:space="0" w:color="auto"/>
              <w:left w:val="single" w:sz="6" w:space="0" w:color="auto"/>
              <w:bottom w:val="single" w:sz="6" w:space="0" w:color="auto"/>
              <w:right w:val="single" w:sz="6" w:space="0" w:color="auto"/>
            </w:tcBorders>
          </w:tcPr>
          <w:p w14:paraId="58B88262" w14:textId="199385D6" w:rsidR="00A01A74" w:rsidRPr="00BB7AB0" w:rsidRDefault="00A01A74" w:rsidP="00A01A74">
            <w:pPr>
              <w:keepLines/>
              <w:spacing w:before="40" w:after="40" w:line="190" w:lineRule="exact"/>
              <w:rPr>
                <w:rFonts w:ascii="Arial" w:hAnsi="Arial" w:cs="Arial"/>
                <w:sz w:val="20"/>
              </w:rPr>
            </w:pPr>
            <w:r w:rsidRPr="00BB7AB0">
              <w:rPr>
                <w:rFonts w:ascii="Arial" w:hAnsi="Arial" w:cs="Arial"/>
                <w:sz w:val="20"/>
              </w:rPr>
              <w:t>Modify equation 3 parameters:</w:t>
            </w:r>
          </w:p>
          <w:p w14:paraId="353F34B3" w14:textId="5D491BB3" w:rsidR="00A01A74" w:rsidRPr="00BB7AB0" w:rsidRDefault="00A01A74" w:rsidP="00A01A74">
            <w:pPr>
              <w:keepLines/>
              <w:spacing w:before="40" w:after="40" w:line="190" w:lineRule="exact"/>
              <w:rPr>
                <w:rFonts w:ascii="Arial" w:hAnsi="Arial" w:cs="Arial"/>
                <w:sz w:val="20"/>
              </w:rPr>
            </w:pPr>
            <w:r w:rsidRPr="00BB7AB0">
              <w:rPr>
                <w:rFonts w:ascii="Arial" w:hAnsi="Arial" w:cs="Arial"/>
                <w:sz w:val="20"/>
              </w:rPr>
              <w:t xml:space="preserve">We strongly advice the use of % of energy </w:t>
            </w:r>
            <w:proofErr w:type="gramStart"/>
            <w:r w:rsidRPr="00BB7AB0">
              <w:rPr>
                <w:rFonts w:ascii="Arial" w:hAnsi="Arial" w:cs="Arial"/>
                <w:sz w:val="20"/>
              </w:rPr>
              <w:t>delivered</w:t>
            </w:r>
            <w:proofErr w:type="gramEnd"/>
            <w:r w:rsidRPr="00BB7AB0">
              <w:rPr>
                <w:rFonts w:ascii="Arial" w:hAnsi="Arial" w:cs="Arial"/>
                <w:sz w:val="20"/>
              </w:rPr>
              <w:t xml:space="preserve"> and we should use this indicator.</w:t>
            </w:r>
          </w:p>
          <w:p w14:paraId="52D4C557" w14:textId="3AA89C65" w:rsidR="00A01A74" w:rsidRPr="00BB7AB0" w:rsidRDefault="00A01A74" w:rsidP="00A01A74">
            <w:pPr>
              <w:keepLines/>
              <w:spacing w:before="40" w:after="40" w:line="190" w:lineRule="exact"/>
              <w:rPr>
                <w:rFonts w:ascii="Arial" w:hAnsi="Arial" w:cs="Arial"/>
                <w:sz w:val="20"/>
              </w:rPr>
            </w:pPr>
            <w:r w:rsidRPr="00BB7AB0">
              <w:rPr>
                <w:rFonts w:ascii="Arial" w:hAnsi="Arial" w:cs="Arial"/>
                <w:sz w:val="20"/>
              </w:rPr>
              <w:t xml:space="preserve">For example, the survey could include measurement of fuel use by each fuel, so that shares are based on energy use rather than cooking events. Other solution can be used and develop </w:t>
            </w:r>
            <w:proofErr w:type="gramStart"/>
            <w:r w:rsidRPr="00BB7AB0">
              <w:rPr>
                <w:rFonts w:ascii="Arial" w:hAnsi="Arial" w:cs="Arial"/>
                <w:sz w:val="20"/>
              </w:rPr>
              <w:t>as long as</w:t>
            </w:r>
            <w:proofErr w:type="gramEnd"/>
            <w:r w:rsidRPr="00BB7AB0">
              <w:rPr>
                <w:rFonts w:ascii="Arial" w:hAnsi="Arial" w:cs="Arial"/>
                <w:sz w:val="20"/>
              </w:rPr>
              <w:t xml:space="preserve"> they allow to establish the proportion of energy delivered.</w:t>
            </w:r>
          </w:p>
          <w:p w14:paraId="54D58819" w14:textId="77777777" w:rsidR="00A01A74" w:rsidRPr="00BB7AB0" w:rsidRDefault="00A01A74" w:rsidP="00A01A74">
            <w:pPr>
              <w:keepLines/>
              <w:spacing w:before="40" w:after="40" w:line="190" w:lineRule="exact"/>
              <w:rPr>
                <w:rFonts w:ascii="Arial" w:hAnsi="Arial" w:cs="Arial"/>
                <w:sz w:val="20"/>
              </w:rPr>
            </w:pPr>
          </w:p>
          <w:p w14:paraId="50E31A96" w14:textId="1ED31574" w:rsidR="00A01A74" w:rsidRPr="00BB7AB0" w:rsidRDefault="00A01A74" w:rsidP="00A01A74">
            <w:pPr>
              <w:widowControl w:val="0"/>
              <w:pBdr>
                <w:top w:val="nil"/>
                <w:left w:val="nil"/>
                <w:bottom w:val="nil"/>
                <w:right w:val="nil"/>
                <w:between w:val="nil"/>
              </w:pBdr>
              <w:rPr>
                <w:rFonts w:ascii="Arial" w:hAnsi="Arial" w:cs="Arial"/>
                <w:sz w:val="20"/>
              </w:rPr>
            </w:pPr>
            <w:r w:rsidRPr="00BB7AB0">
              <w:rPr>
                <w:rFonts w:ascii="Arial" w:hAnsi="Arial" w:cs="Arial"/>
                <w:sz w:val="20"/>
              </w:rPr>
              <w:t xml:space="preserve">Reference: </w:t>
            </w:r>
            <w:hyperlink r:id="rId18" w:history="1">
              <w:r w:rsidRPr="00BB7AB0">
                <w:rPr>
                  <w:rStyle w:val="Hyperlink"/>
                  <w:rFonts w:ascii="Arial" w:hAnsi="Arial" w:cs="Arial"/>
                  <w:color w:val="auto"/>
                  <w:sz w:val="20"/>
                </w:rPr>
                <w:t>A comprehensive evaluation of the MMECD framework</w:t>
              </w:r>
            </w:hyperlink>
          </w:p>
        </w:tc>
      </w:tr>
      <w:tr w:rsidR="00A01A74" w:rsidRPr="00C4734C" w14:paraId="7E3A4263"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5FF899D"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C11D99D" w14:textId="77777777" w:rsidR="00A01A74" w:rsidRDefault="00A01A74" w:rsidP="00A01A74">
            <w:pPr>
              <w:keepLines/>
              <w:spacing w:before="40" w:after="40" w:line="190" w:lineRule="exact"/>
              <w:jc w:val="center"/>
              <w:rPr>
                <w:rFonts w:ascii="Arial" w:hAnsi="Arial" w:cs="Arial"/>
                <w:sz w:val="20"/>
              </w:rPr>
            </w:pPr>
            <w:r w:rsidRPr="00C4734C">
              <w:rPr>
                <w:rFonts w:ascii="Arial" w:hAnsi="Arial" w:cs="Arial"/>
                <w:sz w:val="20"/>
              </w:rPr>
              <w:t>Appendices</w:t>
            </w:r>
          </w:p>
          <w:p w14:paraId="73D61175" w14:textId="77777777" w:rsidR="00A01A74" w:rsidRPr="00C71ACB" w:rsidRDefault="00A01A74" w:rsidP="00A01A74">
            <w:pPr>
              <w:keepLines/>
              <w:spacing w:before="40" w:after="40" w:line="190" w:lineRule="exact"/>
              <w:jc w:val="center"/>
              <w:rPr>
                <w:rFonts w:ascii="Arial" w:hAnsi="Arial" w:cs="Arial"/>
                <w:sz w:val="20"/>
              </w:rPr>
            </w:pPr>
            <w:r w:rsidRPr="00C71ACB">
              <w:rPr>
                <w:rFonts w:ascii="Arial" w:hAnsi="Arial" w:cs="Arial"/>
                <w:sz w:val="20"/>
              </w:rPr>
              <w:t>11.1.1.2.</w:t>
            </w:r>
          </w:p>
          <w:p w14:paraId="7668A2E5" w14:textId="77777777" w:rsidR="00A01A74" w:rsidRDefault="00A01A74" w:rsidP="00A01A74">
            <w:pPr>
              <w:keepLines/>
              <w:spacing w:before="40" w:after="40" w:line="190" w:lineRule="exact"/>
              <w:jc w:val="center"/>
              <w:rPr>
                <w:rFonts w:ascii="Arial" w:hAnsi="Arial" w:cs="Arial"/>
                <w:sz w:val="20"/>
              </w:rPr>
            </w:pPr>
            <w:r w:rsidRPr="00C71ACB">
              <w:rPr>
                <w:rFonts w:ascii="Arial" w:hAnsi="Arial" w:cs="Arial"/>
                <w:sz w:val="20"/>
              </w:rPr>
              <w:t>Project</w:t>
            </w:r>
          </w:p>
          <w:p w14:paraId="174F29B3" w14:textId="273E32E3" w:rsidR="00A01A74" w:rsidRPr="00C4734C" w:rsidRDefault="00A01A74" w:rsidP="00A01A74">
            <w:pPr>
              <w:keepLines/>
              <w:spacing w:before="40" w:after="40" w:line="190" w:lineRule="exact"/>
              <w:jc w:val="center"/>
              <w:rPr>
                <w:rFonts w:ascii="Arial" w:hAnsi="Arial" w:cs="Arial"/>
                <w:sz w:val="20"/>
              </w:rPr>
            </w:pPr>
            <w:r>
              <w:rPr>
                <w:rFonts w:ascii="Arial" w:hAnsi="Arial" w:cs="Arial"/>
                <w:sz w:val="20"/>
              </w:rPr>
              <w:t>756</w:t>
            </w:r>
          </w:p>
        </w:tc>
        <w:tc>
          <w:tcPr>
            <w:tcW w:w="1559" w:type="dxa"/>
            <w:tcBorders>
              <w:top w:val="single" w:sz="6" w:space="0" w:color="auto"/>
              <w:left w:val="single" w:sz="6" w:space="0" w:color="auto"/>
              <w:bottom w:val="single" w:sz="6" w:space="0" w:color="auto"/>
              <w:right w:val="single" w:sz="6" w:space="0" w:color="auto"/>
            </w:tcBorders>
          </w:tcPr>
          <w:p w14:paraId="52FF6D73" w14:textId="18330682" w:rsidR="00A01A74" w:rsidRDefault="00A01A74" w:rsidP="00A01A74">
            <w:pPr>
              <w:keepLines/>
              <w:spacing w:before="40" w:after="40" w:line="190" w:lineRule="exact"/>
              <w:jc w:val="center"/>
              <w:rPr>
                <w:rFonts w:ascii="Arial" w:hAnsi="Arial" w:cs="Arial"/>
                <w:sz w:val="20"/>
              </w:rPr>
            </w:pPr>
            <w:r>
              <w:rPr>
                <w:rFonts w:ascii="Arial" w:hAnsi="Arial" w:cs="Arial"/>
                <w:sz w:val="20"/>
              </w:rPr>
              <w:t>ed</w:t>
            </w:r>
          </w:p>
        </w:tc>
        <w:tc>
          <w:tcPr>
            <w:tcW w:w="5429" w:type="dxa"/>
            <w:tcBorders>
              <w:top w:val="single" w:sz="6" w:space="0" w:color="auto"/>
              <w:left w:val="single" w:sz="6" w:space="0" w:color="auto"/>
              <w:bottom w:val="single" w:sz="6" w:space="0" w:color="auto"/>
              <w:right w:val="single" w:sz="6" w:space="0" w:color="auto"/>
            </w:tcBorders>
          </w:tcPr>
          <w:p w14:paraId="2C16C22D" w14:textId="788D6D1C" w:rsidR="00A01A74" w:rsidRDefault="00A01A74" w:rsidP="00A01A74">
            <w:pPr>
              <w:pStyle w:val="Default"/>
              <w:jc w:val="both"/>
              <w:rPr>
                <w:rFonts w:ascii="Arial" w:hAnsi="Arial" w:cs="Arial"/>
                <w:sz w:val="20"/>
                <w:szCs w:val="20"/>
                <w:lang w:val="en-GB"/>
              </w:rPr>
            </w:pPr>
            <w:r w:rsidRPr="006119D1">
              <w:rPr>
                <w:rFonts w:ascii="Arial" w:hAnsi="Arial" w:cs="Arial"/>
                <w:sz w:val="20"/>
                <w:szCs w:val="20"/>
                <w:lang w:val="en-GB"/>
              </w:rPr>
              <w:t>error source not found</w:t>
            </w:r>
          </w:p>
        </w:tc>
        <w:tc>
          <w:tcPr>
            <w:tcW w:w="4541" w:type="dxa"/>
            <w:tcBorders>
              <w:top w:val="single" w:sz="6" w:space="0" w:color="auto"/>
              <w:left w:val="single" w:sz="6" w:space="0" w:color="auto"/>
              <w:bottom w:val="single" w:sz="6" w:space="0" w:color="auto"/>
              <w:right w:val="single" w:sz="6" w:space="0" w:color="auto"/>
            </w:tcBorders>
          </w:tcPr>
          <w:p w14:paraId="0023F352" w14:textId="77777777" w:rsidR="00A01A74" w:rsidRDefault="00A01A74" w:rsidP="00A01A74">
            <w:pPr>
              <w:keepLines/>
              <w:spacing w:before="40" w:after="40" w:line="190" w:lineRule="exact"/>
              <w:rPr>
                <w:rFonts w:ascii="Arial" w:hAnsi="Arial" w:cs="Arial"/>
                <w:sz w:val="20"/>
              </w:rPr>
            </w:pPr>
          </w:p>
        </w:tc>
      </w:tr>
      <w:tr w:rsidR="00A01A74" w:rsidRPr="00C4734C" w14:paraId="5D2F49D7"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7D88F05"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A30AF71" w14:textId="77777777" w:rsidR="00A01A74" w:rsidRDefault="00A01A74" w:rsidP="00A01A74">
            <w:pPr>
              <w:keepLines/>
              <w:spacing w:before="40" w:after="40" w:line="190" w:lineRule="exact"/>
              <w:jc w:val="center"/>
              <w:rPr>
                <w:rFonts w:ascii="Arial" w:hAnsi="Arial" w:cs="Arial"/>
                <w:sz w:val="20"/>
              </w:rPr>
            </w:pPr>
            <w:r w:rsidRPr="00C4734C">
              <w:rPr>
                <w:rFonts w:ascii="Arial" w:hAnsi="Arial" w:cs="Arial"/>
                <w:sz w:val="20"/>
              </w:rPr>
              <w:t>Appendices</w:t>
            </w:r>
          </w:p>
          <w:p w14:paraId="38C7894C" w14:textId="77777777" w:rsidR="00A01A74" w:rsidRPr="00C71ACB" w:rsidRDefault="00A01A74" w:rsidP="00A01A74">
            <w:pPr>
              <w:keepLines/>
              <w:spacing w:before="40" w:after="40" w:line="190" w:lineRule="exact"/>
              <w:jc w:val="center"/>
              <w:rPr>
                <w:rFonts w:ascii="Arial" w:hAnsi="Arial" w:cs="Arial"/>
                <w:sz w:val="20"/>
              </w:rPr>
            </w:pPr>
            <w:r w:rsidRPr="00C71ACB">
              <w:rPr>
                <w:rFonts w:ascii="Arial" w:hAnsi="Arial" w:cs="Arial"/>
                <w:sz w:val="20"/>
              </w:rPr>
              <w:t>11.1.1.2.</w:t>
            </w:r>
          </w:p>
          <w:p w14:paraId="59EAFD34" w14:textId="77777777" w:rsidR="00A01A74" w:rsidRDefault="00A01A74" w:rsidP="00A01A74">
            <w:pPr>
              <w:keepLines/>
              <w:spacing w:before="40" w:after="40" w:line="190" w:lineRule="exact"/>
              <w:jc w:val="center"/>
              <w:rPr>
                <w:rFonts w:ascii="Arial" w:hAnsi="Arial" w:cs="Arial"/>
                <w:sz w:val="20"/>
              </w:rPr>
            </w:pPr>
            <w:r w:rsidRPr="00C71ACB">
              <w:rPr>
                <w:rFonts w:ascii="Arial" w:hAnsi="Arial" w:cs="Arial"/>
                <w:sz w:val="20"/>
              </w:rPr>
              <w:t>Project</w:t>
            </w:r>
          </w:p>
          <w:p w14:paraId="09F38551" w14:textId="27009081" w:rsidR="00A01A74" w:rsidRPr="00C4734C" w:rsidRDefault="00A01A74" w:rsidP="00A01A74">
            <w:pPr>
              <w:keepLines/>
              <w:spacing w:before="40" w:after="40" w:line="190" w:lineRule="exact"/>
              <w:jc w:val="center"/>
              <w:rPr>
                <w:rFonts w:ascii="Arial" w:hAnsi="Arial" w:cs="Arial"/>
                <w:sz w:val="20"/>
              </w:rPr>
            </w:pPr>
            <w:r>
              <w:rPr>
                <w:rFonts w:ascii="Arial" w:hAnsi="Arial" w:cs="Arial"/>
                <w:sz w:val="20"/>
              </w:rPr>
              <w:t>768</w:t>
            </w:r>
          </w:p>
        </w:tc>
        <w:tc>
          <w:tcPr>
            <w:tcW w:w="1559" w:type="dxa"/>
            <w:tcBorders>
              <w:top w:val="single" w:sz="6" w:space="0" w:color="auto"/>
              <w:left w:val="single" w:sz="6" w:space="0" w:color="auto"/>
              <w:bottom w:val="single" w:sz="6" w:space="0" w:color="auto"/>
              <w:right w:val="single" w:sz="6" w:space="0" w:color="auto"/>
            </w:tcBorders>
          </w:tcPr>
          <w:p w14:paraId="5E4E2760" w14:textId="5BB46BD2" w:rsidR="00A01A74" w:rsidRDefault="00A01A74" w:rsidP="00A01A74">
            <w:pPr>
              <w:keepLines/>
              <w:spacing w:before="40" w:after="40" w:line="190" w:lineRule="exact"/>
              <w:jc w:val="center"/>
              <w:rPr>
                <w:rFonts w:ascii="Arial" w:hAnsi="Arial" w:cs="Arial"/>
                <w:sz w:val="20"/>
              </w:rPr>
            </w:pPr>
            <w:proofErr w:type="spellStart"/>
            <w:r>
              <w:rPr>
                <w:rFonts w:ascii="Arial" w:hAnsi="Arial" w:cs="Arial"/>
                <w:sz w:val="20"/>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7497B7E" w14:textId="339931A7" w:rsidR="00A01A74" w:rsidRPr="006119D1" w:rsidRDefault="00A01A74" w:rsidP="00A01A74">
            <w:pPr>
              <w:pStyle w:val="Default"/>
              <w:jc w:val="both"/>
              <w:rPr>
                <w:rFonts w:ascii="Arial" w:hAnsi="Arial" w:cs="Arial"/>
                <w:sz w:val="20"/>
                <w:szCs w:val="20"/>
                <w:lang w:val="en-GB"/>
              </w:rPr>
            </w:pPr>
            <w:r>
              <w:rPr>
                <w:rFonts w:ascii="Arial" w:hAnsi="Arial" w:cs="Arial"/>
                <w:sz w:val="20"/>
                <w:szCs w:val="20"/>
                <w:lang w:val="en-GB"/>
              </w:rPr>
              <w:t>Here, as</w:t>
            </w:r>
            <w:r w:rsidRPr="009F3E03">
              <w:rPr>
                <w:rFonts w:ascii="Arial" w:hAnsi="Arial" w:cs="Arial"/>
                <w:sz w:val="20"/>
                <w:szCs w:val="20"/>
                <w:lang w:val="en-GB"/>
              </w:rPr>
              <w:t xml:space="preserve"> “from all project cookstoves” implies 100% metering. We </w:t>
            </w:r>
            <w:r>
              <w:rPr>
                <w:rFonts w:ascii="Arial" w:hAnsi="Arial" w:cs="Arial"/>
                <w:sz w:val="20"/>
                <w:szCs w:val="20"/>
                <w:lang w:val="en-GB"/>
              </w:rPr>
              <w:t>strongly agree with this proposition</w:t>
            </w:r>
          </w:p>
        </w:tc>
        <w:tc>
          <w:tcPr>
            <w:tcW w:w="4541" w:type="dxa"/>
            <w:tcBorders>
              <w:top w:val="single" w:sz="6" w:space="0" w:color="auto"/>
              <w:left w:val="single" w:sz="6" w:space="0" w:color="auto"/>
              <w:bottom w:val="single" w:sz="6" w:space="0" w:color="auto"/>
              <w:right w:val="single" w:sz="6" w:space="0" w:color="auto"/>
            </w:tcBorders>
          </w:tcPr>
          <w:p w14:paraId="59138702" w14:textId="77777777" w:rsidR="00A01A74" w:rsidRDefault="00A01A74" w:rsidP="00A01A74">
            <w:pPr>
              <w:keepLines/>
              <w:spacing w:before="40" w:after="40" w:line="190" w:lineRule="exact"/>
              <w:rPr>
                <w:rFonts w:ascii="Arial" w:hAnsi="Arial" w:cs="Arial"/>
                <w:sz w:val="20"/>
              </w:rPr>
            </w:pPr>
          </w:p>
        </w:tc>
      </w:tr>
      <w:tr w:rsidR="00A01A74" w:rsidRPr="00C4734C" w14:paraId="1933495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D69E58C"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F9174A8" w14:textId="77777777" w:rsidR="00A01A74" w:rsidRDefault="00A01A74" w:rsidP="00A01A74">
            <w:pPr>
              <w:keepLines/>
              <w:spacing w:before="40" w:after="40" w:line="190" w:lineRule="exact"/>
              <w:jc w:val="center"/>
              <w:rPr>
                <w:rFonts w:ascii="Arial" w:hAnsi="Arial" w:cs="Arial"/>
                <w:sz w:val="20"/>
              </w:rPr>
            </w:pPr>
            <w:r w:rsidRPr="00C4734C">
              <w:rPr>
                <w:rFonts w:ascii="Arial" w:hAnsi="Arial" w:cs="Arial"/>
                <w:sz w:val="20"/>
              </w:rPr>
              <w:t>Appendices</w:t>
            </w:r>
          </w:p>
          <w:p w14:paraId="42981E93" w14:textId="69A18A15" w:rsidR="00A01A74" w:rsidRPr="00C4734C" w:rsidRDefault="00A01A74" w:rsidP="00A01A74">
            <w:pPr>
              <w:keepLines/>
              <w:spacing w:before="40" w:after="40" w:line="190" w:lineRule="exact"/>
              <w:jc w:val="center"/>
              <w:rPr>
                <w:rFonts w:ascii="Arial" w:hAnsi="Arial" w:cs="Arial"/>
                <w:sz w:val="20"/>
              </w:rPr>
            </w:pPr>
            <w:r>
              <w:rPr>
                <w:rFonts w:ascii="Arial" w:hAnsi="Arial" w:cs="Arial"/>
                <w:sz w:val="20"/>
              </w:rPr>
              <w:t>Baseline and Project Equations 713-1002</w:t>
            </w:r>
          </w:p>
        </w:tc>
        <w:tc>
          <w:tcPr>
            <w:tcW w:w="1559" w:type="dxa"/>
            <w:tcBorders>
              <w:top w:val="single" w:sz="6" w:space="0" w:color="auto"/>
              <w:left w:val="single" w:sz="6" w:space="0" w:color="auto"/>
              <w:bottom w:val="single" w:sz="6" w:space="0" w:color="auto"/>
              <w:right w:val="single" w:sz="6" w:space="0" w:color="auto"/>
            </w:tcBorders>
          </w:tcPr>
          <w:p w14:paraId="60D9CAC3" w14:textId="56B992EA" w:rsidR="00A01A74" w:rsidRDefault="00A01A74" w:rsidP="00A01A74">
            <w:pPr>
              <w:keepLines/>
              <w:spacing w:before="40" w:after="40" w:line="190" w:lineRule="exact"/>
              <w:jc w:val="center"/>
              <w:rPr>
                <w:rFonts w:ascii="Arial" w:hAnsi="Arial" w:cs="Arial"/>
                <w:sz w:val="20"/>
              </w:rPr>
            </w:pPr>
            <w:proofErr w:type="spellStart"/>
            <w:r>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1E44811F" w14:textId="58205C2B" w:rsidR="00A01A74" w:rsidRDefault="00A01A74" w:rsidP="00A01A74">
            <w:pPr>
              <w:pStyle w:val="Default"/>
              <w:jc w:val="both"/>
              <w:rPr>
                <w:rFonts w:ascii="Arial" w:hAnsi="Arial" w:cs="Arial"/>
                <w:sz w:val="20"/>
                <w:szCs w:val="20"/>
                <w:lang w:val="en-GB"/>
              </w:rPr>
            </w:pPr>
            <w:r>
              <w:rPr>
                <w:rFonts w:ascii="Arial" w:hAnsi="Arial" w:cs="Arial"/>
                <w:sz w:val="20"/>
                <w:szCs w:val="20"/>
                <w:lang w:val="en-GB"/>
              </w:rPr>
              <w:t xml:space="preserve">It is repeated frequently that each variation of </w:t>
            </w:r>
            <w:r>
              <w:rPr>
                <w:sz w:val="23"/>
                <w:szCs w:val="23"/>
              </w:rPr>
              <w:t>𝐸𝐶</w:t>
            </w:r>
            <w:r>
              <w:rPr>
                <w:sz w:val="17"/>
                <w:szCs w:val="17"/>
              </w:rPr>
              <w:t xml:space="preserve"> </w:t>
            </w:r>
            <w:r>
              <w:rPr>
                <w:rFonts w:ascii="Arial" w:hAnsi="Arial" w:cs="Arial"/>
                <w:sz w:val="20"/>
                <w:szCs w:val="20"/>
                <w:lang w:val="en-GB"/>
              </w:rPr>
              <w:t>should encompass the (non)renewable portion of pellets and briquettes separately. However, it is not made clear that each EC/EQ encompasses all sources of</w:t>
            </w:r>
            <w:r w:rsidRPr="003F7932">
              <w:rPr>
                <w:rFonts w:ascii="Arial" w:hAnsi="Arial" w:cs="Arial"/>
                <w:sz w:val="20"/>
                <w:szCs w:val="20"/>
                <w:lang w:val="en-GB"/>
              </w:rPr>
              <w:t xml:space="preserve"> energy / fuel consumption </w:t>
            </w:r>
            <w:r>
              <w:rPr>
                <w:rFonts w:ascii="Arial" w:hAnsi="Arial" w:cs="Arial"/>
                <w:sz w:val="20"/>
                <w:szCs w:val="20"/>
                <w:lang w:val="en-GB"/>
              </w:rPr>
              <w:t>in both baseline and project aggregated together. Are the</w:t>
            </w:r>
            <w:r w:rsidRPr="003F7932">
              <w:rPr>
                <w:rFonts w:ascii="Arial" w:hAnsi="Arial" w:cs="Arial"/>
                <w:sz w:val="20"/>
                <w:szCs w:val="20"/>
                <w:lang w:val="en-GB"/>
              </w:rPr>
              <w:t xml:space="preserve"> fuel types summed? Added together?</w:t>
            </w:r>
          </w:p>
        </w:tc>
        <w:tc>
          <w:tcPr>
            <w:tcW w:w="4541" w:type="dxa"/>
            <w:tcBorders>
              <w:top w:val="single" w:sz="6" w:space="0" w:color="auto"/>
              <w:left w:val="single" w:sz="6" w:space="0" w:color="auto"/>
              <w:bottom w:val="single" w:sz="6" w:space="0" w:color="auto"/>
              <w:right w:val="single" w:sz="6" w:space="0" w:color="auto"/>
            </w:tcBorders>
          </w:tcPr>
          <w:p w14:paraId="451A336A" w14:textId="5D768893" w:rsidR="00A01A74" w:rsidRDefault="00A01A74" w:rsidP="00A01A74">
            <w:pPr>
              <w:keepLines/>
              <w:spacing w:before="40" w:after="40" w:line="190" w:lineRule="exact"/>
              <w:rPr>
                <w:rFonts w:ascii="Arial" w:hAnsi="Arial" w:cs="Arial"/>
                <w:sz w:val="20"/>
              </w:rPr>
            </w:pPr>
            <w:r>
              <w:rPr>
                <w:rFonts w:ascii="Arial" w:hAnsi="Arial" w:cs="Arial"/>
                <w:sz w:val="20"/>
              </w:rPr>
              <w:t>Clarify the scope of the KPTs, and the method for including all baseline and fuel types. This is a critical point to address stacking and integrity in fuel savings measurement</w:t>
            </w:r>
          </w:p>
        </w:tc>
      </w:tr>
      <w:tr w:rsidR="00A01A74" w:rsidRPr="00C4734C" w14:paraId="4D5B53C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7C1D11B"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3AAD616" w14:textId="77777777" w:rsidR="00A01A74" w:rsidRDefault="00A01A74" w:rsidP="00A01A74">
            <w:pPr>
              <w:keepLines/>
              <w:spacing w:before="40" w:after="40" w:line="190" w:lineRule="exact"/>
              <w:jc w:val="center"/>
              <w:rPr>
                <w:rFonts w:ascii="Arial" w:hAnsi="Arial" w:cs="Arial"/>
                <w:sz w:val="20"/>
              </w:rPr>
            </w:pPr>
            <w:r w:rsidRPr="00C4734C">
              <w:rPr>
                <w:rFonts w:ascii="Arial" w:hAnsi="Arial" w:cs="Arial"/>
                <w:sz w:val="20"/>
              </w:rPr>
              <w:t>Appendices</w:t>
            </w:r>
          </w:p>
          <w:p w14:paraId="0BE3D214" w14:textId="77777777" w:rsidR="00A01A74" w:rsidRPr="0046542F" w:rsidRDefault="00A01A74" w:rsidP="00A01A74">
            <w:pPr>
              <w:keepLines/>
              <w:spacing w:before="40" w:after="40" w:line="190" w:lineRule="exact"/>
              <w:jc w:val="center"/>
              <w:rPr>
                <w:rFonts w:ascii="Arial" w:hAnsi="Arial" w:cs="Arial"/>
                <w:sz w:val="20"/>
              </w:rPr>
            </w:pPr>
            <w:r w:rsidRPr="0046542F">
              <w:rPr>
                <w:rFonts w:ascii="Arial" w:hAnsi="Arial" w:cs="Arial"/>
                <w:sz w:val="20"/>
              </w:rPr>
              <w:t>11.1.2.2.</w:t>
            </w:r>
          </w:p>
          <w:p w14:paraId="3DFEF2B4" w14:textId="77777777" w:rsidR="00A01A74" w:rsidRDefault="00A01A74" w:rsidP="00A01A74">
            <w:pPr>
              <w:keepLines/>
              <w:spacing w:before="40" w:after="40" w:line="190" w:lineRule="exact"/>
              <w:jc w:val="center"/>
              <w:rPr>
                <w:rFonts w:ascii="Arial" w:hAnsi="Arial" w:cs="Arial"/>
                <w:sz w:val="20"/>
              </w:rPr>
            </w:pPr>
            <w:r w:rsidRPr="0046542F">
              <w:rPr>
                <w:rFonts w:ascii="Arial" w:hAnsi="Arial" w:cs="Arial"/>
                <w:sz w:val="20"/>
              </w:rPr>
              <w:t>Project</w:t>
            </w:r>
          </w:p>
          <w:p w14:paraId="117FD63F" w14:textId="78B1A806" w:rsidR="00A01A74" w:rsidRPr="00C4734C" w:rsidRDefault="00A01A74" w:rsidP="00A01A74">
            <w:pPr>
              <w:keepLines/>
              <w:spacing w:before="40" w:after="40" w:line="190" w:lineRule="exact"/>
              <w:jc w:val="center"/>
              <w:rPr>
                <w:rFonts w:ascii="Arial" w:hAnsi="Arial" w:cs="Arial"/>
                <w:sz w:val="20"/>
              </w:rPr>
            </w:pPr>
            <w:r>
              <w:rPr>
                <w:rFonts w:ascii="Arial" w:hAnsi="Arial" w:cs="Arial"/>
                <w:sz w:val="20"/>
              </w:rPr>
              <w:t>824</w:t>
            </w:r>
          </w:p>
        </w:tc>
        <w:tc>
          <w:tcPr>
            <w:tcW w:w="1559" w:type="dxa"/>
            <w:tcBorders>
              <w:top w:val="single" w:sz="6" w:space="0" w:color="auto"/>
              <w:left w:val="single" w:sz="6" w:space="0" w:color="auto"/>
              <w:bottom w:val="single" w:sz="6" w:space="0" w:color="auto"/>
              <w:right w:val="single" w:sz="6" w:space="0" w:color="auto"/>
            </w:tcBorders>
          </w:tcPr>
          <w:p w14:paraId="704AF5C4" w14:textId="5287D6B4" w:rsidR="00A01A74" w:rsidRDefault="00A01A74" w:rsidP="00A01A74">
            <w:pPr>
              <w:keepLines/>
              <w:spacing w:before="40" w:after="40" w:line="190" w:lineRule="exact"/>
              <w:jc w:val="center"/>
              <w:rPr>
                <w:rFonts w:ascii="Arial" w:hAnsi="Arial" w:cs="Arial"/>
                <w:sz w:val="20"/>
              </w:rPr>
            </w:pPr>
            <w:proofErr w:type="spellStart"/>
            <w:r>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044A037" w14:textId="77777777" w:rsidR="00A01A74" w:rsidRDefault="00A01A74" w:rsidP="00A01A74">
            <w:pPr>
              <w:pStyle w:val="Default"/>
              <w:jc w:val="both"/>
              <w:rPr>
                <w:rFonts w:ascii="Arial" w:hAnsi="Arial" w:cs="Arial"/>
                <w:sz w:val="20"/>
                <w:szCs w:val="20"/>
                <w:lang w:val="en-GB"/>
              </w:rPr>
            </w:pPr>
            <w:r>
              <w:rPr>
                <w:rFonts w:ascii="Arial" w:hAnsi="Arial" w:cs="Arial"/>
                <w:sz w:val="20"/>
                <w:szCs w:val="20"/>
                <w:lang w:val="en-GB"/>
              </w:rPr>
              <w:t xml:space="preserve">Here </w:t>
            </w:r>
            <w:proofErr w:type="gramStart"/>
            <w:r>
              <w:rPr>
                <w:sz w:val="23"/>
                <w:szCs w:val="23"/>
              </w:rPr>
              <w:t>𝑡𝐸𝐶</w:t>
            </w:r>
            <w:r>
              <w:rPr>
                <w:sz w:val="17"/>
                <w:szCs w:val="17"/>
              </w:rPr>
              <w:t>𝑝𝑟𝑜𝑗,𝐾𝑃𝑇</w:t>
            </w:r>
            <w:proofErr w:type="gramEnd"/>
            <w:r>
              <w:rPr>
                <w:sz w:val="17"/>
                <w:szCs w:val="17"/>
              </w:rPr>
              <w:t xml:space="preserve">,𝑗 </w:t>
            </w:r>
            <w:r>
              <w:rPr>
                <w:rFonts w:ascii="Arial" w:hAnsi="Arial" w:cs="Arial"/>
                <w:sz w:val="20"/>
                <w:szCs w:val="20"/>
                <w:lang w:val="en-GB"/>
              </w:rPr>
              <w:t xml:space="preserve">must be accounting all fuels and stoves in the HH. </w:t>
            </w:r>
          </w:p>
          <w:p w14:paraId="06C359F7" w14:textId="23C33C3E" w:rsidR="00A01A74" w:rsidRPr="00DE0872" w:rsidRDefault="00A01A74" w:rsidP="00A01A74">
            <w:pPr>
              <w:pStyle w:val="Default"/>
              <w:jc w:val="both"/>
              <w:rPr>
                <w:rFonts w:ascii="Arial" w:hAnsi="Arial" w:cs="Arial"/>
                <w:sz w:val="20"/>
                <w:szCs w:val="20"/>
                <w:lang w:val="en-GB"/>
              </w:rPr>
            </w:pPr>
            <w:r>
              <w:rPr>
                <w:rFonts w:ascii="Arial" w:hAnsi="Arial" w:cs="Arial"/>
                <w:sz w:val="20"/>
                <w:szCs w:val="20"/>
                <w:lang w:val="en-GB"/>
              </w:rPr>
              <w:t>Here there is an inconsistence with fNRB being for each fuel I and there is no other mention of the different type of fuel in the equation. There is inconsistency with equation 10 which rightfully account for each fuel type.</w:t>
            </w:r>
          </w:p>
        </w:tc>
        <w:tc>
          <w:tcPr>
            <w:tcW w:w="4541" w:type="dxa"/>
            <w:tcBorders>
              <w:top w:val="single" w:sz="6" w:space="0" w:color="auto"/>
              <w:left w:val="single" w:sz="6" w:space="0" w:color="auto"/>
              <w:bottom w:val="single" w:sz="6" w:space="0" w:color="auto"/>
              <w:right w:val="single" w:sz="6" w:space="0" w:color="auto"/>
            </w:tcBorders>
          </w:tcPr>
          <w:p w14:paraId="0F5F12A7" w14:textId="13EADD55" w:rsidR="00A01A74" w:rsidRDefault="00A01A74" w:rsidP="00A01A74">
            <w:pPr>
              <w:keepLines/>
              <w:spacing w:before="40" w:after="40" w:line="190" w:lineRule="exact"/>
              <w:rPr>
                <w:rFonts w:ascii="Arial" w:hAnsi="Arial" w:cs="Arial"/>
                <w:sz w:val="20"/>
              </w:rPr>
            </w:pPr>
            <w:r>
              <w:rPr>
                <w:rFonts w:ascii="Arial" w:hAnsi="Arial" w:cs="Arial"/>
                <w:sz w:val="20"/>
              </w:rPr>
              <w:t>Please clarify the KPT measure all fuels in the HH and adapt the equation accordingly.</w:t>
            </w:r>
          </w:p>
        </w:tc>
      </w:tr>
      <w:tr w:rsidR="00A01A74" w:rsidRPr="00C4734C" w14:paraId="2729395D"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ECD49F7" w14:textId="77777777" w:rsidR="00A01A74" w:rsidRPr="00C4734C" w:rsidRDefault="00A01A74" w:rsidP="00A01A74">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38A6213" w14:textId="77777777" w:rsidR="00A01A74" w:rsidRPr="00C4734C" w:rsidRDefault="00A01A74" w:rsidP="00A01A74">
            <w:pPr>
              <w:keepLines/>
              <w:spacing w:before="40" w:after="40" w:line="190" w:lineRule="exact"/>
              <w:jc w:val="center"/>
              <w:rPr>
                <w:rFonts w:ascii="Arial" w:hAnsi="Arial" w:cs="Arial"/>
                <w:sz w:val="20"/>
              </w:rPr>
            </w:pPr>
            <w:r w:rsidRPr="00C4734C">
              <w:rPr>
                <w:rFonts w:ascii="Arial" w:hAnsi="Arial" w:cs="Arial"/>
                <w:sz w:val="20"/>
              </w:rPr>
              <w:t>Appendices</w:t>
            </w:r>
          </w:p>
          <w:p w14:paraId="049B6F76" w14:textId="1EE16313" w:rsidR="00A01A74" w:rsidRPr="00C4734C" w:rsidRDefault="00A01A74" w:rsidP="00A01A74">
            <w:pPr>
              <w:keepLines/>
              <w:spacing w:before="40" w:after="40" w:line="190" w:lineRule="exact"/>
              <w:jc w:val="center"/>
              <w:rPr>
                <w:rFonts w:ascii="Arial" w:hAnsi="Arial" w:cs="Arial"/>
                <w:sz w:val="20"/>
              </w:rPr>
            </w:pPr>
            <w:r w:rsidRPr="00C4734C">
              <w:rPr>
                <w:rFonts w:ascii="Arial" w:hAnsi="Arial" w:cs="Arial"/>
                <w:sz w:val="20"/>
              </w:rPr>
              <w:t>827</w:t>
            </w:r>
          </w:p>
        </w:tc>
        <w:tc>
          <w:tcPr>
            <w:tcW w:w="1559" w:type="dxa"/>
            <w:tcBorders>
              <w:top w:val="single" w:sz="6" w:space="0" w:color="auto"/>
              <w:left w:val="single" w:sz="6" w:space="0" w:color="auto"/>
              <w:bottom w:val="single" w:sz="6" w:space="0" w:color="auto"/>
              <w:right w:val="single" w:sz="6" w:space="0" w:color="auto"/>
            </w:tcBorders>
          </w:tcPr>
          <w:p w14:paraId="5A0FB677" w14:textId="47A2803B" w:rsidR="00A01A74" w:rsidRDefault="00A01A74" w:rsidP="00A01A74">
            <w:pPr>
              <w:keepLines/>
              <w:spacing w:before="40" w:after="40" w:line="190" w:lineRule="exact"/>
              <w:jc w:val="center"/>
              <w:rPr>
                <w:rFonts w:ascii="Arial" w:hAnsi="Arial" w:cs="Arial"/>
                <w:sz w:val="20"/>
              </w:rPr>
            </w:pPr>
            <w:proofErr w:type="spellStart"/>
            <w:r>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01E3758" w14:textId="77777777" w:rsidR="00A01A74" w:rsidRPr="00C4734C" w:rsidRDefault="00A01A74" w:rsidP="00A01A74">
            <w:pPr>
              <w:pStyle w:val="Default"/>
              <w:jc w:val="both"/>
              <w:rPr>
                <w:rFonts w:ascii="Arial" w:hAnsi="Arial" w:cs="Arial"/>
                <w:sz w:val="20"/>
                <w:szCs w:val="20"/>
                <w:lang w:val="en-GB"/>
              </w:rPr>
            </w:pPr>
            <w:r w:rsidRPr="1D82AFF6">
              <w:rPr>
                <w:rFonts w:ascii="Arial" w:hAnsi="Arial" w:cs="Arial"/>
                <w:sz w:val="20"/>
                <w:szCs w:val="20"/>
                <w:lang w:val="en-GB"/>
              </w:rPr>
              <w:t xml:space="preserve">If our understanding is correct, </w:t>
            </w:r>
            <w:proofErr w:type="gramStart"/>
            <w:r w:rsidRPr="1D82AFF6">
              <w:rPr>
                <w:sz w:val="20"/>
                <w:szCs w:val="20"/>
                <w:lang w:val="en-GB"/>
              </w:rPr>
              <w:t>𝑡𝐸𝐶𝑝𝑟𝑜𝑗</w:t>
            </w:r>
            <w:r w:rsidRPr="1D82AFF6">
              <w:rPr>
                <w:rFonts w:ascii="Arial" w:hAnsi="Arial" w:cs="Arial"/>
                <w:sz w:val="20"/>
                <w:szCs w:val="20"/>
                <w:lang w:val="en-GB"/>
              </w:rPr>
              <w:t>,</w:t>
            </w:r>
            <w:r w:rsidRPr="1D82AFF6">
              <w:rPr>
                <w:sz w:val="20"/>
                <w:szCs w:val="20"/>
                <w:lang w:val="en-GB"/>
              </w:rPr>
              <w:t>𝐾𝑃𝑇</w:t>
            </w:r>
            <w:proofErr w:type="gramEnd"/>
            <w:r w:rsidRPr="1D82AFF6">
              <w:rPr>
                <w:rFonts w:ascii="Arial" w:hAnsi="Arial" w:cs="Arial"/>
                <w:sz w:val="20"/>
                <w:szCs w:val="20"/>
                <w:lang w:val="en-GB"/>
              </w:rPr>
              <w:t>,</w:t>
            </w:r>
            <w:r w:rsidRPr="1D82AFF6">
              <w:rPr>
                <w:sz w:val="20"/>
                <w:szCs w:val="20"/>
                <w:lang w:val="en-GB"/>
              </w:rPr>
              <w:t>𝑗</w:t>
            </w:r>
            <w:r w:rsidRPr="1D82AFF6">
              <w:rPr>
                <w:rFonts w:ascii="Arial" w:hAnsi="Arial" w:cs="Arial"/>
                <w:sz w:val="20"/>
                <w:szCs w:val="20"/>
                <w:lang w:val="en-GB"/>
              </w:rPr>
              <w:t xml:space="preserve"> must account for all fuels consumed in the HH during the KPT (including staking, use of baseline stoves, etc) </w:t>
            </w:r>
          </w:p>
          <w:p w14:paraId="27D7E0B4" w14:textId="77777777" w:rsidR="00A01A74" w:rsidRDefault="00A01A74" w:rsidP="00A01A74">
            <w:pPr>
              <w:pStyle w:val="Default"/>
              <w:jc w:val="both"/>
              <w:rPr>
                <w:rFonts w:ascii="Arial" w:hAnsi="Arial" w:cs="Arial"/>
                <w:sz w:val="20"/>
                <w:szCs w:val="20"/>
                <w:lang w:val="en-GB"/>
              </w:rPr>
            </w:pPr>
          </w:p>
        </w:tc>
        <w:tc>
          <w:tcPr>
            <w:tcW w:w="4541" w:type="dxa"/>
            <w:tcBorders>
              <w:top w:val="single" w:sz="6" w:space="0" w:color="auto"/>
              <w:left w:val="single" w:sz="6" w:space="0" w:color="auto"/>
              <w:bottom w:val="single" w:sz="6" w:space="0" w:color="auto"/>
              <w:right w:val="single" w:sz="6" w:space="0" w:color="auto"/>
            </w:tcBorders>
          </w:tcPr>
          <w:p w14:paraId="1FD41B54" w14:textId="623DF1A0" w:rsidR="00A01A74" w:rsidRDefault="00A01A74" w:rsidP="00A01A74">
            <w:pPr>
              <w:keepLines/>
              <w:spacing w:before="40" w:after="40" w:line="190" w:lineRule="exact"/>
              <w:rPr>
                <w:rFonts w:ascii="Arial" w:hAnsi="Arial" w:cs="Arial"/>
                <w:sz w:val="20"/>
              </w:rPr>
            </w:pPr>
            <w:r w:rsidRPr="00C4734C">
              <w:rPr>
                <w:rFonts w:ascii="Arial" w:hAnsi="Arial" w:cs="Arial"/>
                <w:sz w:val="20"/>
              </w:rPr>
              <w:t>It will be appreciated if this is confirmed and clarified</w:t>
            </w:r>
          </w:p>
        </w:tc>
      </w:tr>
      <w:tr w:rsidR="00957ECB" w:rsidRPr="00C4734C" w14:paraId="4574AF9C"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B7C83E8"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F5AFD74"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62DD2A7B" w14:textId="44FE8279"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8</w:t>
            </w:r>
            <w:r>
              <w:rPr>
                <w:rFonts w:ascii="Arial" w:hAnsi="Arial" w:cs="Arial"/>
                <w:sz w:val="20"/>
              </w:rPr>
              <w:t>94</w:t>
            </w:r>
          </w:p>
        </w:tc>
        <w:tc>
          <w:tcPr>
            <w:tcW w:w="1559" w:type="dxa"/>
            <w:tcBorders>
              <w:top w:val="single" w:sz="6" w:space="0" w:color="auto"/>
              <w:left w:val="single" w:sz="6" w:space="0" w:color="auto"/>
              <w:bottom w:val="single" w:sz="6" w:space="0" w:color="auto"/>
              <w:right w:val="single" w:sz="6" w:space="0" w:color="auto"/>
            </w:tcBorders>
          </w:tcPr>
          <w:p w14:paraId="59B38A4C" w14:textId="68CBD7B1" w:rsidR="00957ECB" w:rsidRDefault="00957ECB" w:rsidP="00957ECB">
            <w:pPr>
              <w:keepLines/>
              <w:spacing w:before="40" w:after="40" w:line="190" w:lineRule="exact"/>
              <w:jc w:val="center"/>
              <w:rPr>
                <w:rFonts w:ascii="Arial" w:hAnsi="Arial" w:cs="Arial"/>
                <w:sz w:val="20"/>
              </w:rPr>
            </w:pPr>
            <w:proofErr w:type="spellStart"/>
            <w:r>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AB66798" w14:textId="77777777" w:rsidR="00B77C8A" w:rsidRDefault="00770498" w:rsidP="00957ECB">
            <w:pPr>
              <w:pStyle w:val="Default"/>
              <w:jc w:val="both"/>
              <w:rPr>
                <w:rFonts w:ascii="Arial" w:hAnsi="Arial" w:cs="Arial"/>
                <w:sz w:val="20"/>
                <w:szCs w:val="20"/>
                <w:lang/>
              </w:rPr>
            </w:pPr>
            <w:r>
              <w:rPr>
                <w:rFonts w:ascii="Arial" w:hAnsi="Arial" w:cs="Arial"/>
                <w:sz w:val="20"/>
                <w:szCs w:val="20"/>
                <w:lang w:val="en-GB"/>
              </w:rPr>
              <w:t xml:space="preserve">Where a project has SUMs installed, we believe that </w:t>
            </w:r>
            <w:proofErr w:type="gramStart"/>
            <w:r w:rsidRPr="00770498">
              <w:rPr>
                <w:sz w:val="20"/>
                <w:szCs w:val="20"/>
                <w:lang/>
              </w:rPr>
              <w:t>𝛹𝑆𝑢𝑟𝑣𝑒𝑦</w:t>
            </w:r>
            <w:r w:rsidRPr="00770498">
              <w:rPr>
                <w:rFonts w:ascii="Arial" w:hAnsi="Arial" w:cs="Arial"/>
                <w:sz w:val="20"/>
                <w:szCs w:val="20"/>
                <w:lang/>
              </w:rPr>
              <w:t>,</w:t>
            </w:r>
            <w:r w:rsidRPr="00770498">
              <w:rPr>
                <w:sz w:val="20"/>
                <w:szCs w:val="20"/>
                <w:lang/>
              </w:rPr>
              <w:t>𝑦</w:t>
            </w:r>
            <w:proofErr w:type="gramEnd"/>
            <w:r>
              <w:rPr>
                <w:rFonts w:ascii="Arial" w:hAnsi="Arial" w:cs="Arial"/>
                <w:sz w:val="20"/>
                <w:szCs w:val="20"/>
                <w:lang/>
              </w:rPr>
              <w:t xml:space="preserve"> should be derived from SUMs and not from usage surveys. </w:t>
            </w:r>
          </w:p>
          <w:p w14:paraId="7F0E3743" w14:textId="77777777" w:rsidR="00B77C8A" w:rsidRDefault="00B77C8A" w:rsidP="00957ECB">
            <w:pPr>
              <w:pStyle w:val="Default"/>
              <w:jc w:val="both"/>
              <w:rPr>
                <w:rFonts w:ascii="Arial" w:hAnsi="Arial" w:cs="Arial"/>
                <w:sz w:val="20"/>
                <w:szCs w:val="20"/>
                <w:lang/>
              </w:rPr>
            </w:pPr>
          </w:p>
          <w:p w14:paraId="6F1E8CAC" w14:textId="2560C3FC" w:rsidR="00957ECB" w:rsidRPr="00C4734C" w:rsidRDefault="00B77C8A" w:rsidP="00957ECB">
            <w:pPr>
              <w:pStyle w:val="Default"/>
              <w:jc w:val="both"/>
              <w:rPr>
                <w:rFonts w:ascii="Arial" w:hAnsi="Arial" w:cs="Arial"/>
                <w:sz w:val="20"/>
                <w:szCs w:val="20"/>
                <w:lang w:val="en-GB"/>
              </w:rPr>
            </w:pPr>
            <w:r>
              <w:rPr>
                <w:rFonts w:ascii="Arial" w:hAnsi="Arial" w:cs="Arial"/>
                <w:sz w:val="20"/>
                <w:szCs w:val="20"/>
                <w:lang/>
              </w:rPr>
              <w:t>Additionally</w:t>
            </w:r>
            <w:r w:rsidR="009F47B9">
              <w:rPr>
                <w:rFonts w:ascii="Arial" w:hAnsi="Arial" w:cs="Arial"/>
                <w:sz w:val="20"/>
                <w:szCs w:val="20"/>
                <w:lang/>
              </w:rPr>
              <w:t xml:space="preserve">, </w:t>
            </w:r>
            <w:r w:rsidR="009F47B9">
              <w:rPr>
                <w:rFonts w:ascii="Arial" w:hAnsi="Arial" w:cs="Arial"/>
                <w:sz w:val="20"/>
              </w:rPr>
              <w:t xml:space="preserve">we recommend a cap of 80% for projects that follow all the customer support actions and don’t use SUMs. </w:t>
            </w:r>
          </w:p>
          <w:p w14:paraId="57CD68BD" w14:textId="77777777" w:rsidR="00957ECB" w:rsidRPr="240631ED" w:rsidRDefault="00957ECB" w:rsidP="00957ECB">
            <w:pPr>
              <w:pStyle w:val="Default"/>
              <w:jc w:val="both"/>
              <w:rPr>
                <w:rFonts w:ascii="Arial" w:hAnsi="Arial" w:cs="Arial"/>
                <w:sz w:val="20"/>
                <w:szCs w:val="20"/>
                <w:lang w:val="en-GB"/>
              </w:rPr>
            </w:pPr>
          </w:p>
        </w:tc>
        <w:tc>
          <w:tcPr>
            <w:tcW w:w="4541" w:type="dxa"/>
            <w:tcBorders>
              <w:top w:val="single" w:sz="6" w:space="0" w:color="auto"/>
              <w:left w:val="single" w:sz="6" w:space="0" w:color="auto"/>
              <w:bottom w:val="single" w:sz="6" w:space="0" w:color="auto"/>
              <w:right w:val="single" w:sz="6" w:space="0" w:color="auto"/>
            </w:tcBorders>
          </w:tcPr>
          <w:p w14:paraId="7E380069" w14:textId="0B5CA032" w:rsidR="00957ECB" w:rsidRDefault="00957ECB" w:rsidP="00957ECB">
            <w:pPr>
              <w:keepLines/>
              <w:spacing w:before="40" w:after="40" w:line="190" w:lineRule="exact"/>
              <w:rPr>
                <w:rFonts w:ascii="Arial" w:hAnsi="Arial" w:cs="Arial"/>
                <w:sz w:val="20"/>
              </w:rPr>
            </w:pPr>
          </w:p>
        </w:tc>
      </w:tr>
      <w:tr w:rsidR="00957ECB" w:rsidRPr="00C4734C" w14:paraId="793986F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9E0D920"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2EFCB9FB"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3077A7D4" w14:textId="77777777" w:rsidR="00957ECB" w:rsidRDefault="00957ECB" w:rsidP="00957ECB">
            <w:pPr>
              <w:keepLines/>
              <w:spacing w:before="40" w:after="40" w:line="190" w:lineRule="exact"/>
              <w:jc w:val="center"/>
              <w:rPr>
                <w:rFonts w:ascii="Arial" w:hAnsi="Arial" w:cs="Arial"/>
                <w:sz w:val="20"/>
              </w:rPr>
            </w:pPr>
            <w:r w:rsidRPr="0032723F">
              <w:rPr>
                <w:rFonts w:ascii="Arial" w:hAnsi="Arial" w:cs="Arial"/>
                <w:sz w:val="20"/>
              </w:rPr>
              <w:t>11.2.2. Project Emissions for Non-CTEC Projects</w:t>
            </w:r>
          </w:p>
          <w:p w14:paraId="11F65E72" w14:textId="796E3B17" w:rsidR="00957ECB" w:rsidRPr="00C4734C" w:rsidRDefault="00957ECB" w:rsidP="00957ECB">
            <w:pPr>
              <w:keepLines/>
              <w:spacing w:before="40" w:after="40" w:line="190" w:lineRule="exact"/>
              <w:jc w:val="center"/>
              <w:rPr>
                <w:rFonts w:ascii="Arial" w:hAnsi="Arial" w:cs="Arial"/>
                <w:sz w:val="20"/>
              </w:rPr>
            </w:pPr>
            <w:r>
              <w:rPr>
                <w:rFonts w:ascii="Arial" w:hAnsi="Arial" w:cs="Arial"/>
                <w:sz w:val="20"/>
              </w:rPr>
              <w:t>940-956</w:t>
            </w:r>
          </w:p>
        </w:tc>
        <w:tc>
          <w:tcPr>
            <w:tcW w:w="1559" w:type="dxa"/>
            <w:tcBorders>
              <w:top w:val="single" w:sz="6" w:space="0" w:color="auto"/>
              <w:left w:val="single" w:sz="6" w:space="0" w:color="auto"/>
              <w:bottom w:val="single" w:sz="6" w:space="0" w:color="auto"/>
              <w:right w:val="single" w:sz="6" w:space="0" w:color="auto"/>
            </w:tcBorders>
          </w:tcPr>
          <w:p w14:paraId="3391E945" w14:textId="14DDE1B6" w:rsidR="00957ECB" w:rsidRDefault="00957ECB" w:rsidP="00957ECB">
            <w:pPr>
              <w:keepLines/>
              <w:spacing w:before="40" w:after="40" w:line="190" w:lineRule="exact"/>
              <w:jc w:val="center"/>
              <w:rPr>
                <w:rFonts w:ascii="Arial" w:hAnsi="Arial" w:cs="Arial"/>
                <w:sz w:val="20"/>
              </w:rPr>
            </w:pPr>
            <w:proofErr w:type="spellStart"/>
            <w:r>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2A87D532" w14:textId="77777777" w:rsidR="00957ECB" w:rsidRDefault="00957ECB" w:rsidP="00957ECB">
            <w:pPr>
              <w:pStyle w:val="Default"/>
              <w:jc w:val="both"/>
              <w:rPr>
                <w:rFonts w:ascii="Arial" w:hAnsi="Arial" w:cs="Arial"/>
                <w:sz w:val="20"/>
                <w:szCs w:val="20"/>
                <w:lang w:val="en-GB"/>
              </w:rPr>
            </w:pPr>
            <w:r w:rsidRPr="240631ED">
              <w:rPr>
                <w:rFonts w:ascii="Arial" w:hAnsi="Arial" w:cs="Arial"/>
                <w:sz w:val="20"/>
                <w:szCs w:val="20"/>
                <w:lang w:val="en-GB"/>
              </w:rPr>
              <w:t xml:space="preserve">Here we </w:t>
            </w:r>
            <w:r>
              <w:rPr>
                <w:rFonts w:ascii="Arial" w:hAnsi="Arial" w:cs="Arial"/>
                <w:sz w:val="20"/>
                <w:szCs w:val="20"/>
                <w:lang w:val="en-GB"/>
              </w:rPr>
              <w:t>are concerned</w:t>
            </w:r>
            <w:r w:rsidRPr="240631ED">
              <w:rPr>
                <w:rFonts w:ascii="Arial" w:hAnsi="Arial" w:cs="Arial"/>
                <w:sz w:val="20"/>
                <w:szCs w:val="20"/>
                <w:lang w:val="en-GB"/>
              </w:rPr>
              <w:t xml:space="preserve"> the option of using a plug-in power meter for electrical appliances in a non-CTEC project </w:t>
            </w:r>
            <w:r>
              <w:rPr>
                <w:rFonts w:ascii="Arial" w:hAnsi="Arial" w:cs="Arial"/>
                <w:sz w:val="20"/>
                <w:szCs w:val="20"/>
                <w:lang w:val="en-GB"/>
              </w:rPr>
              <w:t>could be</w:t>
            </w:r>
            <w:r w:rsidRPr="240631ED">
              <w:rPr>
                <w:rFonts w:ascii="Arial" w:hAnsi="Arial" w:cs="Arial"/>
                <w:sz w:val="20"/>
                <w:szCs w:val="20"/>
                <w:lang w:val="en-GB"/>
              </w:rPr>
              <w:t xml:space="preserve"> a </w:t>
            </w:r>
            <w:proofErr w:type="gramStart"/>
            <w:r w:rsidRPr="240631ED">
              <w:rPr>
                <w:rFonts w:ascii="Arial" w:hAnsi="Arial" w:cs="Arial"/>
                <w:sz w:val="20"/>
                <w:szCs w:val="20"/>
                <w:lang w:val="en-GB"/>
              </w:rPr>
              <w:t>back-door</w:t>
            </w:r>
            <w:proofErr w:type="gramEnd"/>
            <w:r w:rsidRPr="240631ED">
              <w:rPr>
                <w:rFonts w:ascii="Arial" w:hAnsi="Arial" w:cs="Arial"/>
                <w:sz w:val="20"/>
                <w:szCs w:val="20"/>
                <w:lang w:val="en-GB"/>
              </w:rPr>
              <w:t xml:space="preserve"> for project developers not to meter their appliances and focus their attention on a subset of user</w:t>
            </w:r>
            <w:r>
              <w:rPr>
                <w:rFonts w:ascii="Arial" w:hAnsi="Arial" w:cs="Arial"/>
                <w:sz w:val="20"/>
                <w:szCs w:val="20"/>
                <w:lang w:val="en-GB"/>
              </w:rPr>
              <w:t>s</w:t>
            </w:r>
            <w:r w:rsidRPr="240631ED">
              <w:rPr>
                <w:rFonts w:ascii="Arial" w:hAnsi="Arial" w:cs="Arial"/>
                <w:sz w:val="20"/>
                <w:szCs w:val="20"/>
                <w:lang w:val="en-GB"/>
              </w:rPr>
              <w:t xml:space="preserve"> to foster engagement. </w:t>
            </w:r>
          </w:p>
          <w:p w14:paraId="7FAEDC32" w14:textId="1E0C817F" w:rsidR="00957ECB" w:rsidRPr="1D82AFF6" w:rsidRDefault="00957ECB" w:rsidP="00957ECB">
            <w:pPr>
              <w:pStyle w:val="Default"/>
              <w:jc w:val="both"/>
              <w:rPr>
                <w:rFonts w:ascii="Arial" w:hAnsi="Arial" w:cs="Arial"/>
                <w:sz w:val="20"/>
                <w:szCs w:val="20"/>
                <w:lang w:val="en-GB"/>
              </w:rPr>
            </w:pPr>
            <w:r>
              <w:rPr>
                <w:rFonts w:ascii="Arial" w:hAnsi="Arial" w:cs="Arial"/>
                <w:sz w:val="20"/>
                <w:szCs w:val="20"/>
                <w:lang w:val="en-GB"/>
              </w:rPr>
              <w:t>Please clarify that a</w:t>
            </w:r>
            <w:r w:rsidRPr="240631ED">
              <w:rPr>
                <w:rFonts w:ascii="Arial" w:hAnsi="Arial" w:cs="Arial"/>
                <w:sz w:val="20"/>
                <w:szCs w:val="20"/>
                <w:lang w:val="en-GB"/>
              </w:rPr>
              <w:t xml:space="preserve">ll electrical project appliances must be metered and </w:t>
            </w:r>
            <w:r>
              <w:rPr>
                <w:rFonts w:ascii="Arial" w:hAnsi="Arial" w:cs="Arial"/>
                <w:sz w:val="20"/>
                <w:szCs w:val="20"/>
                <w:lang w:val="en-GB"/>
              </w:rPr>
              <w:t xml:space="preserve">that </w:t>
            </w:r>
            <w:r w:rsidRPr="240631ED">
              <w:rPr>
                <w:rFonts w:ascii="Arial" w:hAnsi="Arial" w:cs="Arial"/>
                <w:sz w:val="20"/>
                <w:szCs w:val="20"/>
                <w:lang w:val="en-GB"/>
              </w:rPr>
              <w:t xml:space="preserve">this </w:t>
            </w:r>
            <w:r>
              <w:rPr>
                <w:rFonts w:ascii="Arial" w:hAnsi="Arial" w:cs="Arial"/>
                <w:sz w:val="20"/>
                <w:szCs w:val="20"/>
                <w:lang w:val="en-GB"/>
              </w:rPr>
              <w:t>section references only</w:t>
            </w:r>
            <w:r w:rsidRPr="240631ED">
              <w:rPr>
                <w:rFonts w:ascii="Arial" w:hAnsi="Arial" w:cs="Arial"/>
                <w:sz w:val="20"/>
                <w:szCs w:val="20"/>
                <w:lang w:val="en-GB"/>
              </w:rPr>
              <w:t xml:space="preserve"> cases where a customer buys an electric appliance (e.g. a kettle)</w:t>
            </w:r>
            <w:r>
              <w:rPr>
                <w:rFonts w:ascii="Arial" w:hAnsi="Arial" w:cs="Arial"/>
                <w:sz w:val="20"/>
                <w:szCs w:val="20"/>
                <w:lang w:val="en-GB"/>
              </w:rPr>
              <w:t xml:space="preserve"> </w:t>
            </w:r>
            <w:r w:rsidRPr="240631ED">
              <w:rPr>
                <w:rFonts w:ascii="Arial" w:hAnsi="Arial" w:cs="Arial"/>
                <w:sz w:val="20"/>
                <w:szCs w:val="20"/>
                <w:lang w:val="en-GB"/>
              </w:rPr>
              <w:t xml:space="preserve">in addition to the </w:t>
            </w:r>
            <w:r>
              <w:rPr>
                <w:rFonts w:ascii="Arial" w:hAnsi="Arial" w:cs="Arial"/>
                <w:sz w:val="20"/>
                <w:szCs w:val="20"/>
                <w:lang w:val="en-GB"/>
              </w:rPr>
              <w:t xml:space="preserve">non-electric </w:t>
            </w:r>
            <w:r w:rsidRPr="240631ED">
              <w:rPr>
                <w:rFonts w:ascii="Arial" w:hAnsi="Arial" w:cs="Arial"/>
                <w:sz w:val="20"/>
                <w:szCs w:val="20"/>
                <w:lang w:val="en-GB"/>
              </w:rPr>
              <w:t>project stove</w:t>
            </w:r>
            <w:r>
              <w:rPr>
                <w:rFonts w:ascii="Arial" w:hAnsi="Arial" w:cs="Arial"/>
                <w:sz w:val="20"/>
                <w:szCs w:val="20"/>
                <w:lang w:val="en-GB"/>
              </w:rPr>
              <w:t>.</w:t>
            </w:r>
          </w:p>
        </w:tc>
        <w:tc>
          <w:tcPr>
            <w:tcW w:w="4541" w:type="dxa"/>
            <w:tcBorders>
              <w:top w:val="single" w:sz="6" w:space="0" w:color="auto"/>
              <w:left w:val="single" w:sz="6" w:space="0" w:color="auto"/>
              <w:bottom w:val="single" w:sz="6" w:space="0" w:color="auto"/>
              <w:right w:val="single" w:sz="6" w:space="0" w:color="auto"/>
            </w:tcBorders>
          </w:tcPr>
          <w:p w14:paraId="72426C16" w14:textId="78D1ECCD" w:rsidR="00957ECB" w:rsidRPr="00C4734C" w:rsidRDefault="00957ECB" w:rsidP="00957ECB">
            <w:pPr>
              <w:keepLines/>
              <w:spacing w:before="40" w:after="40" w:line="190" w:lineRule="exact"/>
              <w:rPr>
                <w:rFonts w:ascii="Arial" w:hAnsi="Arial" w:cs="Arial"/>
                <w:sz w:val="20"/>
              </w:rPr>
            </w:pPr>
            <w:r>
              <w:rPr>
                <w:rFonts w:ascii="Arial" w:hAnsi="Arial" w:cs="Arial"/>
                <w:sz w:val="20"/>
              </w:rPr>
              <w:t>This is very risky and can create weakness in electric project if this solution is proposed as-is</w:t>
            </w:r>
          </w:p>
        </w:tc>
      </w:tr>
      <w:tr w:rsidR="00957ECB" w:rsidRPr="00C4734C" w14:paraId="19E09C7A"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2079740"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8DFB728" w14:textId="77777777" w:rsidR="00957ECB" w:rsidRPr="00FB1DBF" w:rsidRDefault="00957ECB" w:rsidP="00957ECB">
            <w:pPr>
              <w:keepLines/>
              <w:spacing w:before="40" w:after="40" w:line="190" w:lineRule="exact"/>
              <w:jc w:val="center"/>
              <w:rPr>
                <w:rFonts w:ascii="Arial" w:hAnsi="Arial" w:cs="Arial"/>
                <w:sz w:val="20"/>
              </w:rPr>
            </w:pPr>
            <w:r w:rsidRPr="00FB1DBF">
              <w:rPr>
                <w:rFonts w:ascii="Arial" w:hAnsi="Arial" w:cs="Arial"/>
                <w:sz w:val="20"/>
              </w:rPr>
              <w:t>Appendices</w:t>
            </w:r>
          </w:p>
          <w:p w14:paraId="78422127" w14:textId="19825446" w:rsidR="00957ECB" w:rsidRPr="00C4734C" w:rsidRDefault="00957ECB" w:rsidP="00957ECB">
            <w:pPr>
              <w:keepLines/>
              <w:spacing w:before="40" w:after="40" w:line="190" w:lineRule="exact"/>
              <w:jc w:val="center"/>
              <w:rPr>
                <w:rFonts w:ascii="Arial" w:hAnsi="Arial" w:cs="Arial"/>
                <w:sz w:val="20"/>
              </w:rPr>
            </w:pPr>
            <w:r w:rsidRPr="00FB1DBF">
              <w:rPr>
                <w:rFonts w:ascii="Arial" w:hAnsi="Arial" w:cs="Arial"/>
                <w:sz w:val="20"/>
              </w:rPr>
              <w:t>964/365</w:t>
            </w:r>
          </w:p>
        </w:tc>
        <w:tc>
          <w:tcPr>
            <w:tcW w:w="1559" w:type="dxa"/>
            <w:tcBorders>
              <w:top w:val="single" w:sz="6" w:space="0" w:color="auto"/>
              <w:left w:val="single" w:sz="6" w:space="0" w:color="auto"/>
              <w:bottom w:val="single" w:sz="6" w:space="0" w:color="auto"/>
              <w:right w:val="single" w:sz="6" w:space="0" w:color="auto"/>
            </w:tcBorders>
          </w:tcPr>
          <w:p w14:paraId="1BFECA23" w14:textId="37E7B3A2" w:rsidR="00957ECB" w:rsidRDefault="00957ECB" w:rsidP="00957ECB">
            <w:pPr>
              <w:keepLines/>
              <w:spacing w:before="40" w:after="40" w:line="190" w:lineRule="exact"/>
              <w:jc w:val="center"/>
              <w:rPr>
                <w:rFonts w:ascii="Arial" w:hAnsi="Arial" w:cs="Arial"/>
                <w:sz w:val="20"/>
              </w:rPr>
            </w:pPr>
            <w:proofErr w:type="spellStart"/>
            <w:r w:rsidRPr="00FB1DBF">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EE31C27" w14:textId="77777777" w:rsidR="00957ECB" w:rsidRPr="00FB1DBF" w:rsidRDefault="00957ECB" w:rsidP="00957ECB">
            <w:pPr>
              <w:pStyle w:val="Default"/>
              <w:jc w:val="both"/>
              <w:rPr>
                <w:rFonts w:ascii="Arial" w:hAnsi="Arial" w:cs="Arial"/>
                <w:sz w:val="20"/>
                <w:szCs w:val="20"/>
              </w:rPr>
            </w:pPr>
            <w:r w:rsidRPr="00FB1DBF">
              <w:rPr>
                <w:rFonts w:ascii="Arial" w:hAnsi="Arial" w:cs="Arial"/>
                <w:sz w:val="20"/>
                <w:szCs w:val="20"/>
              </w:rPr>
              <w:t>Adjustment to calculated emission reductions for the Hawthorne Effect: 75% when usage surveys are used alone.</w:t>
            </w:r>
          </w:p>
          <w:p w14:paraId="189D5997" w14:textId="79BBD6E3" w:rsidR="00957ECB" w:rsidRPr="240631ED" w:rsidRDefault="00957ECB" w:rsidP="00957ECB">
            <w:pPr>
              <w:pStyle w:val="Default"/>
              <w:jc w:val="both"/>
              <w:rPr>
                <w:rFonts w:ascii="Arial" w:hAnsi="Arial" w:cs="Arial"/>
                <w:sz w:val="20"/>
                <w:szCs w:val="20"/>
                <w:lang w:val="en-GB"/>
              </w:rPr>
            </w:pPr>
            <w:r w:rsidRPr="00FB1DBF">
              <w:rPr>
                <w:rFonts w:ascii="Arial" w:hAnsi="Arial" w:cs="Arial"/>
                <w:sz w:val="20"/>
                <w:szCs w:val="20"/>
              </w:rPr>
              <w:t xml:space="preserve">Based on the recent publication from Berkeley </w:t>
            </w:r>
            <w:r>
              <w:rPr>
                <w:rFonts w:ascii="Arial" w:hAnsi="Arial" w:cs="Arial"/>
                <w:sz w:val="20"/>
                <w:szCs w:val="20"/>
              </w:rPr>
              <w:t>A</w:t>
            </w:r>
            <w:r w:rsidRPr="00FB1DBF">
              <w:rPr>
                <w:rFonts w:ascii="Arial" w:hAnsi="Arial" w:cs="Arial"/>
                <w:sz w:val="20"/>
                <w:szCs w:val="20"/>
              </w:rPr>
              <w:t xml:space="preserve">ir (link: </w:t>
            </w:r>
            <w:hyperlink r:id="rId19" w:history="1">
              <w:r w:rsidRPr="00FB1DBF">
                <w:rPr>
                  <w:rStyle w:val="Hyperlink"/>
                  <w:rFonts w:ascii="Arial" w:hAnsi="Arial" w:cs="Arial"/>
                  <w:sz w:val="20"/>
                  <w:szCs w:val="20"/>
                  <w:lang w:val="en-GB"/>
                </w:rPr>
                <w:t>Biomass Energy Initiative for Africa: Hawthorne Effect Investigation | Clean Cooking Alliance</w:t>
              </w:r>
            </w:hyperlink>
            <w:r w:rsidRPr="00FB1DBF">
              <w:rPr>
                <w:rFonts w:ascii="Arial" w:hAnsi="Arial" w:cs="Arial"/>
                <w:sz w:val="20"/>
                <w:szCs w:val="20"/>
              </w:rPr>
              <w:t>) there is no significant Hawthorne effect observed in the context of clean cooking project</w:t>
            </w:r>
          </w:p>
        </w:tc>
        <w:tc>
          <w:tcPr>
            <w:tcW w:w="4541" w:type="dxa"/>
            <w:tcBorders>
              <w:top w:val="single" w:sz="6" w:space="0" w:color="auto"/>
              <w:left w:val="single" w:sz="6" w:space="0" w:color="auto"/>
              <w:bottom w:val="single" w:sz="6" w:space="0" w:color="auto"/>
              <w:right w:val="single" w:sz="6" w:space="0" w:color="auto"/>
            </w:tcBorders>
          </w:tcPr>
          <w:p w14:paraId="362FB0AF" w14:textId="77777777" w:rsidR="00957ECB" w:rsidRPr="00FB1DBF" w:rsidRDefault="00957ECB" w:rsidP="00957ECB">
            <w:pPr>
              <w:keepLines/>
              <w:spacing w:before="40" w:after="40" w:line="190" w:lineRule="exact"/>
              <w:rPr>
                <w:rFonts w:ascii="Arial" w:hAnsi="Arial" w:cs="Arial"/>
                <w:sz w:val="20"/>
              </w:rPr>
            </w:pPr>
            <w:r w:rsidRPr="00FB1DBF">
              <w:rPr>
                <w:rFonts w:ascii="Arial" w:hAnsi="Arial" w:cs="Arial"/>
                <w:sz w:val="20"/>
              </w:rPr>
              <w:t>In this context we appreciate the use of SUM to validate the usage of the stoves</w:t>
            </w:r>
            <w:r>
              <w:rPr>
                <w:rFonts w:ascii="Arial" w:hAnsi="Arial" w:cs="Arial"/>
                <w:sz w:val="20"/>
              </w:rPr>
              <w:t>,</w:t>
            </w:r>
            <w:r w:rsidRPr="00FB1DBF">
              <w:rPr>
                <w:rFonts w:ascii="Arial" w:hAnsi="Arial" w:cs="Arial"/>
                <w:sz w:val="20"/>
              </w:rPr>
              <w:t xml:space="preserve"> but we think considering the cost SUM</w:t>
            </w:r>
            <w:r>
              <w:rPr>
                <w:rFonts w:ascii="Arial" w:hAnsi="Arial" w:cs="Arial"/>
                <w:sz w:val="20"/>
              </w:rPr>
              <w:t>s</w:t>
            </w:r>
            <w:r w:rsidRPr="00FB1DBF">
              <w:rPr>
                <w:rFonts w:ascii="Arial" w:hAnsi="Arial" w:cs="Arial"/>
                <w:sz w:val="20"/>
              </w:rPr>
              <w:t xml:space="preserve"> can add to a project and the recent publication on the subject that a 10% discount would be more appropriate. </w:t>
            </w:r>
          </w:p>
          <w:p w14:paraId="27FF57E2" w14:textId="77777777" w:rsidR="00957ECB" w:rsidRPr="00FB1DBF" w:rsidRDefault="00957ECB" w:rsidP="00957ECB">
            <w:pPr>
              <w:keepLines/>
              <w:spacing w:before="40" w:after="40" w:line="190" w:lineRule="exact"/>
              <w:rPr>
                <w:rFonts w:ascii="Arial" w:hAnsi="Arial" w:cs="Arial"/>
                <w:sz w:val="20"/>
              </w:rPr>
            </w:pPr>
          </w:p>
          <w:p w14:paraId="5E9A0AE8" w14:textId="77777777" w:rsidR="00957ECB" w:rsidRDefault="00957ECB" w:rsidP="00957ECB">
            <w:pPr>
              <w:keepLines/>
              <w:spacing w:before="40" w:after="40" w:line="190" w:lineRule="exact"/>
              <w:rPr>
                <w:rFonts w:ascii="Arial" w:hAnsi="Arial" w:cs="Arial"/>
                <w:sz w:val="20"/>
              </w:rPr>
            </w:pPr>
            <w:r w:rsidRPr="00FB1DBF">
              <w:rPr>
                <w:rFonts w:ascii="Arial" w:hAnsi="Arial" w:cs="Arial"/>
                <w:sz w:val="20"/>
              </w:rPr>
              <w:t>10% is also what we observe in our project and can be compared with existing discount in TPDDTEC methodology for example.</w:t>
            </w:r>
          </w:p>
          <w:p w14:paraId="56A13E3F" w14:textId="77777777" w:rsidR="00957ECB" w:rsidRDefault="00957ECB" w:rsidP="00957ECB">
            <w:pPr>
              <w:keepLines/>
              <w:spacing w:before="40" w:after="40" w:line="190" w:lineRule="exact"/>
              <w:rPr>
                <w:rFonts w:ascii="Arial" w:hAnsi="Arial" w:cs="Arial"/>
                <w:sz w:val="20"/>
              </w:rPr>
            </w:pPr>
          </w:p>
          <w:p w14:paraId="6782A429" w14:textId="09DB33A0" w:rsidR="00957ECB" w:rsidRDefault="00957ECB" w:rsidP="00957ECB">
            <w:pPr>
              <w:keepLines/>
              <w:spacing w:before="40" w:after="40" w:line="190" w:lineRule="exact"/>
              <w:rPr>
                <w:rFonts w:ascii="Arial" w:hAnsi="Arial" w:cs="Arial"/>
                <w:sz w:val="20"/>
              </w:rPr>
            </w:pPr>
            <w:r>
              <w:rPr>
                <w:rFonts w:ascii="Arial" w:hAnsi="Arial" w:cs="Arial"/>
                <w:sz w:val="20"/>
              </w:rPr>
              <w:t>Otherwise g</w:t>
            </w:r>
            <w:r w:rsidRPr="000815C9">
              <w:rPr>
                <w:rFonts w:ascii="Arial" w:hAnsi="Arial" w:cs="Arial"/>
                <w:sz w:val="20"/>
              </w:rPr>
              <w:t>iven the extent of the uncertainty discount based on the Hawthorne effect (25%), we would request that all papers used for the determination of this effect be shared as annexes to this report for review. We would also request for a confirmation of how the 25% threshold was calculated.</w:t>
            </w:r>
          </w:p>
        </w:tc>
      </w:tr>
      <w:tr w:rsidR="00957ECB" w:rsidRPr="00C4734C" w14:paraId="77D4F310"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CB6B603"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F7DA72C" w14:textId="77777777" w:rsidR="00957ECB" w:rsidRPr="00FB1DBF" w:rsidRDefault="00957ECB" w:rsidP="00957ECB">
            <w:pPr>
              <w:keepLines/>
              <w:spacing w:before="40" w:after="40" w:line="190" w:lineRule="exact"/>
              <w:jc w:val="center"/>
              <w:rPr>
                <w:rFonts w:ascii="Arial" w:hAnsi="Arial" w:cs="Arial"/>
                <w:sz w:val="20"/>
              </w:rPr>
            </w:pPr>
            <w:r w:rsidRPr="00FB1DBF">
              <w:rPr>
                <w:rFonts w:ascii="Arial" w:hAnsi="Arial" w:cs="Arial"/>
                <w:sz w:val="20"/>
              </w:rPr>
              <w:t>Appendices</w:t>
            </w:r>
          </w:p>
          <w:p w14:paraId="18716576" w14:textId="52830E49" w:rsidR="00957ECB" w:rsidRPr="00FB1DBF" w:rsidRDefault="00957ECB" w:rsidP="00957ECB">
            <w:pPr>
              <w:keepLines/>
              <w:spacing w:before="40" w:after="40" w:line="190" w:lineRule="exact"/>
              <w:jc w:val="center"/>
              <w:rPr>
                <w:rFonts w:ascii="Arial" w:hAnsi="Arial" w:cs="Arial"/>
                <w:sz w:val="20"/>
              </w:rPr>
            </w:pPr>
            <w:r w:rsidRPr="00FB1DBF">
              <w:rPr>
                <w:rFonts w:ascii="Arial" w:hAnsi="Arial" w:cs="Arial"/>
                <w:sz w:val="20"/>
              </w:rPr>
              <w:t>995</w:t>
            </w:r>
          </w:p>
        </w:tc>
        <w:tc>
          <w:tcPr>
            <w:tcW w:w="1559" w:type="dxa"/>
            <w:tcBorders>
              <w:top w:val="single" w:sz="6" w:space="0" w:color="auto"/>
              <w:left w:val="single" w:sz="6" w:space="0" w:color="auto"/>
              <w:bottom w:val="single" w:sz="6" w:space="0" w:color="auto"/>
              <w:right w:val="single" w:sz="6" w:space="0" w:color="auto"/>
            </w:tcBorders>
          </w:tcPr>
          <w:p w14:paraId="514E2793" w14:textId="08C7F56B" w:rsidR="00957ECB" w:rsidRPr="00FB1DBF" w:rsidRDefault="00957ECB" w:rsidP="00957ECB">
            <w:pPr>
              <w:keepLines/>
              <w:spacing w:before="40" w:after="40" w:line="190" w:lineRule="exact"/>
              <w:jc w:val="center"/>
              <w:rPr>
                <w:rFonts w:ascii="Arial" w:hAnsi="Arial" w:cs="Arial"/>
                <w:sz w:val="20"/>
              </w:rPr>
            </w:pPr>
            <w:proofErr w:type="spellStart"/>
            <w:r w:rsidRPr="00FB1DBF">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A1EB6C0" w14:textId="77777777" w:rsidR="00957ECB" w:rsidRPr="00FB1DBF" w:rsidRDefault="00957ECB" w:rsidP="00957ECB">
            <w:pPr>
              <w:keepLines/>
              <w:spacing w:before="40" w:after="40" w:line="190" w:lineRule="exact"/>
              <w:jc w:val="both"/>
              <w:rPr>
                <w:rFonts w:ascii="Arial" w:hAnsi="Arial" w:cs="Arial"/>
                <w:sz w:val="20"/>
              </w:rPr>
            </w:pPr>
            <w:r w:rsidRPr="00FB1DBF">
              <w:rPr>
                <w:rFonts w:ascii="Arial" w:hAnsi="Arial" w:cs="Arial"/>
                <w:sz w:val="20"/>
              </w:rPr>
              <w:t>“Upstream emissions from non-electric sources include transport emissions.”</w:t>
            </w:r>
          </w:p>
          <w:p w14:paraId="0755DC63" w14:textId="77777777" w:rsidR="00957ECB" w:rsidRPr="00FB1DBF" w:rsidRDefault="00957ECB" w:rsidP="00957ECB">
            <w:pPr>
              <w:keepLines/>
              <w:spacing w:before="40" w:after="40" w:line="190" w:lineRule="exact"/>
              <w:jc w:val="both"/>
              <w:rPr>
                <w:rFonts w:ascii="Arial" w:hAnsi="Arial" w:cs="Arial"/>
                <w:sz w:val="20"/>
              </w:rPr>
            </w:pPr>
            <w:r w:rsidRPr="00FB1DBF">
              <w:rPr>
                <w:rFonts w:ascii="Arial" w:hAnsi="Arial" w:cs="Arial"/>
                <w:sz w:val="20"/>
              </w:rPr>
              <w:t>Except for this mention on transport emission there is no recommendation or guidance on how to calculate transport emission and when it applies.</w:t>
            </w:r>
          </w:p>
          <w:p w14:paraId="3E5105B9" w14:textId="77777777" w:rsidR="00957ECB" w:rsidRPr="00FB1DBF" w:rsidRDefault="00957ECB" w:rsidP="00957ECB">
            <w:pPr>
              <w:pStyle w:val="Default"/>
              <w:jc w:val="both"/>
              <w:rPr>
                <w:rFonts w:ascii="Arial" w:hAnsi="Arial" w:cs="Arial"/>
                <w:sz w:val="20"/>
                <w:szCs w:val="20"/>
              </w:rPr>
            </w:pPr>
          </w:p>
        </w:tc>
        <w:tc>
          <w:tcPr>
            <w:tcW w:w="4541" w:type="dxa"/>
            <w:tcBorders>
              <w:top w:val="single" w:sz="6" w:space="0" w:color="auto"/>
              <w:left w:val="single" w:sz="6" w:space="0" w:color="auto"/>
              <w:bottom w:val="single" w:sz="6" w:space="0" w:color="auto"/>
              <w:right w:val="single" w:sz="6" w:space="0" w:color="auto"/>
            </w:tcBorders>
          </w:tcPr>
          <w:p w14:paraId="45556372" w14:textId="03F48687" w:rsidR="00957ECB" w:rsidRPr="00FB1DBF" w:rsidRDefault="00957ECB" w:rsidP="00957ECB">
            <w:pPr>
              <w:keepLines/>
              <w:spacing w:before="40" w:after="40" w:line="190" w:lineRule="exact"/>
              <w:rPr>
                <w:rFonts w:ascii="Arial" w:hAnsi="Arial" w:cs="Arial"/>
                <w:sz w:val="20"/>
              </w:rPr>
            </w:pPr>
            <w:r w:rsidRPr="00FB1DBF">
              <w:rPr>
                <w:rFonts w:ascii="Arial" w:hAnsi="Arial" w:cs="Arial"/>
                <w:sz w:val="20"/>
              </w:rPr>
              <w:t>Here we need clarification on a threshold value or a tool to evaluate transport emission for different fuel type.</w:t>
            </w:r>
          </w:p>
        </w:tc>
      </w:tr>
      <w:tr w:rsidR="00957ECB" w:rsidRPr="00C4734C" w14:paraId="4E2C4C2D"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C51535E"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4733D2E"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23FED798" w14:textId="77777777" w:rsidR="00957ECB" w:rsidRDefault="00957ECB" w:rsidP="00957ECB">
            <w:pPr>
              <w:keepLines/>
              <w:spacing w:before="40" w:after="40" w:line="190" w:lineRule="exact"/>
              <w:jc w:val="center"/>
              <w:rPr>
                <w:rFonts w:ascii="Arial" w:hAnsi="Arial" w:cs="Arial"/>
                <w:sz w:val="20"/>
              </w:rPr>
            </w:pPr>
            <w:r w:rsidRPr="00C4734C">
              <w:rPr>
                <w:rFonts w:ascii="Arial" w:hAnsi="Arial" w:cs="Arial"/>
                <w:sz w:val="20"/>
              </w:rPr>
              <w:t>12. Monitoring Requirements</w:t>
            </w:r>
          </w:p>
          <w:p w14:paraId="36F81B09" w14:textId="02A19972" w:rsidR="00957ECB" w:rsidRPr="00FB1DBF" w:rsidRDefault="00957ECB" w:rsidP="00957ECB">
            <w:pPr>
              <w:keepLines/>
              <w:spacing w:before="40" w:after="40" w:line="190" w:lineRule="exact"/>
              <w:jc w:val="center"/>
              <w:rPr>
                <w:rFonts w:ascii="Arial" w:hAnsi="Arial" w:cs="Arial"/>
                <w:sz w:val="20"/>
              </w:rPr>
            </w:pPr>
            <w:r>
              <w:rPr>
                <w:rFonts w:ascii="Arial" w:hAnsi="Arial" w:cs="Arial"/>
                <w:sz w:val="20"/>
              </w:rPr>
              <w:t>1003</w:t>
            </w:r>
          </w:p>
        </w:tc>
        <w:tc>
          <w:tcPr>
            <w:tcW w:w="1559" w:type="dxa"/>
            <w:tcBorders>
              <w:top w:val="single" w:sz="6" w:space="0" w:color="auto"/>
              <w:left w:val="single" w:sz="6" w:space="0" w:color="auto"/>
              <w:bottom w:val="single" w:sz="6" w:space="0" w:color="auto"/>
              <w:right w:val="single" w:sz="6" w:space="0" w:color="auto"/>
            </w:tcBorders>
          </w:tcPr>
          <w:p w14:paraId="6731F299" w14:textId="0C8858E0" w:rsidR="00957ECB" w:rsidRPr="00FB1DBF" w:rsidRDefault="00957ECB" w:rsidP="00957ECB">
            <w:pPr>
              <w:keepLines/>
              <w:spacing w:before="40" w:after="40" w:line="190" w:lineRule="exact"/>
              <w:jc w:val="center"/>
              <w:rPr>
                <w:rFonts w:ascii="Arial" w:hAnsi="Arial" w:cs="Arial"/>
                <w:sz w:val="20"/>
              </w:rPr>
            </w:pPr>
            <w:proofErr w:type="spellStart"/>
            <w:r w:rsidRPr="00C4734C">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5C62E2A" w14:textId="77777777" w:rsidR="00957ECB" w:rsidRPr="00C4734C" w:rsidRDefault="00957ECB" w:rsidP="00957ECB">
            <w:pPr>
              <w:widowControl w:val="0"/>
              <w:pBdr>
                <w:top w:val="nil"/>
                <w:left w:val="nil"/>
                <w:bottom w:val="nil"/>
                <w:right w:val="nil"/>
                <w:between w:val="nil"/>
              </w:pBdr>
              <w:rPr>
                <w:rFonts w:ascii="Arial" w:hAnsi="Arial" w:cs="Arial"/>
                <w:sz w:val="20"/>
                <w:lang w:val="en-US"/>
              </w:rPr>
            </w:pPr>
            <w:r w:rsidRPr="00C4734C">
              <w:rPr>
                <w:rFonts w:ascii="Arial" w:hAnsi="Arial" w:cs="Arial"/>
                <w:sz w:val="20"/>
                <w:lang w:val="en-US"/>
              </w:rPr>
              <w:t>We note with interest that project KPT measurement need only happen every 2 years.</w:t>
            </w:r>
          </w:p>
          <w:p w14:paraId="7EE5F935" w14:textId="77777777" w:rsidR="00957ECB" w:rsidRPr="00C4734C" w:rsidRDefault="00957ECB" w:rsidP="00957ECB">
            <w:pPr>
              <w:widowControl w:val="0"/>
              <w:pBdr>
                <w:top w:val="nil"/>
                <w:left w:val="nil"/>
                <w:bottom w:val="nil"/>
                <w:right w:val="nil"/>
                <w:between w:val="nil"/>
              </w:pBdr>
              <w:rPr>
                <w:rFonts w:ascii="Arial" w:hAnsi="Arial" w:cs="Arial"/>
                <w:sz w:val="20"/>
                <w:lang w:val="en-US"/>
              </w:rPr>
            </w:pPr>
          </w:p>
          <w:p w14:paraId="0234B89E" w14:textId="57964FC0" w:rsidR="00957ECB" w:rsidRPr="00622658" w:rsidRDefault="00957ECB" w:rsidP="00957ECB">
            <w:pPr>
              <w:keepLines/>
              <w:spacing w:before="40" w:after="40" w:line="190" w:lineRule="exact"/>
              <w:jc w:val="both"/>
              <w:rPr>
                <w:rFonts w:ascii="Arial" w:hAnsi="Arial" w:cs="Arial"/>
                <w:sz w:val="20"/>
                <w:lang w:val="en-US"/>
              </w:rPr>
            </w:pPr>
            <w:r w:rsidRPr="00C4734C">
              <w:rPr>
                <w:rFonts w:ascii="Arial" w:hAnsi="Arial" w:cs="Arial"/>
                <w:sz w:val="20"/>
                <w:lang w:val="en-US"/>
              </w:rPr>
              <w:t xml:space="preserve">Ratings agencies and others argue that project fuel consumption should be assessed </w:t>
            </w:r>
            <w:proofErr w:type="gramStart"/>
            <w:r w:rsidRPr="00C4734C">
              <w:rPr>
                <w:rFonts w:ascii="Arial" w:hAnsi="Arial" w:cs="Arial"/>
                <w:sz w:val="20"/>
                <w:lang w:val="en-US"/>
              </w:rPr>
              <w:t>annually</w:t>
            </w:r>
            <w:proofErr w:type="gramEnd"/>
            <w:r w:rsidRPr="00C4734C">
              <w:rPr>
                <w:rFonts w:ascii="Arial" w:hAnsi="Arial" w:cs="Arial"/>
                <w:sz w:val="20"/>
                <w:lang w:val="en-US"/>
              </w:rPr>
              <w:t xml:space="preserve"> and we agree.</w:t>
            </w:r>
          </w:p>
        </w:tc>
        <w:tc>
          <w:tcPr>
            <w:tcW w:w="4541" w:type="dxa"/>
            <w:tcBorders>
              <w:top w:val="single" w:sz="6" w:space="0" w:color="auto"/>
              <w:left w:val="single" w:sz="6" w:space="0" w:color="auto"/>
              <w:bottom w:val="single" w:sz="6" w:space="0" w:color="auto"/>
              <w:right w:val="single" w:sz="6" w:space="0" w:color="auto"/>
            </w:tcBorders>
          </w:tcPr>
          <w:p w14:paraId="3B9B417E" w14:textId="3C7E6F5D" w:rsidR="00957ECB" w:rsidRPr="00FB1DBF" w:rsidRDefault="00957ECB" w:rsidP="00957ECB">
            <w:pPr>
              <w:keepLines/>
              <w:spacing w:before="40" w:after="40" w:line="190" w:lineRule="exact"/>
              <w:rPr>
                <w:rFonts w:ascii="Arial" w:hAnsi="Arial" w:cs="Arial"/>
                <w:sz w:val="20"/>
              </w:rPr>
            </w:pPr>
            <w:r w:rsidRPr="00C4734C">
              <w:rPr>
                <w:rFonts w:ascii="Arial" w:hAnsi="Arial" w:cs="Arial"/>
                <w:sz w:val="20"/>
                <w:lang w:val="en-US"/>
              </w:rPr>
              <w:t>Revise to ensure all projects conduct project KPTs annually.</w:t>
            </w:r>
          </w:p>
        </w:tc>
      </w:tr>
      <w:tr w:rsidR="00957ECB" w:rsidRPr="00C4734C" w14:paraId="1C0C8202"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2D7044E"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26E44E49"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1F9C0BE8" w14:textId="77777777" w:rsidR="00957ECB" w:rsidRDefault="00957ECB" w:rsidP="00957ECB">
            <w:pPr>
              <w:keepLines/>
              <w:spacing w:before="40" w:after="40" w:line="190" w:lineRule="exact"/>
              <w:jc w:val="center"/>
              <w:rPr>
                <w:rFonts w:ascii="Arial" w:hAnsi="Arial" w:cs="Arial"/>
                <w:sz w:val="20"/>
              </w:rPr>
            </w:pPr>
            <w:r w:rsidRPr="00C4734C">
              <w:rPr>
                <w:rFonts w:ascii="Arial" w:hAnsi="Arial" w:cs="Arial"/>
                <w:sz w:val="20"/>
              </w:rPr>
              <w:t>12. Monitoring Requirements</w:t>
            </w:r>
          </w:p>
          <w:p w14:paraId="5DCCEF43" w14:textId="40817E66" w:rsidR="00957ECB" w:rsidRPr="00C4734C" w:rsidRDefault="00957ECB" w:rsidP="00957ECB">
            <w:pPr>
              <w:keepLines/>
              <w:spacing w:before="40" w:after="40" w:line="190" w:lineRule="exact"/>
              <w:jc w:val="center"/>
              <w:rPr>
                <w:rFonts w:ascii="Arial" w:hAnsi="Arial" w:cs="Arial"/>
                <w:sz w:val="20"/>
              </w:rPr>
            </w:pPr>
            <w:r>
              <w:rPr>
                <w:rFonts w:ascii="Arial" w:hAnsi="Arial" w:cs="Arial"/>
                <w:sz w:val="20"/>
              </w:rPr>
              <w:t>1004</w:t>
            </w:r>
          </w:p>
        </w:tc>
        <w:tc>
          <w:tcPr>
            <w:tcW w:w="1559" w:type="dxa"/>
            <w:tcBorders>
              <w:top w:val="single" w:sz="6" w:space="0" w:color="auto"/>
              <w:left w:val="single" w:sz="6" w:space="0" w:color="auto"/>
              <w:bottom w:val="single" w:sz="6" w:space="0" w:color="auto"/>
              <w:right w:val="single" w:sz="6" w:space="0" w:color="auto"/>
            </w:tcBorders>
          </w:tcPr>
          <w:p w14:paraId="1A03CFC2" w14:textId="42DAF4F5" w:rsidR="00957ECB" w:rsidRPr="00C4734C" w:rsidRDefault="00957ECB" w:rsidP="00957ECB">
            <w:pPr>
              <w:keepLines/>
              <w:spacing w:before="40" w:after="40" w:line="190" w:lineRule="exact"/>
              <w:jc w:val="center"/>
              <w:rPr>
                <w:rFonts w:ascii="Arial" w:hAnsi="Arial" w:cs="Arial"/>
                <w:sz w:val="20"/>
                <w:lang w:val="en-US"/>
              </w:rPr>
            </w:pPr>
            <w:proofErr w:type="spellStart"/>
            <w:r w:rsidRPr="00C4734C">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4F4360A" w14:textId="77777777" w:rsidR="00957ECB" w:rsidRPr="00622658" w:rsidRDefault="00957ECB" w:rsidP="00957ECB">
            <w:pPr>
              <w:widowControl w:val="0"/>
              <w:rPr>
                <w:rFonts w:ascii="Arial" w:hAnsi="Arial" w:cs="Arial"/>
                <w:sz w:val="20"/>
                <w:lang w:val="en-US"/>
              </w:rPr>
            </w:pPr>
            <w:r w:rsidRPr="00622658">
              <w:rPr>
                <w:rFonts w:ascii="Arial" w:hAnsi="Arial" w:cs="Arial"/>
                <w:sz w:val="20"/>
                <w:lang w:val="en-US"/>
              </w:rPr>
              <w:t>Add for clarification that metering of energy consumption is ongoing</w:t>
            </w:r>
          </w:p>
          <w:p w14:paraId="1F4606F7" w14:textId="77777777" w:rsidR="00957ECB" w:rsidRPr="00C4734C" w:rsidRDefault="00957ECB" w:rsidP="00957ECB">
            <w:pPr>
              <w:widowControl w:val="0"/>
              <w:pBdr>
                <w:top w:val="nil"/>
                <w:left w:val="nil"/>
                <w:bottom w:val="nil"/>
                <w:right w:val="nil"/>
                <w:between w:val="nil"/>
              </w:pBdr>
              <w:rPr>
                <w:rFonts w:ascii="Arial" w:hAnsi="Arial" w:cs="Arial"/>
                <w:sz w:val="20"/>
                <w:lang w:val="en-US"/>
              </w:rPr>
            </w:pPr>
          </w:p>
        </w:tc>
        <w:tc>
          <w:tcPr>
            <w:tcW w:w="4541" w:type="dxa"/>
            <w:tcBorders>
              <w:top w:val="single" w:sz="6" w:space="0" w:color="auto"/>
              <w:left w:val="single" w:sz="6" w:space="0" w:color="auto"/>
              <w:bottom w:val="single" w:sz="6" w:space="0" w:color="auto"/>
              <w:right w:val="single" w:sz="6" w:space="0" w:color="auto"/>
            </w:tcBorders>
          </w:tcPr>
          <w:p w14:paraId="5C860221" w14:textId="77777777" w:rsidR="00957ECB" w:rsidRPr="00C4734C" w:rsidRDefault="00957ECB" w:rsidP="00957ECB">
            <w:pPr>
              <w:keepLines/>
              <w:spacing w:before="40" w:after="40" w:line="190" w:lineRule="exact"/>
              <w:rPr>
                <w:rFonts w:ascii="Arial" w:hAnsi="Arial" w:cs="Arial"/>
                <w:sz w:val="20"/>
                <w:lang w:val="en-US"/>
              </w:rPr>
            </w:pPr>
          </w:p>
        </w:tc>
      </w:tr>
      <w:tr w:rsidR="00957ECB" w:rsidRPr="00C4734C" w14:paraId="598CCDF2"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82293C2"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9C5A059" w14:textId="77777777" w:rsidR="00957ECB" w:rsidRPr="00FB1DBF" w:rsidRDefault="00957ECB" w:rsidP="00957ECB">
            <w:pPr>
              <w:keepLines/>
              <w:spacing w:before="40" w:after="40" w:line="190" w:lineRule="exact"/>
              <w:jc w:val="center"/>
              <w:rPr>
                <w:rFonts w:ascii="Arial" w:hAnsi="Arial" w:cs="Arial"/>
                <w:sz w:val="20"/>
              </w:rPr>
            </w:pPr>
            <w:r w:rsidRPr="00FB1DBF">
              <w:rPr>
                <w:rFonts w:ascii="Arial" w:hAnsi="Arial" w:cs="Arial"/>
                <w:sz w:val="20"/>
              </w:rPr>
              <w:t>Appendices</w:t>
            </w:r>
          </w:p>
          <w:p w14:paraId="218B43BC" w14:textId="7DA52B3A" w:rsidR="00957ECB" w:rsidRPr="00C4734C" w:rsidRDefault="00957ECB" w:rsidP="00957ECB">
            <w:pPr>
              <w:keepLines/>
              <w:spacing w:before="40" w:after="40" w:line="190" w:lineRule="exact"/>
              <w:jc w:val="center"/>
              <w:rPr>
                <w:rFonts w:ascii="Arial" w:hAnsi="Arial" w:cs="Arial"/>
                <w:sz w:val="20"/>
              </w:rPr>
            </w:pPr>
            <w:r w:rsidRPr="00FB1DBF">
              <w:rPr>
                <w:rFonts w:ascii="Arial" w:hAnsi="Arial" w:cs="Arial"/>
                <w:sz w:val="20"/>
              </w:rPr>
              <w:t>1085</w:t>
            </w:r>
          </w:p>
        </w:tc>
        <w:tc>
          <w:tcPr>
            <w:tcW w:w="1559" w:type="dxa"/>
            <w:tcBorders>
              <w:top w:val="single" w:sz="6" w:space="0" w:color="auto"/>
              <w:left w:val="single" w:sz="6" w:space="0" w:color="auto"/>
              <w:bottom w:val="single" w:sz="6" w:space="0" w:color="auto"/>
              <w:right w:val="single" w:sz="6" w:space="0" w:color="auto"/>
            </w:tcBorders>
          </w:tcPr>
          <w:p w14:paraId="76B236FF" w14:textId="4478596A" w:rsidR="00957ECB" w:rsidRPr="00C4734C" w:rsidRDefault="00957ECB" w:rsidP="00957ECB">
            <w:pPr>
              <w:keepLines/>
              <w:spacing w:before="40" w:after="40" w:line="190" w:lineRule="exact"/>
              <w:jc w:val="center"/>
              <w:rPr>
                <w:rFonts w:ascii="Arial" w:hAnsi="Arial" w:cs="Arial"/>
                <w:sz w:val="20"/>
                <w:lang w:val="en-US"/>
              </w:rPr>
            </w:pPr>
            <w:proofErr w:type="spellStart"/>
            <w:r w:rsidRPr="00FB1DBF">
              <w:rPr>
                <w:rFonts w:ascii="Arial" w:hAnsi="Arial" w:cs="Arial"/>
                <w:sz w:val="20"/>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80B0F66" w14:textId="0A4058A8" w:rsidR="00957ECB" w:rsidRDefault="00957ECB" w:rsidP="00957ECB">
            <w:pPr>
              <w:keepLines/>
              <w:spacing w:before="40" w:after="40" w:line="190" w:lineRule="exact"/>
              <w:jc w:val="both"/>
              <w:rPr>
                <w:rFonts w:ascii="Arial" w:hAnsi="Arial" w:cs="Arial"/>
                <w:sz w:val="20"/>
              </w:rPr>
            </w:pPr>
            <w:r>
              <w:rPr>
                <w:rFonts w:ascii="Arial" w:hAnsi="Arial" w:cs="Arial"/>
                <w:sz w:val="20"/>
              </w:rPr>
              <w:t>We appreciate the diverse solution and option to define fNRB.</w:t>
            </w:r>
          </w:p>
          <w:p w14:paraId="2DF4BB37" w14:textId="3B5A985E" w:rsidR="00957ECB" w:rsidRDefault="00957ECB" w:rsidP="00957ECB">
            <w:r w:rsidRPr="00FB1DBF">
              <w:rPr>
                <w:rFonts w:ascii="Arial" w:hAnsi="Arial" w:cs="Arial"/>
                <w:sz w:val="20"/>
              </w:rPr>
              <w:t xml:space="preserve">Here we would request a clarification </w:t>
            </w:r>
            <w:r>
              <w:rPr>
                <w:rFonts w:ascii="Arial" w:hAnsi="Arial" w:cs="Arial"/>
                <w:sz w:val="20"/>
              </w:rPr>
              <w:t>on the different options for fNRB</w:t>
            </w:r>
            <w:r w:rsidRPr="00FB1DBF">
              <w:rPr>
                <w:rFonts w:ascii="Arial" w:hAnsi="Arial" w:cs="Arial"/>
                <w:sz w:val="20"/>
              </w:rPr>
              <w:t>.</w:t>
            </w:r>
          </w:p>
        </w:tc>
        <w:tc>
          <w:tcPr>
            <w:tcW w:w="4541" w:type="dxa"/>
            <w:tcBorders>
              <w:top w:val="single" w:sz="6" w:space="0" w:color="auto"/>
              <w:left w:val="single" w:sz="6" w:space="0" w:color="auto"/>
              <w:bottom w:val="single" w:sz="6" w:space="0" w:color="auto"/>
              <w:right w:val="single" w:sz="6" w:space="0" w:color="auto"/>
            </w:tcBorders>
          </w:tcPr>
          <w:p w14:paraId="20BEFA15" w14:textId="1D941F99" w:rsidR="00957ECB" w:rsidRPr="00C4734C" w:rsidRDefault="00957ECB" w:rsidP="00957ECB">
            <w:pPr>
              <w:keepLines/>
              <w:spacing w:before="40" w:after="40" w:line="190" w:lineRule="exact"/>
              <w:rPr>
                <w:rFonts w:ascii="Arial" w:hAnsi="Arial" w:cs="Arial"/>
                <w:sz w:val="20"/>
                <w:lang w:val="en-US"/>
              </w:rPr>
            </w:pPr>
            <w:r w:rsidRPr="00FB1DBF">
              <w:rPr>
                <w:rFonts w:ascii="Arial" w:hAnsi="Arial" w:cs="Arial"/>
                <w:sz w:val="20"/>
              </w:rPr>
              <w:t>Can you clarify what will happen i</w:t>
            </w:r>
            <w:r>
              <w:rPr>
                <w:rFonts w:ascii="Arial" w:hAnsi="Arial" w:cs="Arial"/>
                <w:sz w:val="20"/>
              </w:rPr>
              <w:t>f</w:t>
            </w:r>
            <w:r w:rsidRPr="00FB1DBF">
              <w:rPr>
                <w:rFonts w:ascii="Arial" w:hAnsi="Arial" w:cs="Arial"/>
                <w:sz w:val="20"/>
              </w:rPr>
              <w:t xml:space="preserve"> fNRB values from the opt</w:t>
            </w:r>
            <w:r>
              <w:rPr>
                <w:rFonts w:ascii="Arial" w:hAnsi="Arial" w:cs="Arial"/>
                <w:sz w:val="20"/>
              </w:rPr>
              <w:t>i</w:t>
            </w:r>
            <w:r w:rsidRPr="00FB1DBF">
              <w:rPr>
                <w:rFonts w:ascii="Arial" w:hAnsi="Arial" w:cs="Arial"/>
                <w:sz w:val="20"/>
              </w:rPr>
              <w:t>on [b] Current versions found here changes over time. How is this handled?</w:t>
            </w:r>
          </w:p>
        </w:tc>
      </w:tr>
      <w:tr w:rsidR="00957ECB" w:rsidRPr="00C4734C" w14:paraId="6D5C3B6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61B16BD"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65FFF71" w14:textId="77777777" w:rsidR="00957ECB" w:rsidRDefault="00957ECB" w:rsidP="00957ECB">
            <w:pPr>
              <w:keepLines/>
              <w:spacing w:before="40" w:after="40" w:line="190" w:lineRule="exact"/>
              <w:jc w:val="center"/>
              <w:rPr>
                <w:rFonts w:ascii="Arial" w:hAnsi="Arial" w:cs="Arial"/>
                <w:sz w:val="20"/>
                <w:lang w:val="en-US"/>
              </w:rPr>
            </w:pPr>
            <w:r>
              <w:rPr>
                <w:rFonts w:ascii="Arial" w:hAnsi="Arial" w:cs="Arial"/>
                <w:sz w:val="20"/>
                <w:lang w:val="en-US"/>
              </w:rPr>
              <w:t>Appendices</w:t>
            </w:r>
          </w:p>
          <w:p w14:paraId="2BD752DE" w14:textId="77777777" w:rsidR="00957ECB" w:rsidRDefault="00957ECB" w:rsidP="00957ECB">
            <w:pPr>
              <w:keepLines/>
              <w:spacing w:before="40" w:after="40" w:line="190" w:lineRule="exact"/>
              <w:jc w:val="center"/>
              <w:rPr>
                <w:rFonts w:ascii="Arial" w:hAnsi="Arial" w:cs="Arial"/>
                <w:sz w:val="20"/>
                <w:lang w:val="en-US"/>
              </w:rPr>
            </w:pPr>
            <w:r w:rsidRPr="00C4734C">
              <w:rPr>
                <w:rFonts w:ascii="Arial" w:hAnsi="Arial" w:cs="Arial"/>
                <w:sz w:val="20"/>
                <w:lang w:val="en-US"/>
              </w:rPr>
              <w:t>fNRB</w:t>
            </w:r>
          </w:p>
          <w:p w14:paraId="48441CF0" w14:textId="7E92C6B1" w:rsidR="00957ECB" w:rsidRPr="00FB1DBF" w:rsidRDefault="00957ECB" w:rsidP="00957ECB">
            <w:pPr>
              <w:keepLines/>
              <w:spacing w:before="40" w:after="40" w:line="190" w:lineRule="exact"/>
              <w:jc w:val="center"/>
              <w:rPr>
                <w:rFonts w:ascii="Arial" w:hAnsi="Arial" w:cs="Arial"/>
                <w:sz w:val="20"/>
              </w:rPr>
            </w:pPr>
            <w:r>
              <w:rPr>
                <w:rFonts w:ascii="Arial" w:hAnsi="Arial" w:cs="Arial"/>
                <w:sz w:val="20"/>
                <w:lang w:val="en-US"/>
              </w:rPr>
              <w:t>1085</w:t>
            </w:r>
          </w:p>
        </w:tc>
        <w:tc>
          <w:tcPr>
            <w:tcW w:w="1559" w:type="dxa"/>
            <w:tcBorders>
              <w:top w:val="single" w:sz="6" w:space="0" w:color="auto"/>
              <w:left w:val="single" w:sz="6" w:space="0" w:color="auto"/>
              <w:bottom w:val="single" w:sz="6" w:space="0" w:color="auto"/>
              <w:right w:val="single" w:sz="6" w:space="0" w:color="auto"/>
            </w:tcBorders>
          </w:tcPr>
          <w:p w14:paraId="7816F994" w14:textId="5FDD6F68" w:rsidR="00957ECB" w:rsidRPr="00FB1DBF" w:rsidRDefault="00957ECB" w:rsidP="00957ECB">
            <w:pPr>
              <w:keepLines/>
              <w:spacing w:before="40" w:after="40" w:line="190" w:lineRule="exact"/>
              <w:jc w:val="center"/>
              <w:rPr>
                <w:rFonts w:ascii="Arial" w:hAnsi="Arial" w:cs="Arial"/>
                <w:sz w:val="20"/>
              </w:rPr>
            </w:pPr>
            <w:proofErr w:type="spellStart"/>
            <w:r w:rsidRPr="00C4734C">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D07D367" w14:textId="77777777" w:rsidR="00957ECB" w:rsidRPr="00BA473E" w:rsidRDefault="00957ECB" w:rsidP="00957ECB">
            <w:pPr>
              <w:widowControl w:val="0"/>
              <w:rPr>
                <w:rFonts w:ascii="Arial" w:hAnsi="Arial" w:cs="Arial"/>
                <w:sz w:val="20"/>
                <w:lang w:val="en-US"/>
              </w:rPr>
            </w:pPr>
            <w:r w:rsidRPr="00BA473E">
              <w:rPr>
                <w:rFonts w:ascii="Arial" w:hAnsi="Arial" w:cs="Arial"/>
                <w:sz w:val="20"/>
                <w:lang w:val="en-US"/>
              </w:rPr>
              <w:t xml:space="preserve">We have been exploring a marginal approach to fNRB which we believe warrants further exploration. </w:t>
            </w:r>
          </w:p>
          <w:p w14:paraId="40460277" w14:textId="77777777" w:rsidR="00957ECB" w:rsidRPr="00BA473E" w:rsidRDefault="00957ECB" w:rsidP="00957ECB">
            <w:pPr>
              <w:widowControl w:val="0"/>
              <w:rPr>
                <w:rFonts w:ascii="Arial" w:hAnsi="Arial" w:cs="Arial"/>
                <w:sz w:val="20"/>
                <w:lang w:val="en-US"/>
              </w:rPr>
            </w:pPr>
            <w:r w:rsidRPr="00BA473E">
              <w:rPr>
                <w:rFonts w:ascii="Arial" w:hAnsi="Arial" w:cs="Arial"/>
                <w:sz w:val="20"/>
                <w:lang w:val="en-US"/>
              </w:rPr>
              <w:t>At present the MoFuSS model considers the non-renewability of the total harvest across a landscape, but we strongly suggest that fNRB should instead consider the non-renewability of a reduction in harvest. This would bring cookstove carbon crediting in line with the emission reduction approach in energy efficiency projects where the methodology (e.g. AMS II.C) uses a marginal grid emission factor.</w:t>
            </w:r>
          </w:p>
          <w:p w14:paraId="58D96639" w14:textId="77777777" w:rsidR="00957ECB" w:rsidRPr="00BA473E" w:rsidRDefault="00957ECB" w:rsidP="00957ECB">
            <w:pPr>
              <w:widowControl w:val="0"/>
              <w:rPr>
                <w:rFonts w:ascii="Arial" w:hAnsi="Arial" w:cs="Arial"/>
                <w:sz w:val="20"/>
                <w:lang w:val="en-US"/>
              </w:rPr>
            </w:pPr>
            <w:r w:rsidRPr="00BA473E">
              <w:rPr>
                <w:rFonts w:ascii="Arial" w:hAnsi="Arial" w:cs="Arial"/>
                <w:sz w:val="20"/>
                <w:lang w:val="en-US"/>
              </w:rPr>
              <w:t xml:space="preserve">The original definition of fNRB from 2012 required PDs to demonstrate a harvesting dynamic of increasing biomass scarcity (CDM SSC WG 35, Annex 20). This implicitly considered fNRB as a marginal variable. However, in 2017, fNRB was redefined as a fraction of all the wood stock available, without a corresponding update being made to the ER calculations to account for the new meaning. This definition change could explain the gap between the original CDM defaults (~90%) and the new defaults generated by MoFuSS (~30-50%). </w:t>
            </w:r>
          </w:p>
          <w:p w14:paraId="24718D2A" w14:textId="27336E21" w:rsidR="00957ECB" w:rsidRDefault="00957ECB" w:rsidP="00957ECB">
            <w:pPr>
              <w:keepLines/>
              <w:spacing w:before="40" w:after="40" w:line="190" w:lineRule="exact"/>
              <w:jc w:val="both"/>
              <w:rPr>
                <w:rFonts w:ascii="Arial" w:hAnsi="Arial" w:cs="Arial"/>
                <w:sz w:val="20"/>
              </w:rPr>
            </w:pPr>
            <w:r w:rsidRPr="00BA473E">
              <w:rPr>
                <w:rFonts w:ascii="Arial" w:hAnsi="Arial" w:cs="Arial"/>
                <w:sz w:val="20"/>
              </w:rPr>
              <w:t>Further research is needed to explore the implications of a marginal fNRB. We understand that MoFuSS was designed to compare baseline and intervention scenarios, and that it is therefore well-suited to generating marginal defaults. We recommend that this work is commissioned, and that MoFuSS be used to generate marginal defaults, while addressing some of the concerns raised below.</w:t>
            </w:r>
          </w:p>
        </w:tc>
        <w:tc>
          <w:tcPr>
            <w:tcW w:w="4541" w:type="dxa"/>
            <w:tcBorders>
              <w:top w:val="single" w:sz="6" w:space="0" w:color="auto"/>
              <w:left w:val="single" w:sz="6" w:space="0" w:color="auto"/>
              <w:bottom w:val="single" w:sz="6" w:space="0" w:color="auto"/>
              <w:right w:val="single" w:sz="6" w:space="0" w:color="auto"/>
            </w:tcBorders>
          </w:tcPr>
          <w:p w14:paraId="7B149E28" w14:textId="77777777" w:rsidR="00957ECB" w:rsidRPr="00BA473E" w:rsidRDefault="00957ECB" w:rsidP="00957ECB">
            <w:pPr>
              <w:spacing w:before="40" w:after="40"/>
              <w:rPr>
                <w:rFonts w:ascii="Arial" w:hAnsi="Arial" w:cs="Arial"/>
                <w:sz w:val="20"/>
                <w:lang w:val="en-US"/>
              </w:rPr>
            </w:pPr>
            <w:r w:rsidRPr="00BA473E">
              <w:rPr>
                <w:rFonts w:ascii="Arial" w:hAnsi="Arial" w:cs="Arial"/>
                <w:sz w:val="20"/>
                <w:lang w:val="en-US"/>
              </w:rPr>
              <w:t>We acknowledge and appreciate the recent validation of the new TOOL33 including MoFuSS national fNRB values. We also appreciate the openness to new methodology to estimate fNRB to be proposed and we think the marginal approach should be part of that supported by a UNFCCC funding project for new research dan development based on the MoFuSS modeling.</w:t>
            </w:r>
          </w:p>
          <w:p w14:paraId="6104713F" w14:textId="77777777" w:rsidR="00957ECB" w:rsidRPr="00BA473E" w:rsidRDefault="00957ECB" w:rsidP="00957ECB">
            <w:pPr>
              <w:spacing w:before="40" w:after="40"/>
              <w:rPr>
                <w:rFonts w:ascii="Arial" w:hAnsi="Arial" w:cs="Arial"/>
                <w:sz w:val="20"/>
                <w:lang w:val="en-US"/>
              </w:rPr>
            </w:pPr>
          </w:p>
          <w:p w14:paraId="02795C86" w14:textId="77777777" w:rsidR="00957ECB" w:rsidRPr="00BA473E" w:rsidRDefault="00957ECB" w:rsidP="00957ECB">
            <w:pPr>
              <w:spacing w:before="40" w:after="40"/>
              <w:rPr>
                <w:rFonts w:ascii="Arial" w:hAnsi="Arial" w:cs="Arial"/>
                <w:sz w:val="20"/>
                <w:lang w:val="en-US"/>
              </w:rPr>
            </w:pPr>
            <w:r w:rsidRPr="00BA473E">
              <w:rPr>
                <w:rFonts w:ascii="Arial" w:hAnsi="Arial" w:cs="Arial"/>
                <w:sz w:val="20"/>
                <w:lang w:val="en-US"/>
              </w:rPr>
              <w:t>We strongly recommend that the UNFCCC methodology assesses the marginal approach to fNRB, with a view to bringing cookstove methodologies in line with the approach to grid emission factors in AMS II C. We recommend that this work is conducted as part of the new methodology allowed for TOOL33</w:t>
            </w:r>
          </w:p>
          <w:p w14:paraId="04DF43F8" w14:textId="77777777" w:rsidR="00957ECB" w:rsidRPr="00BA473E" w:rsidRDefault="00957ECB" w:rsidP="00957ECB">
            <w:pPr>
              <w:spacing w:before="40" w:after="40"/>
              <w:rPr>
                <w:rFonts w:ascii="Arial" w:hAnsi="Arial" w:cs="Arial"/>
                <w:sz w:val="20"/>
              </w:rPr>
            </w:pPr>
          </w:p>
          <w:p w14:paraId="33415B67" w14:textId="043F38EC" w:rsidR="00957ECB" w:rsidRPr="00FB1DBF" w:rsidRDefault="00957ECB" w:rsidP="00957ECB">
            <w:pPr>
              <w:keepLines/>
              <w:spacing w:before="40" w:after="40" w:line="190" w:lineRule="exact"/>
              <w:rPr>
                <w:rFonts w:ascii="Arial" w:hAnsi="Arial" w:cs="Arial"/>
                <w:sz w:val="20"/>
              </w:rPr>
            </w:pPr>
            <w:r w:rsidRPr="00BA473E">
              <w:rPr>
                <w:rFonts w:ascii="Arial" w:hAnsi="Arial" w:cs="Arial"/>
                <w:sz w:val="20"/>
                <w:lang w:val="en-US"/>
              </w:rPr>
              <w:t xml:space="preserve">Funding should be provided for MoFuSS to be re-run in an ‘intervention’ scenario, for 2020-2030, based on a Paris-aligned clean cooking adoption curves. </w:t>
            </w:r>
          </w:p>
        </w:tc>
      </w:tr>
      <w:tr w:rsidR="00957ECB" w:rsidRPr="00C4734C" w14:paraId="1966A75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B7E5FAA"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22E8768" w14:textId="77777777" w:rsidR="00957ECB" w:rsidRDefault="00957ECB" w:rsidP="00957ECB">
            <w:pPr>
              <w:keepLines/>
              <w:spacing w:before="40" w:after="40" w:line="190" w:lineRule="exact"/>
              <w:jc w:val="center"/>
              <w:rPr>
                <w:rFonts w:ascii="Arial" w:hAnsi="Arial" w:cs="Arial"/>
                <w:sz w:val="20"/>
              </w:rPr>
            </w:pPr>
            <w:r>
              <w:rPr>
                <w:rFonts w:ascii="Arial" w:hAnsi="Arial" w:cs="Arial"/>
                <w:sz w:val="20"/>
              </w:rPr>
              <w:t>Appendices</w:t>
            </w:r>
          </w:p>
          <w:p w14:paraId="1E0D493F" w14:textId="77777777" w:rsidR="00957ECB" w:rsidRDefault="00957ECB" w:rsidP="00957ECB">
            <w:pPr>
              <w:keepLines/>
              <w:spacing w:before="40" w:after="40" w:line="190" w:lineRule="exact"/>
              <w:jc w:val="center"/>
              <w:rPr>
                <w:rFonts w:ascii="Arial" w:hAnsi="Arial" w:cs="Arial"/>
                <w:sz w:val="20"/>
              </w:rPr>
            </w:pPr>
            <w:r w:rsidRPr="00F676AC">
              <w:rPr>
                <w:rFonts w:ascii="Arial" w:hAnsi="Arial" w:cs="Arial"/>
                <w:sz w:val="20"/>
              </w:rPr>
              <w:t>13. Methodology Parameters</w:t>
            </w:r>
          </w:p>
          <w:p w14:paraId="3A28F252" w14:textId="7EBFACA8" w:rsidR="00957ECB" w:rsidRDefault="00957ECB" w:rsidP="00957ECB">
            <w:pPr>
              <w:keepLines/>
              <w:spacing w:before="40" w:after="40" w:line="190" w:lineRule="exact"/>
              <w:jc w:val="center"/>
              <w:rPr>
                <w:rFonts w:ascii="Arial" w:hAnsi="Arial" w:cs="Arial"/>
                <w:sz w:val="20"/>
                <w:lang w:val="en-US"/>
              </w:rPr>
            </w:pPr>
            <w:r>
              <w:rPr>
                <w:rFonts w:ascii="Arial" w:hAnsi="Arial" w:cs="Arial"/>
                <w:sz w:val="20"/>
              </w:rPr>
              <w:t>1090 - 1091</w:t>
            </w:r>
          </w:p>
        </w:tc>
        <w:tc>
          <w:tcPr>
            <w:tcW w:w="1559" w:type="dxa"/>
            <w:tcBorders>
              <w:top w:val="single" w:sz="6" w:space="0" w:color="auto"/>
              <w:left w:val="single" w:sz="6" w:space="0" w:color="auto"/>
              <w:bottom w:val="single" w:sz="6" w:space="0" w:color="auto"/>
              <w:right w:val="single" w:sz="6" w:space="0" w:color="auto"/>
            </w:tcBorders>
          </w:tcPr>
          <w:p w14:paraId="4FE50D7A" w14:textId="77777777" w:rsidR="00957ECB" w:rsidRPr="00C4734C" w:rsidRDefault="00957ECB" w:rsidP="00957ECB">
            <w:pPr>
              <w:keepLines/>
              <w:spacing w:before="40" w:after="40" w:line="190" w:lineRule="exact"/>
              <w:jc w:val="center"/>
              <w:rPr>
                <w:rFonts w:ascii="Arial" w:hAnsi="Arial" w:cs="Arial"/>
                <w:sz w:val="20"/>
                <w:lang w:val="en-US"/>
              </w:rPr>
            </w:pPr>
          </w:p>
        </w:tc>
        <w:tc>
          <w:tcPr>
            <w:tcW w:w="5429" w:type="dxa"/>
            <w:tcBorders>
              <w:top w:val="single" w:sz="6" w:space="0" w:color="auto"/>
              <w:left w:val="single" w:sz="6" w:space="0" w:color="auto"/>
              <w:bottom w:val="single" w:sz="6" w:space="0" w:color="auto"/>
              <w:right w:val="single" w:sz="6" w:space="0" w:color="auto"/>
            </w:tcBorders>
          </w:tcPr>
          <w:p w14:paraId="1A4FA0C5" w14:textId="77777777" w:rsidR="00957ECB" w:rsidRDefault="00957ECB" w:rsidP="00957ECB">
            <w:pPr>
              <w:keepLines/>
              <w:spacing w:before="40" w:after="40" w:line="190" w:lineRule="exact"/>
              <w:jc w:val="both"/>
              <w:rPr>
                <w:rFonts w:ascii="Arial" w:hAnsi="Arial" w:cs="Arial"/>
                <w:sz w:val="20"/>
                <w:lang w:val="en-US"/>
              </w:rPr>
            </w:pPr>
            <w:r>
              <w:rPr>
                <w:rFonts w:ascii="Arial" w:hAnsi="Arial" w:cs="Arial"/>
                <w:sz w:val="20"/>
                <w:lang w:val="en-US"/>
              </w:rPr>
              <w:t>“</w:t>
            </w:r>
            <w:r w:rsidRPr="00B16D78">
              <w:rPr>
                <w:rFonts w:ascii="Arial" w:hAnsi="Arial" w:cs="Arial"/>
                <w:sz w:val="20"/>
                <w:lang w:val="en-US"/>
              </w:rPr>
              <w:t xml:space="preserve">For artisanal cookstoves, at least three </w:t>
            </w:r>
            <w:proofErr w:type="gramStart"/>
            <w:r w:rsidRPr="00B16D78">
              <w:rPr>
                <w:rFonts w:ascii="Arial" w:hAnsi="Arial" w:cs="Arial"/>
                <w:sz w:val="20"/>
                <w:lang w:val="en-US"/>
              </w:rPr>
              <w:t>randomly-selected</w:t>
            </w:r>
            <w:proofErr w:type="gramEnd"/>
            <w:r w:rsidRPr="00B16D78">
              <w:rPr>
                <w:rFonts w:ascii="Arial" w:hAnsi="Arial" w:cs="Arial"/>
                <w:sz w:val="20"/>
                <w:lang w:val="en-US"/>
              </w:rPr>
              <w:t xml:space="preserve"> samples of each cookstove model must be tested.</w:t>
            </w:r>
            <w:r>
              <w:rPr>
                <w:rFonts w:ascii="Arial" w:hAnsi="Arial" w:cs="Arial"/>
                <w:sz w:val="20"/>
                <w:lang w:val="en-US"/>
              </w:rPr>
              <w:t>”</w:t>
            </w:r>
          </w:p>
          <w:p w14:paraId="7BD7633B" w14:textId="77777777" w:rsidR="00957ECB" w:rsidRDefault="00957ECB" w:rsidP="00957ECB">
            <w:pPr>
              <w:keepLines/>
              <w:spacing w:before="40" w:after="40" w:line="190" w:lineRule="exact"/>
              <w:jc w:val="both"/>
              <w:rPr>
                <w:rFonts w:ascii="Arial" w:hAnsi="Arial" w:cs="Arial"/>
                <w:sz w:val="20"/>
                <w:lang w:val="en-US"/>
              </w:rPr>
            </w:pPr>
          </w:p>
          <w:p w14:paraId="2142EB6C" w14:textId="468DA688" w:rsidR="00957ECB" w:rsidRPr="00BA473E" w:rsidRDefault="00957ECB" w:rsidP="00957ECB">
            <w:pPr>
              <w:widowControl w:val="0"/>
              <w:rPr>
                <w:rFonts w:ascii="Arial" w:hAnsi="Arial" w:cs="Arial"/>
                <w:sz w:val="20"/>
                <w:lang w:val="en-US"/>
              </w:rPr>
            </w:pPr>
            <w:r>
              <w:rPr>
                <w:rFonts w:ascii="Arial" w:hAnsi="Arial" w:cs="Arial"/>
                <w:sz w:val="20"/>
                <w:lang w:val="en-US"/>
              </w:rPr>
              <w:t xml:space="preserve">Can you clarify how this is relevant for this parameter. Are projects expected to run CCT on artisanal stove in labs? Is that related to the baseline stoves. </w:t>
            </w:r>
          </w:p>
        </w:tc>
        <w:tc>
          <w:tcPr>
            <w:tcW w:w="4541" w:type="dxa"/>
            <w:tcBorders>
              <w:top w:val="single" w:sz="6" w:space="0" w:color="auto"/>
              <w:left w:val="single" w:sz="6" w:space="0" w:color="auto"/>
              <w:bottom w:val="single" w:sz="6" w:space="0" w:color="auto"/>
              <w:right w:val="single" w:sz="6" w:space="0" w:color="auto"/>
            </w:tcBorders>
          </w:tcPr>
          <w:p w14:paraId="1F4E4981" w14:textId="2BC2FF92" w:rsidR="00957ECB" w:rsidRPr="00BA473E" w:rsidRDefault="00957ECB" w:rsidP="00957ECB">
            <w:pPr>
              <w:spacing w:before="40" w:after="40"/>
              <w:rPr>
                <w:rFonts w:ascii="Arial" w:hAnsi="Arial" w:cs="Arial"/>
                <w:sz w:val="20"/>
                <w:lang w:val="en-US"/>
              </w:rPr>
            </w:pPr>
            <w:r>
              <w:rPr>
                <w:rFonts w:ascii="Arial" w:hAnsi="Arial" w:cs="Arial"/>
                <w:sz w:val="20"/>
                <w:lang w:val="en-US"/>
              </w:rPr>
              <w:t xml:space="preserve">The appendix covers some of these </w:t>
            </w:r>
            <w:proofErr w:type="gramStart"/>
            <w:r>
              <w:rPr>
                <w:rFonts w:ascii="Arial" w:hAnsi="Arial" w:cs="Arial"/>
                <w:sz w:val="20"/>
                <w:lang w:val="en-US"/>
              </w:rPr>
              <w:t>aspects</w:t>
            </w:r>
            <w:proofErr w:type="gramEnd"/>
            <w:r>
              <w:rPr>
                <w:rFonts w:ascii="Arial" w:hAnsi="Arial" w:cs="Arial"/>
                <w:sz w:val="20"/>
                <w:lang w:val="en-US"/>
              </w:rPr>
              <w:t xml:space="preserve"> but we think it is worth developing more here directly</w:t>
            </w:r>
          </w:p>
        </w:tc>
      </w:tr>
      <w:tr w:rsidR="00957ECB" w:rsidRPr="00C4734C" w14:paraId="001D1299"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4F48107"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65F1AA5" w14:textId="77777777" w:rsidR="00957ECB" w:rsidRPr="00AC5BBB" w:rsidRDefault="00957ECB" w:rsidP="00957ECB">
            <w:pPr>
              <w:keepLines/>
              <w:spacing w:before="40" w:after="40" w:line="190" w:lineRule="exact"/>
              <w:jc w:val="center"/>
              <w:rPr>
                <w:rFonts w:ascii="Arial" w:hAnsi="Arial" w:cs="Arial"/>
                <w:sz w:val="20"/>
              </w:rPr>
            </w:pPr>
            <w:r w:rsidRPr="00AC5BBB">
              <w:rPr>
                <w:rFonts w:ascii="Arial" w:hAnsi="Arial" w:cs="Arial"/>
                <w:sz w:val="20"/>
              </w:rPr>
              <w:t>Appendices</w:t>
            </w:r>
          </w:p>
          <w:p w14:paraId="398E2C72" w14:textId="77777777" w:rsidR="00957ECB" w:rsidRPr="00AC5BBB" w:rsidRDefault="00957ECB" w:rsidP="00957ECB">
            <w:pPr>
              <w:keepLines/>
              <w:spacing w:before="40" w:after="40" w:line="190" w:lineRule="exact"/>
              <w:jc w:val="center"/>
              <w:rPr>
                <w:rFonts w:ascii="Arial" w:hAnsi="Arial" w:cs="Arial"/>
                <w:sz w:val="20"/>
              </w:rPr>
            </w:pPr>
            <w:r w:rsidRPr="00AC5BBB">
              <w:rPr>
                <w:rFonts w:ascii="Arial" w:hAnsi="Arial" w:cs="Arial"/>
                <w:sz w:val="20"/>
              </w:rPr>
              <w:t>13. Methodology Parameters</w:t>
            </w:r>
          </w:p>
          <w:p w14:paraId="2306BB71" w14:textId="1E4BE70F" w:rsidR="00957ECB" w:rsidRPr="00AC5BBB" w:rsidRDefault="00957ECB" w:rsidP="00957ECB">
            <w:pPr>
              <w:keepLines/>
              <w:spacing w:before="40" w:after="40" w:line="190" w:lineRule="exact"/>
              <w:jc w:val="center"/>
              <w:rPr>
                <w:rFonts w:ascii="Arial" w:hAnsi="Arial" w:cs="Arial"/>
                <w:sz w:val="20"/>
              </w:rPr>
            </w:pPr>
            <w:r w:rsidRPr="00AC5BBB">
              <w:rPr>
                <w:rFonts w:ascii="Arial" w:hAnsi="Arial" w:cs="Arial"/>
                <w:sz w:val="20"/>
              </w:rPr>
              <w:t>1104</w:t>
            </w:r>
          </w:p>
        </w:tc>
        <w:tc>
          <w:tcPr>
            <w:tcW w:w="1559" w:type="dxa"/>
            <w:tcBorders>
              <w:top w:val="single" w:sz="6" w:space="0" w:color="auto"/>
              <w:left w:val="single" w:sz="6" w:space="0" w:color="auto"/>
              <w:bottom w:val="single" w:sz="6" w:space="0" w:color="auto"/>
              <w:right w:val="single" w:sz="6" w:space="0" w:color="auto"/>
            </w:tcBorders>
          </w:tcPr>
          <w:p w14:paraId="5451A5FB" w14:textId="60EBF587" w:rsidR="00957ECB" w:rsidRPr="00AC5BBB" w:rsidRDefault="00957ECB" w:rsidP="00957ECB">
            <w:pPr>
              <w:keepLines/>
              <w:spacing w:before="40" w:after="40" w:line="190" w:lineRule="exact"/>
              <w:jc w:val="center"/>
              <w:rPr>
                <w:rFonts w:ascii="Arial" w:hAnsi="Arial" w:cs="Arial"/>
                <w:sz w:val="20"/>
                <w:lang w:val="en-US"/>
              </w:rPr>
            </w:pPr>
            <w:proofErr w:type="spellStart"/>
            <w:r w:rsidRPr="00AC5BBB">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5B597668" w14:textId="57371608" w:rsidR="00957ECB" w:rsidRPr="00AC5BBB" w:rsidRDefault="00957ECB" w:rsidP="00957ECB">
            <w:pPr>
              <w:keepLines/>
              <w:spacing w:before="40" w:after="40" w:line="190" w:lineRule="exact"/>
              <w:jc w:val="both"/>
              <w:rPr>
                <w:rFonts w:ascii="Arial" w:hAnsi="Arial" w:cs="Arial"/>
                <w:sz w:val="20"/>
                <w:lang w:val="en-US"/>
              </w:rPr>
            </w:pPr>
            <w:r w:rsidRPr="00AC5BBB">
              <w:rPr>
                <w:rFonts w:ascii="Arial" w:hAnsi="Arial" w:cs="Arial"/>
                <w:sz w:val="20"/>
                <w:lang w:val="en-US"/>
              </w:rPr>
              <w:t>Here we think we need a reference to cooking diaries and how they must be used to establish coking behavior to model CCP protocols.</w:t>
            </w:r>
          </w:p>
        </w:tc>
        <w:tc>
          <w:tcPr>
            <w:tcW w:w="4541" w:type="dxa"/>
            <w:tcBorders>
              <w:top w:val="single" w:sz="6" w:space="0" w:color="auto"/>
              <w:left w:val="single" w:sz="6" w:space="0" w:color="auto"/>
              <w:bottom w:val="single" w:sz="6" w:space="0" w:color="auto"/>
              <w:right w:val="single" w:sz="6" w:space="0" w:color="auto"/>
            </w:tcBorders>
          </w:tcPr>
          <w:p w14:paraId="12206706" w14:textId="77777777" w:rsidR="00957ECB" w:rsidRPr="00ED5CE9" w:rsidRDefault="00957ECB" w:rsidP="00957ECB">
            <w:pPr>
              <w:spacing w:before="40" w:after="40"/>
              <w:rPr>
                <w:rFonts w:ascii="Arial" w:hAnsi="Arial" w:cs="Arial"/>
                <w:color w:val="EE0000"/>
                <w:sz w:val="20"/>
                <w:lang w:val="en-US"/>
              </w:rPr>
            </w:pPr>
          </w:p>
        </w:tc>
      </w:tr>
      <w:tr w:rsidR="00957ECB" w:rsidRPr="00C4734C" w14:paraId="1B4271F6"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C125887"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04F6FFC" w14:textId="77777777" w:rsidR="00957ECB" w:rsidRDefault="00957ECB" w:rsidP="00957ECB">
            <w:pPr>
              <w:pStyle w:val="paragraph"/>
              <w:spacing w:before="0" w:beforeAutospacing="0" w:after="0" w:afterAutospacing="0"/>
              <w:jc w:val="center"/>
              <w:textAlignment w:val="baseline"/>
              <w:divId w:val="976569723"/>
              <w:rPr>
                <w:rFonts w:ascii="Segoe UI" w:hAnsi="Segoe UI" w:cs="Segoe UI"/>
                <w:sz w:val="18"/>
                <w:szCs w:val="18"/>
              </w:rPr>
            </w:pPr>
            <w:r>
              <w:rPr>
                <w:rStyle w:val="normaltextrun"/>
                <w:rFonts w:ascii="Arial" w:hAnsi="Arial" w:cs="Arial"/>
                <w:sz w:val="20"/>
                <w:szCs w:val="20"/>
              </w:rPr>
              <w:t>Appendices</w:t>
            </w:r>
            <w:r>
              <w:rPr>
                <w:rStyle w:val="eop"/>
                <w:rFonts w:ascii="Arial" w:hAnsi="Arial" w:cs="Arial"/>
                <w:sz w:val="20"/>
                <w:szCs w:val="20"/>
              </w:rPr>
              <w:t> </w:t>
            </w:r>
          </w:p>
          <w:p w14:paraId="4287E2C0" w14:textId="77777777" w:rsidR="00957ECB" w:rsidRDefault="00957ECB" w:rsidP="00957ECB">
            <w:pPr>
              <w:pStyle w:val="paragraph"/>
              <w:spacing w:before="0" w:beforeAutospacing="0" w:after="0" w:afterAutospacing="0"/>
              <w:jc w:val="center"/>
              <w:textAlignment w:val="baseline"/>
              <w:divId w:val="792408804"/>
              <w:rPr>
                <w:rFonts w:ascii="Segoe UI" w:hAnsi="Segoe UI" w:cs="Segoe UI"/>
                <w:sz w:val="18"/>
                <w:szCs w:val="18"/>
              </w:rPr>
            </w:pPr>
            <w:r>
              <w:rPr>
                <w:rStyle w:val="normaltextrun"/>
                <w:rFonts w:ascii="Arial" w:hAnsi="Arial" w:cs="Arial"/>
                <w:sz w:val="20"/>
                <w:szCs w:val="20"/>
              </w:rPr>
              <w:t>13. Methodology Parameters</w:t>
            </w:r>
            <w:r>
              <w:rPr>
                <w:rStyle w:val="normaltextrun"/>
                <w:rFonts w:ascii="Arial" w:hAnsi="Arial" w:cs="Arial"/>
                <w:color w:val="000000"/>
                <w:sz w:val="20"/>
                <w:szCs w:val="20"/>
              </w:rPr>
              <w:t xml:space="preserve"> </w:t>
            </w:r>
            <w:r>
              <w:rPr>
                <w:rStyle w:val="eop"/>
                <w:rFonts w:ascii="Arial" w:hAnsi="Arial" w:cs="Arial"/>
                <w:color w:val="000000"/>
                <w:sz w:val="20"/>
                <w:szCs w:val="20"/>
              </w:rPr>
              <w:t> </w:t>
            </w:r>
          </w:p>
          <w:p w14:paraId="06DAE5D9" w14:textId="7212AF2C" w:rsidR="00957ECB" w:rsidRPr="00F959A7" w:rsidRDefault="00957ECB" w:rsidP="00957ECB">
            <w:pPr>
              <w:keepLines/>
              <w:spacing w:before="40" w:after="40" w:line="190" w:lineRule="exact"/>
              <w:jc w:val="center"/>
              <w:rPr>
                <w:rFonts w:ascii="Arial" w:hAnsi="Arial" w:cs="Arial"/>
                <w:sz w:val="20"/>
              </w:rPr>
            </w:pPr>
            <w:r>
              <w:rPr>
                <w:rStyle w:val="normaltextrun"/>
                <w:rFonts w:ascii="Arial" w:hAnsi="Arial" w:cs="Arial"/>
                <w:color w:val="000000"/>
                <w:sz w:val="20"/>
              </w:rPr>
              <w:t>1109</w:t>
            </w:r>
            <w:r>
              <w:rPr>
                <w:rStyle w:val="eop"/>
                <w:rFonts w:ascii="Arial" w:hAnsi="Arial" w:cs="Arial"/>
                <w:color w:val="000000"/>
                <w:sz w:val="20"/>
                <w:lang w:val="en-US"/>
              </w:rPr>
              <w:t> </w:t>
            </w:r>
          </w:p>
        </w:tc>
        <w:tc>
          <w:tcPr>
            <w:tcW w:w="1559" w:type="dxa"/>
            <w:tcBorders>
              <w:top w:val="single" w:sz="6" w:space="0" w:color="auto"/>
              <w:left w:val="single" w:sz="6" w:space="0" w:color="auto"/>
              <w:bottom w:val="single" w:sz="6" w:space="0" w:color="auto"/>
              <w:right w:val="single" w:sz="6" w:space="0" w:color="auto"/>
            </w:tcBorders>
          </w:tcPr>
          <w:p w14:paraId="16B06F28" w14:textId="51D71981" w:rsidR="00957ECB" w:rsidRDefault="00957ECB" w:rsidP="00957ECB">
            <w:pPr>
              <w:keepLines/>
              <w:spacing w:before="40" w:after="40" w:line="190" w:lineRule="exact"/>
              <w:jc w:val="center"/>
              <w:rPr>
                <w:rFonts w:ascii="Arial" w:hAnsi="Arial" w:cs="Arial"/>
                <w:sz w:val="20"/>
                <w:lang w:val="en-US"/>
              </w:rPr>
            </w:pPr>
            <w:proofErr w:type="spellStart"/>
            <w:r>
              <w:rPr>
                <w:rStyle w:val="normaltextrun"/>
                <w:rFonts w:ascii="Arial" w:hAnsi="Arial" w:cs="Arial"/>
                <w:color w:val="000000"/>
                <w:sz w:val="20"/>
              </w:rPr>
              <w:t>te</w:t>
            </w:r>
            <w:proofErr w:type="spellEnd"/>
            <w:r>
              <w:rPr>
                <w:rStyle w:val="eop"/>
                <w:rFonts w:ascii="Arial" w:hAnsi="Arial" w:cs="Arial"/>
                <w:color w:val="000000"/>
                <w:sz w:val="20"/>
              </w:rPr>
              <w:t> </w:t>
            </w:r>
          </w:p>
        </w:tc>
        <w:tc>
          <w:tcPr>
            <w:tcW w:w="5429" w:type="dxa"/>
            <w:tcBorders>
              <w:top w:val="single" w:sz="6" w:space="0" w:color="auto"/>
              <w:left w:val="single" w:sz="6" w:space="0" w:color="auto"/>
              <w:bottom w:val="single" w:sz="6" w:space="0" w:color="auto"/>
              <w:right w:val="single" w:sz="6" w:space="0" w:color="auto"/>
            </w:tcBorders>
          </w:tcPr>
          <w:p w14:paraId="43FA40B5" w14:textId="77777777" w:rsidR="00957ECB" w:rsidRDefault="00957ECB" w:rsidP="00957ECB">
            <w:pPr>
              <w:pStyle w:val="paragraph"/>
              <w:spacing w:before="0" w:beforeAutospacing="0" w:after="0" w:afterAutospacing="0"/>
              <w:textAlignment w:val="baseline"/>
              <w:divId w:val="653803405"/>
              <w:rPr>
                <w:rFonts w:ascii="Segoe UI" w:hAnsi="Segoe UI" w:cs="Segoe UI"/>
                <w:sz w:val="18"/>
                <w:szCs w:val="18"/>
              </w:rPr>
            </w:pPr>
            <w:r>
              <w:rPr>
                <w:rStyle w:val="normaltextrun"/>
                <w:rFonts w:ascii="Arial" w:hAnsi="Arial" w:cs="Arial"/>
                <w:color w:val="000000"/>
                <w:sz w:val="20"/>
                <w:szCs w:val="20"/>
                <w:lang w:val="en-IN"/>
              </w:rPr>
              <w:t xml:space="preserve">Parameter </w:t>
            </w:r>
            <w:proofErr w:type="gramStart"/>
            <w:r>
              <w:rPr>
                <w:rStyle w:val="normaltextrun"/>
                <w:rFonts w:ascii="Cambria Math" w:hAnsi="Cambria Math" w:cs="Segoe UI"/>
                <w:color w:val="000000"/>
                <w:sz w:val="12"/>
                <w:szCs w:val="12"/>
                <w:lang w:val="en-IN"/>
              </w:rPr>
              <w:t>𝛹</w:t>
            </w:r>
            <w:r>
              <w:rPr>
                <w:rStyle w:val="normaltextrun"/>
                <w:rFonts w:ascii="Cambria Math" w:hAnsi="Cambria Math" w:cs="Segoe UI"/>
                <w:color w:val="000000"/>
                <w:sz w:val="18"/>
                <w:szCs w:val="18"/>
                <w:lang w:val="en-IN"/>
              </w:rPr>
              <w:t>𝑆𝑢𝑟𝑣𝑒𝑦</w:t>
            </w:r>
            <w:r>
              <w:rPr>
                <w:rStyle w:val="normaltextrun"/>
                <w:rFonts w:ascii="Helvetica" w:hAnsi="Helvetica" w:cs="Segoe UI"/>
                <w:color w:val="000000"/>
                <w:sz w:val="18"/>
                <w:szCs w:val="18"/>
                <w:lang w:val="en-IN"/>
              </w:rPr>
              <w:t>,</w:t>
            </w:r>
            <w:r>
              <w:rPr>
                <w:rStyle w:val="normaltextrun"/>
                <w:rFonts w:ascii="Cambria Math" w:hAnsi="Cambria Math" w:cs="Segoe UI"/>
                <w:color w:val="000000"/>
                <w:sz w:val="18"/>
                <w:szCs w:val="18"/>
                <w:lang w:val="en-IN"/>
              </w:rPr>
              <w:t>𝑦</w:t>
            </w:r>
            <w:proofErr w:type="gramEnd"/>
            <w:r>
              <w:rPr>
                <w:rStyle w:val="normaltextrun"/>
                <w:rFonts w:ascii="Cambria Math" w:hAnsi="Cambria Math" w:cs="Segoe UI"/>
                <w:color w:val="000000"/>
                <w:sz w:val="18"/>
                <w:szCs w:val="18"/>
                <w:lang w:val="en-IN"/>
              </w:rPr>
              <w:t xml:space="preserve"> : </w:t>
            </w:r>
            <w:r>
              <w:rPr>
                <w:rStyle w:val="normaltextrun"/>
                <w:rFonts w:ascii="Arial" w:hAnsi="Arial" w:cs="Arial"/>
                <w:color w:val="000000"/>
                <w:sz w:val="20"/>
                <w:szCs w:val="20"/>
                <w:lang w:val="en-IN"/>
              </w:rPr>
              <w:t xml:space="preserve">Percent of project households with cookstoves present, where project cookstove is used at least once per week, </w:t>
            </w:r>
            <w:r>
              <w:rPr>
                <w:rStyle w:val="normaltextrun"/>
                <w:rFonts w:ascii="Arial" w:hAnsi="Arial" w:cs="Arial"/>
                <w:b/>
                <w:bCs/>
                <w:color w:val="000000"/>
                <w:sz w:val="20"/>
                <w:szCs w:val="20"/>
                <w:lang w:val="en-IN"/>
              </w:rPr>
              <w:t>determined via survey and visual observation in year y</w:t>
            </w:r>
            <w:r>
              <w:rPr>
                <w:rStyle w:val="normaltextrun"/>
                <w:rFonts w:ascii="Arial" w:hAnsi="Arial" w:cs="Arial"/>
                <w:color w:val="000000"/>
                <w:sz w:val="20"/>
                <w:szCs w:val="20"/>
                <w:lang w:val="en-IN"/>
              </w:rPr>
              <w:t>.</w:t>
            </w:r>
            <w:r>
              <w:rPr>
                <w:rStyle w:val="eop"/>
                <w:rFonts w:ascii="Arial" w:hAnsi="Arial" w:cs="Arial"/>
                <w:color w:val="000000"/>
                <w:sz w:val="20"/>
                <w:szCs w:val="20"/>
              </w:rPr>
              <w:t> </w:t>
            </w:r>
          </w:p>
          <w:p w14:paraId="7291273C" w14:textId="77777777" w:rsidR="00957ECB" w:rsidRDefault="00957ECB" w:rsidP="00957ECB">
            <w:pPr>
              <w:pStyle w:val="paragraph"/>
              <w:spacing w:before="0" w:beforeAutospacing="0" w:after="0" w:afterAutospacing="0"/>
              <w:textAlignment w:val="baseline"/>
              <w:divId w:val="690255255"/>
              <w:rPr>
                <w:rFonts w:ascii="Segoe UI" w:hAnsi="Segoe UI" w:cs="Segoe UI"/>
                <w:sz w:val="18"/>
                <w:szCs w:val="18"/>
              </w:rPr>
            </w:pPr>
            <w:r>
              <w:rPr>
                <w:rStyle w:val="normaltextrun"/>
                <w:rFonts w:ascii="Arial" w:hAnsi="Arial" w:cs="Arial"/>
                <w:color w:val="000000"/>
                <w:sz w:val="20"/>
                <w:szCs w:val="20"/>
                <w:lang w:val="en-IN"/>
              </w:rPr>
              <w:t> </w:t>
            </w:r>
            <w:r>
              <w:rPr>
                <w:rStyle w:val="eop"/>
                <w:rFonts w:ascii="Arial" w:hAnsi="Arial" w:cs="Arial"/>
                <w:color w:val="000000"/>
                <w:sz w:val="20"/>
                <w:szCs w:val="20"/>
              </w:rPr>
              <w:t> </w:t>
            </w:r>
          </w:p>
          <w:p w14:paraId="09A5034A" w14:textId="310A6881" w:rsidR="00957ECB" w:rsidRDefault="00957ECB" w:rsidP="00957ECB">
            <w:pPr>
              <w:keepLines/>
              <w:spacing w:before="40" w:after="40" w:line="190" w:lineRule="exact"/>
              <w:jc w:val="both"/>
              <w:rPr>
                <w:rFonts w:ascii="Arial" w:hAnsi="Arial" w:cs="Arial"/>
                <w:sz w:val="20"/>
                <w:szCs w:val="16"/>
              </w:rPr>
            </w:pPr>
          </w:p>
        </w:tc>
        <w:tc>
          <w:tcPr>
            <w:tcW w:w="4541" w:type="dxa"/>
            <w:tcBorders>
              <w:top w:val="single" w:sz="6" w:space="0" w:color="auto"/>
              <w:left w:val="single" w:sz="6" w:space="0" w:color="auto"/>
              <w:bottom w:val="single" w:sz="6" w:space="0" w:color="auto"/>
              <w:right w:val="single" w:sz="6" w:space="0" w:color="auto"/>
            </w:tcBorders>
          </w:tcPr>
          <w:p w14:paraId="1A7BD260" w14:textId="7F50CF14" w:rsidR="00957ECB" w:rsidRDefault="00957ECB" w:rsidP="00957ECB">
            <w:pPr>
              <w:spacing w:before="40" w:after="40"/>
              <w:rPr>
                <w:rFonts w:ascii="Arial" w:hAnsi="Arial" w:cs="Arial"/>
                <w:sz w:val="20"/>
                <w:lang w:val="en-US"/>
              </w:rPr>
            </w:pPr>
            <w:r>
              <w:rPr>
                <w:rFonts w:ascii="Arial" w:hAnsi="Arial" w:cs="Arial"/>
                <w:sz w:val="20"/>
                <w:lang w:val="en-US"/>
              </w:rPr>
              <w:t xml:space="preserve">We strongly recommend that this parameter is measured using SUMs and not by usage surveys. </w:t>
            </w:r>
          </w:p>
        </w:tc>
      </w:tr>
      <w:tr w:rsidR="00957ECB" w:rsidRPr="00C4734C" w14:paraId="54EEAB72"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1DB9BD3"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3341FDC" w14:textId="77777777" w:rsidR="00957ECB" w:rsidRDefault="00957ECB" w:rsidP="00957ECB">
            <w:pPr>
              <w:keepLines/>
              <w:spacing w:before="40" w:after="40" w:line="190" w:lineRule="exact"/>
              <w:jc w:val="center"/>
              <w:rPr>
                <w:rFonts w:ascii="Arial" w:hAnsi="Arial" w:cs="Arial"/>
                <w:sz w:val="20"/>
              </w:rPr>
            </w:pPr>
            <w:r>
              <w:rPr>
                <w:rFonts w:ascii="Arial" w:hAnsi="Arial" w:cs="Arial"/>
                <w:sz w:val="20"/>
              </w:rPr>
              <w:t>Appendices</w:t>
            </w:r>
          </w:p>
          <w:p w14:paraId="61B726E4" w14:textId="77777777" w:rsidR="00957ECB" w:rsidRDefault="00957ECB" w:rsidP="00957ECB">
            <w:pPr>
              <w:keepLines/>
              <w:spacing w:before="40" w:after="40" w:line="190" w:lineRule="exact"/>
              <w:jc w:val="center"/>
              <w:rPr>
                <w:rFonts w:ascii="Arial" w:hAnsi="Arial" w:cs="Arial"/>
                <w:sz w:val="20"/>
              </w:rPr>
            </w:pPr>
            <w:r w:rsidRPr="00F676AC">
              <w:rPr>
                <w:rFonts w:ascii="Arial" w:hAnsi="Arial" w:cs="Arial"/>
                <w:sz w:val="20"/>
              </w:rPr>
              <w:t>13. Methodology Parameters</w:t>
            </w:r>
          </w:p>
          <w:p w14:paraId="40F5E829" w14:textId="4A5BEF37" w:rsidR="00957ECB" w:rsidRDefault="00957ECB" w:rsidP="00957ECB">
            <w:pPr>
              <w:keepLines/>
              <w:spacing w:before="40" w:after="40" w:line="190" w:lineRule="exact"/>
              <w:jc w:val="center"/>
              <w:rPr>
                <w:rFonts w:ascii="Arial" w:hAnsi="Arial" w:cs="Arial"/>
                <w:sz w:val="20"/>
              </w:rPr>
            </w:pPr>
            <w:r>
              <w:rPr>
                <w:rFonts w:ascii="Arial" w:hAnsi="Arial" w:cs="Arial"/>
                <w:sz w:val="20"/>
              </w:rPr>
              <w:t>1109</w:t>
            </w:r>
          </w:p>
        </w:tc>
        <w:tc>
          <w:tcPr>
            <w:tcW w:w="1559" w:type="dxa"/>
            <w:tcBorders>
              <w:top w:val="single" w:sz="6" w:space="0" w:color="auto"/>
              <w:left w:val="single" w:sz="6" w:space="0" w:color="auto"/>
              <w:bottom w:val="single" w:sz="6" w:space="0" w:color="auto"/>
              <w:right w:val="single" w:sz="6" w:space="0" w:color="auto"/>
            </w:tcBorders>
          </w:tcPr>
          <w:p w14:paraId="34D8460F" w14:textId="43F4EA85"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8048D21" w14:textId="7A4E7534" w:rsidR="00957ECB" w:rsidRDefault="00957ECB" w:rsidP="00957ECB">
            <w:pPr>
              <w:keepLines/>
              <w:spacing w:before="40" w:after="40" w:line="190" w:lineRule="exact"/>
              <w:jc w:val="both"/>
              <w:rPr>
                <w:rFonts w:ascii="Arial" w:hAnsi="Arial" w:cs="Arial"/>
                <w:sz w:val="20"/>
                <w:lang w:val="en-US"/>
              </w:rPr>
            </w:pPr>
            <w:r>
              <w:rPr>
                <w:rFonts w:ascii="Arial" w:hAnsi="Arial" w:cs="Arial"/>
                <w:sz w:val="20"/>
                <w:szCs w:val="16"/>
              </w:rPr>
              <w:t>A</w:t>
            </w:r>
            <w:r w:rsidRPr="00E13F8B">
              <w:rPr>
                <w:rFonts w:ascii="Arial" w:hAnsi="Arial" w:cs="Arial"/>
                <w:sz w:val="20"/>
                <w:szCs w:val="16"/>
              </w:rPr>
              <w:t>dd active signs of use e.g. ash in the stove?</w:t>
            </w:r>
          </w:p>
        </w:tc>
        <w:tc>
          <w:tcPr>
            <w:tcW w:w="4541" w:type="dxa"/>
            <w:tcBorders>
              <w:top w:val="single" w:sz="6" w:space="0" w:color="auto"/>
              <w:left w:val="single" w:sz="6" w:space="0" w:color="auto"/>
              <w:bottom w:val="single" w:sz="6" w:space="0" w:color="auto"/>
              <w:right w:val="single" w:sz="6" w:space="0" w:color="auto"/>
            </w:tcBorders>
          </w:tcPr>
          <w:p w14:paraId="11A72978" w14:textId="77777777" w:rsidR="00957ECB" w:rsidRDefault="00957ECB" w:rsidP="00957ECB">
            <w:pPr>
              <w:spacing w:before="40" w:after="40"/>
              <w:rPr>
                <w:rFonts w:ascii="Arial" w:hAnsi="Arial" w:cs="Arial"/>
                <w:sz w:val="20"/>
                <w:lang w:val="en-US"/>
              </w:rPr>
            </w:pPr>
          </w:p>
        </w:tc>
      </w:tr>
      <w:tr w:rsidR="00957ECB" w:rsidRPr="00C4734C" w14:paraId="75F3DF2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0454AC1"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27C5DE2D" w14:textId="77777777" w:rsidR="00957ECB" w:rsidRDefault="00957ECB" w:rsidP="00957ECB">
            <w:pPr>
              <w:keepLines/>
              <w:spacing w:before="40" w:after="40" w:line="190" w:lineRule="exact"/>
              <w:jc w:val="center"/>
              <w:rPr>
                <w:rFonts w:ascii="Arial" w:hAnsi="Arial" w:cs="Arial"/>
                <w:sz w:val="20"/>
              </w:rPr>
            </w:pPr>
            <w:r>
              <w:rPr>
                <w:rFonts w:ascii="Arial" w:hAnsi="Arial" w:cs="Arial"/>
                <w:sz w:val="20"/>
              </w:rPr>
              <w:t>Appendices</w:t>
            </w:r>
          </w:p>
          <w:p w14:paraId="6CE91E91" w14:textId="77777777" w:rsidR="00957ECB" w:rsidRDefault="00957ECB" w:rsidP="00957ECB">
            <w:pPr>
              <w:keepLines/>
              <w:spacing w:before="40" w:after="40" w:line="190" w:lineRule="exact"/>
              <w:jc w:val="center"/>
              <w:rPr>
                <w:rFonts w:ascii="Arial" w:hAnsi="Arial" w:cs="Arial"/>
                <w:sz w:val="20"/>
              </w:rPr>
            </w:pPr>
            <w:r w:rsidRPr="00F676AC">
              <w:rPr>
                <w:rFonts w:ascii="Arial" w:hAnsi="Arial" w:cs="Arial"/>
                <w:sz w:val="20"/>
              </w:rPr>
              <w:t>13. Methodology Parameters</w:t>
            </w:r>
          </w:p>
          <w:p w14:paraId="5D51BEF4" w14:textId="46467FAF" w:rsidR="00957ECB" w:rsidRDefault="00957ECB" w:rsidP="00957ECB">
            <w:pPr>
              <w:keepLines/>
              <w:spacing w:before="40" w:after="40" w:line="190" w:lineRule="exact"/>
              <w:jc w:val="center"/>
              <w:rPr>
                <w:rFonts w:ascii="Arial" w:hAnsi="Arial" w:cs="Arial"/>
                <w:sz w:val="20"/>
              </w:rPr>
            </w:pPr>
            <w:r>
              <w:rPr>
                <w:rFonts w:ascii="Arial" w:hAnsi="Arial" w:cs="Arial"/>
                <w:sz w:val="20"/>
              </w:rPr>
              <w:t>1182</w:t>
            </w:r>
          </w:p>
        </w:tc>
        <w:tc>
          <w:tcPr>
            <w:tcW w:w="1559" w:type="dxa"/>
            <w:tcBorders>
              <w:top w:val="single" w:sz="6" w:space="0" w:color="auto"/>
              <w:left w:val="single" w:sz="6" w:space="0" w:color="auto"/>
              <w:bottom w:val="single" w:sz="6" w:space="0" w:color="auto"/>
              <w:right w:val="single" w:sz="6" w:space="0" w:color="auto"/>
            </w:tcBorders>
          </w:tcPr>
          <w:p w14:paraId="2417859D" w14:textId="199D42B4"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114BCF8" w14:textId="77777777" w:rsidR="00957ECB" w:rsidRDefault="00957ECB" w:rsidP="00957ECB">
            <w:pPr>
              <w:keepLines/>
              <w:spacing w:before="40" w:after="40" w:line="190" w:lineRule="exact"/>
              <w:jc w:val="both"/>
              <w:rPr>
                <w:rFonts w:ascii="Arial" w:hAnsi="Arial" w:cs="Arial"/>
                <w:sz w:val="20"/>
                <w:szCs w:val="16"/>
              </w:rPr>
            </w:pPr>
            <w:r>
              <w:rPr>
                <w:rFonts w:ascii="Arial" w:hAnsi="Arial" w:cs="Arial"/>
                <w:sz w:val="20"/>
                <w:szCs w:val="16"/>
              </w:rPr>
              <w:t>“</w:t>
            </w:r>
            <w:r w:rsidRPr="000152A5">
              <w:rPr>
                <w:rFonts w:ascii="Arial" w:hAnsi="Arial" w:cs="Arial"/>
                <w:sz w:val="20"/>
                <w:szCs w:val="16"/>
              </w:rPr>
              <w:t>EFs default or self-determined:</w:t>
            </w:r>
            <w:r>
              <w:rPr>
                <w:rFonts w:ascii="Arial" w:hAnsi="Arial" w:cs="Arial"/>
                <w:sz w:val="20"/>
                <w:szCs w:val="16"/>
              </w:rPr>
              <w:t>”</w:t>
            </w:r>
          </w:p>
          <w:p w14:paraId="356D8BE3" w14:textId="53A25E2B" w:rsidR="00957ECB" w:rsidRPr="00E13F8B" w:rsidRDefault="00957ECB" w:rsidP="00957ECB">
            <w:pPr>
              <w:keepLines/>
              <w:spacing w:before="40" w:after="40" w:line="190" w:lineRule="exact"/>
              <w:jc w:val="both"/>
              <w:rPr>
                <w:rFonts w:ascii="Arial" w:hAnsi="Arial" w:cs="Arial"/>
                <w:sz w:val="20"/>
                <w:szCs w:val="16"/>
              </w:rPr>
            </w:pPr>
            <w:r>
              <w:rPr>
                <w:rFonts w:ascii="Arial" w:hAnsi="Arial" w:cs="Arial"/>
                <w:sz w:val="20"/>
                <w:szCs w:val="16"/>
              </w:rPr>
              <w:t xml:space="preserve">What does “self-determined” refer to </w:t>
            </w:r>
            <w:proofErr w:type="gramStart"/>
            <w:r>
              <w:rPr>
                <w:rFonts w:ascii="Arial" w:hAnsi="Arial" w:cs="Arial"/>
                <w:sz w:val="20"/>
                <w:szCs w:val="16"/>
              </w:rPr>
              <w:t>here ?</w:t>
            </w:r>
            <w:proofErr w:type="gramEnd"/>
          </w:p>
        </w:tc>
        <w:tc>
          <w:tcPr>
            <w:tcW w:w="4541" w:type="dxa"/>
            <w:tcBorders>
              <w:top w:val="single" w:sz="6" w:space="0" w:color="auto"/>
              <w:left w:val="single" w:sz="6" w:space="0" w:color="auto"/>
              <w:bottom w:val="single" w:sz="6" w:space="0" w:color="auto"/>
              <w:right w:val="single" w:sz="6" w:space="0" w:color="auto"/>
            </w:tcBorders>
          </w:tcPr>
          <w:p w14:paraId="469C519D" w14:textId="17037CED" w:rsidR="00957ECB" w:rsidRDefault="00957ECB" w:rsidP="00957ECB">
            <w:pPr>
              <w:spacing w:before="40" w:after="40"/>
              <w:rPr>
                <w:rFonts w:ascii="Arial" w:hAnsi="Arial" w:cs="Arial"/>
                <w:sz w:val="20"/>
                <w:lang w:val="en-US"/>
              </w:rPr>
            </w:pPr>
            <w:r>
              <w:rPr>
                <w:rFonts w:ascii="Arial" w:hAnsi="Arial" w:cs="Arial"/>
                <w:sz w:val="20"/>
                <w:lang w:val="en-US"/>
              </w:rPr>
              <w:t>Please clarify</w:t>
            </w:r>
          </w:p>
        </w:tc>
      </w:tr>
      <w:tr w:rsidR="00957ECB" w:rsidRPr="00C4734C" w14:paraId="6CA9C0D9"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7AC348C"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758494E" w14:textId="77777777" w:rsidR="00957ECB" w:rsidRDefault="00957ECB" w:rsidP="00957ECB">
            <w:pPr>
              <w:keepLines/>
              <w:spacing w:before="40" w:after="40" w:line="190" w:lineRule="exact"/>
              <w:jc w:val="center"/>
              <w:rPr>
                <w:rFonts w:ascii="Arial" w:hAnsi="Arial" w:cs="Arial"/>
                <w:sz w:val="20"/>
              </w:rPr>
            </w:pPr>
            <w:r>
              <w:rPr>
                <w:rFonts w:ascii="Arial" w:hAnsi="Arial" w:cs="Arial"/>
                <w:sz w:val="20"/>
              </w:rPr>
              <w:t>Appendices</w:t>
            </w:r>
          </w:p>
          <w:p w14:paraId="21011492" w14:textId="77777777" w:rsidR="00957ECB" w:rsidRDefault="00957ECB" w:rsidP="00957ECB">
            <w:pPr>
              <w:keepLines/>
              <w:spacing w:before="40" w:after="40" w:line="190" w:lineRule="exact"/>
              <w:jc w:val="center"/>
              <w:rPr>
                <w:rFonts w:ascii="Arial" w:hAnsi="Arial" w:cs="Arial"/>
                <w:sz w:val="20"/>
              </w:rPr>
            </w:pPr>
            <w:r w:rsidRPr="00091EC7">
              <w:rPr>
                <w:rFonts w:ascii="Arial" w:hAnsi="Arial" w:cs="Arial"/>
                <w:sz w:val="20"/>
              </w:rPr>
              <w:t>Appendix 1:</w:t>
            </w:r>
          </w:p>
          <w:p w14:paraId="3468C1D7" w14:textId="417EF9B5" w:rsidR="00957ECB" w:rsidRDefault="00957ECB" w:rsidP="00957ECB">
            <w:pPr>
              <w:keepLines/>
              <w:spacing w:before="40" w:after="40" w:line="190" w:lineRule="exact"/>
              <w:jc w:val="center"/>
              <w:rPr>
                <w:rFonts w:ascii="Arial" w:hAnsi="Arial" w:cs="Arial"/>
                <w:sz w:val="20"/>
              </w:rPr>
            </w:pPr>
            <w:r>
              <w:rPr>
                <w:rFonts w:ascii="Arial" w:hAnsi="Arial" w:cs="Arial"/>
                <w:sz w:val="20"/>
              </w:rPr>
              <w:t>1182</w:t>
            </w:r>
          </w:p>
        </w:tc>
        <w:tc>
          <w:tcPr>
            <w:tcW w:w="1559" w:type="dxa"/>
            <w:tcBorders>
              <w:top w:val="single" w:sz="6" w:space="0" w:color="auto"/>
              <w:left w:val="single" w:sz="6" w:space="0" w:color="auto"/>
              <w:bottom w:val="single" w:sz="6" w:space="0" w:color="auto"/>
              <w:right w:val="single" w:sz="6" w:space="0" w:color="auto"/>
            </w:tcBorders>
          </w:tcPr>
          <w:p w14:paraId="31E12CEC" w14:textId="3F3E7855"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A9B3E14" w14:textId="77777777" w:rsidR="00957ECB" w:rsidRDefault="00957ECB" w:rsidP="00957ECB">
            <w:pPr>
              <w:keepLines/>
              <w:spacing w:before="40" w:after="40" w:line="190" w:lineRule="exact"/>
              <w:rPr>
                <w:rFonts w:ascii="Arial" w:hAnsi="Arial" w:cs="Arial"/>
                <w:sz w:val="20"/>
                <w:lang w:val="en-US"/>
              </w:rPr>
            </w:pPr>
            <w:r>
              <w:rPr>
                <w:rFonts w:ascii="Arial" w:hAnsi="Arial" w:cs="Arial"/>
                <w:sz w:val="20"/>
                <w:lang w:val="en-US"/>
              </w:rPr>
              <w:t>We observe some inconsistencies between the requirements in the *</w:t>
            </w:r>
            <w:r>
              <w:t xml:space="preserve"> </w:t>
            </w:r>
            <w:r w:rsidRPr="00091EC7">
              <w:rPr>
                <w:rFonts w:ascii="Arial" w:hAnsi="Arial" w:cs="Arial"/>
                <w:sz w:val="20"/>
                <w:lang w:val="en-US"/>
              </w:rPr>
              <w:t>Project Information Cover Sheet</w:t>
            </w:r>
            <w:r>
              <w:rPr>
                <w:rFonts w:ascii="Arial" w:hAnsi="Arial" w:cs="Arial"/>
                <w:sz w:val="20"/>
                <w:lang w:val="en-US"/>
              </w:rPr>
              <w:t>” and the section on additionality requirement.</w:t>
            </w:r>
          </w:p>
          <w:p w14:paraId="26852F14" w14:textId="3F13EF60" w:rsidR="00957ECB" w:rsidRDefault="00957ECB" w:rsidP="00957ECB">
            <w:pPr>
              <w:keepLines/>
              <w:spacing w:before="40" w:after="40" w:line="190" w:lineRule="exact"/>
              <w:rPr>
                <w:rFonts w:ascii="Arial" w:hAnsi="Arial" w:cs="Arial"/>
                <w:sz w:val="20"/>
                <w:szCs w:val="16"/>
              </w:rPr>
            </w:pPr>
            <w:r>
              <w:rPr>
                <w:rFonts w:ascii="Arial" w:hAnsi="Arial" w:cs="Arial"/>
                <w:sz w:val="20"/>
                <w:lang w:val="en-US"/>
              </w:rPr>
              <w:t xml:space="preserve">Here there is a series of methods that are listed </w:t>
            </w:r>
            <w:r w:rsidRPr="005B0A45">
              <w:rPr>
                <w:rFonts w:ascii="Arial" w:hAnsi="Arial" w:cs="Arial"/>
                <w:sz w:val="20"/>
              </w:rPr>
              <w:t>(investment analysis, barrier analysis, performance-based, other</w:t>
            </w:r>
            <w:r>
              <w:rPr>
                <w:rFonts w:ascii="Arial" w:hAnsi="Arial" w:cs="Arial"/>
                <w:sz w:val="20"/>
              </w:rPr>
              <w:t>) but are not exactly reflected in the additionality paragraph 608)</w:t>
            </w:r>
          </w:p>
        </w:tc>
        <w:tc>
          <w:tcPr>
            <w:tcW w:w="4541" w:type="dxa"/>
            <w:tcBorders>
              <w:top w:val="single" w:sz="6" w:space="0" w:color="auto"/>
              <w:left w:val="single" w:sz="6" w:space="0" w:color="auto"/>
              <w:bottom w:val="single" w:sz="6" w:space="0" w:color="auto"/>
              <w:right w:val="single" w:sz="6" w:space="0" w:color="auto"/>
            </w:tcBorders>
          </w:tcPr>
          <w:p w14:paraId="5E6BE7D5" w14:textId="4CD4DEEE" w:rsidR="00957ECB" w:rsidRDefault="00957ECB" w:rsidP="00957ECB">
            <w:pPr>
              <w:spacing w:before="40" w:after="40"/>
              <w:rPr>
                <w:rFonts w:ascii="Arial" w:hAnsi="Arial" w:cs="Arial"/>
                <w:sz w:val="20"/>
                <w:lang w:val="en-US"/>
              </w:rPr>
            </w:pPr>
            <w:r>
              <w:rPr>
                <w:rFonts w:ascii="Arial" w:hAnsi="Arial" w:cs="Arial"/>
                <w:sz w:val="20"/>
                <w:lang w:val="en-US"/>
              </w:rPr>
              <w:t>Can you please align between the two to avoid confusion</w:t>
            </w:r>
          </w:p>
        </w:tc>
      </w:tr>
      <w:tr w:rsidR="00957ECB" w:rsidRPr="00C4734C" w14:paraId="0A541059"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16A6AB2"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603D683" w14:textId="77777777" w:rsidR="00957ECB" w:rsidRDefault="00957ECB" w:rsidP="00957ECB">
            <w:pPr>
              <w:keepLines/>
              <w:spacing w:before="40" w:after="40" w:line="190" w:lineRule="exact"/>
              <w:jc w:val="center"/>
              <w:rPr>
                <w:rFonts w:ascii="Arial" w:hAnsi="Arial" w:cs="Arial"/>
                <w:sz w:val="20"/>
              </w:rPr>
            </w:pPr>
            <w:r>
              <w:rPr>
                <w:rFonts w:ascii="Arial" w:hAnsi="Arial" w:cs="Arial"/>
                <w:sz w:val="20"/>
              </w:rPr>
              <w:t>Appendices</w:t>
            </w:r>
          </w:p>
          <w:p w14:paraId="6C49318F" w14:textId="77777777" w:rsidR="00957ECB" w:rsidRDefault="00957ECB" w:rsidP="00957ECB">
            <w:pPr>
              <w:keepLines/>
              <w:spacing w:before="40" w:after="40" w:line="190" w:lineRule="exact"/>
              <w:jc w:val="center"/>
              <w:rPr>
                <w:rFonts w:ascii="Arial" w:hAnsi="Arial" w:cs="Arial"/>
                <w:sz w:val="20"/>
              </w:rPr>
            </w:pPr>
            <w:r w:rsidRPr="00091EC7">
              <w:rPr>
                <w:rFonts w:ascii="Arial" w:hAnsi="Arial" w:cs="Arial"/>
                <w:sz w:val="20"/>
              </w:rPr>
              <w:t>Appendix 1:</w:t>
            </w:r>
          </w:p>
          <w:p w14:paraId="4A8C21FA" w14:textId="4EFF3036" w:rsidR="00957ECB" w:rsidRDefault="00957ECB" w:rsidP="00957ECB">
            <w:pPr>
              <w:keepLines/>
              <w:spacing w:before="40" w:after="40" w:line="190" w:lineRule="exact"/>
              <w:jc w:val="center"/>
              <w:rPr>
                <w:rFonts w:ascii="Arial" w:hAnsi="Arial" w:cs="Arial"/>
                <w:sz w:val="20"/>
              </w:rPr>
            </w:pPr>
            <w:r>
              <w:rPr>
                <w:rFonts w:ascii="Arial" w:hAnsi="Arial" w:cs="Arial"/>
                <w:sz w:val="20"/>
              </w:rPr>
              <w:t>1210</w:t>
            </w:r>
          </w:p>
        </w:tc>
        <w:tc>
          <w:tcPr>
            <w:tcW w:w="1559" w:type="dxa"/>
            <w:tcBorders>
              <w:top w:val="single" w:sz="6" w:space="0" w:color="auto"/>
              <w:left w:val="single" w:sz="6" w:space="0" w:color="auto"/>
              <w:bottom w:val="single" w:sz="6" w:space="0" w:color="auto"/>
              <w:right w:val="single" w:sz="6" w:space="0" w:color="auto"/>
            </w:tcBorders>
          </w:tcPr>
          <w:p w14:paraId="7D006290" w14:textId="2EE96BCC"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4BD94554" w14:textId="77777777" w:rsidR="00957ECB" w:rsidRDefault="00957ECB" w:rsidP="00957ECB">
            <w:pPr>
              <w:keepLines/>
              <w:spacing w:before="40" w:after="40" w:line="190" w:lineRule="exact"/>
              <w:jc w:val="both"/>
              <w:rPr>
                <w:rFonts w:ascii="Arial" w:hAnsi="Arial" w:cs="Arial"/>
                <w:sz w:val="20"/>
              </w:rPr>
            </w:pPr>
            <w:r>
              <w:rPr>
                <w:rFonts w:ascii="Arial" w:hAnsi="Arial" w:cs="Arial"/>
                <w:sz w:val="20"/>
                <w:lang w:val="en-US"/>
              </w:rPr>
              <w:t>“</w:t>
            </w:r>
            <w:r w:rsidRPr="00697B70">
              <w:rPr>
                <w:rFonts w:ascii="Arial" w:hAnsi="Arial" w:cs="Arial"/>
                <w:sz w:val="20"/>
              </w:rPr>
              <w:t>SUMs validation checks performed, for projects using SUMs:</w:t>
            </w:r>
            <w:r>
              <w:rPr>
                <w:rFonts w:ascii="Arial" w:hAnsi="Arial" w:cs="Arial"/>
                <w:sz w:val="20"/>
              </w:rPr>
              <w:t>”</w:t>
            </w:r>
          </w:p>
          <w:p w14:paraId="694587A5" w14:textId="77777777" w:rsidR="00957ECB" w:rsidRDefault="00957ECB" w:rsidP="00957ECB">
            <w:pPr>
              <w:keepLines/>
              <w:spacing w:before="40" w:after="40" w:line="190" w:lineRule="exact"/>
              <w:jc w:val="both"/>
              <w:rPr>
                <w:rFonts w:ascii="Arial" w:hAnsi="Arial" w:cs="Arial"/>
                <w:sz w:val="20"/>
              </w:rPr>
            </w:pPr>
          </w:p>
          <w:p w14:paraId="12D219FD" w14:textId="2B71C6DE" w:rsidR="00957ECB" w:rsidRDefault="00957ECB" w:rsidP="00957ECB">
            <w:pPr>
              <w:keepLines/>
              <w:spacing w:before="40" w:after="40" w:line="190" w:lineRule="exact"/>
              <w:jc w:val="both"/>
              <w:rPr>
                <w:rFonts w:ascii="Arial" w:hAnsi="Arial" w:cs="Arial"/>
                <w:sz w:val="20"/>
                <w:lang w:val="en-US"/>
              </w:rPr>
            </w:pPr>
            <w:r>
              <w:rPr>
                <w:rFonts w:ascii="Arial" w:hAnsi="Arial" w:cs="Arial"/>
                <w:sz w:val="20"/>
              </w:rPr>
              <w:t>What does it mean?</w:t>
            </w:r>
          </w:p>
        </w:tc>
        <w:tc>
          <w:tcPr>
            <w:tcW w:w="4541" w:type="dxa"/>
            <w:tcBorders>
              <w:top w:val="single" w:sz="6" w:space="0" w:color="auto"/>
              <w:left w:val="single" w:sz="6" w:space="0" w:color="auto"/>
              <w:bottom w:val="single" w:sz="6" w:space="0" w:color="auto"/>
              <w:right w:val="single" w:sz="6" w:space="0" w:color="auto"/>
            </w:tcBorders>
          </w:tcPr>
          <w:p w14:paraId="213BB323" w14:textId="46E70B23" w:rsidR="00957ECB" w:rsidRDefault="00957ECB" w:rsidP="00957ECB">
            <w:pPr>
              <w:spacing w:before="40" w:after="40"/>
              <w:rPr>
                <w:rFonts w:ascii="Arial" w:hAnsi="Arial" w:cs="Arial"/>
                <w:sz w:val="20"/>
                <w:lang w:val="en-US"/>
              </w:rPr>
            </w:pPr>
            <w:r>
              <w:rPr>
                <w:rFonts w:ascii="Arial" w:hAnsi="Arial" w:cs="Arial"/>
                <w:sz w:val="20"/>
                <w:lang w:val="en-US"/>
              </w:rPr>
              <w:t xml:space="preserve">Here we need clarification or protocol to apply this validation </w:t>
            </w:r>
          </w:p>
        </w:tc>
      </w:tr>
      <w:tr w:rsidR="00957ECB" w:rsidRPr="00C4734C" w14:paraId="57A14A99"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4044DAC"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1B7A227"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74249E0B" w14:textId="5CD49273" w:rsidR="00957ECB" w:rsidRDefault="00957ECB" w:rsidP="00957ECB">
            <w:pPr>
              <w:keepLines/>
              <w:spacing w:before="40" w:after="40" w:line="190" w:lineRule="exact"/>
              <w:jc w:val="center"/>
              <w:rPr>
                <w:rFonts w:ascii="Arial" w:hAnsi="Arial" w:cs="Arial"/>
                <w:sz w:val="20"/>
              </w:rPr>
            </w:pPr>
            <w:r w:rsidRPr="00A5173A">
              <w:rPr>
                <w:rFonts w:ascii="Arial" w:hAnsi="Arial" w:cs="Arial"/>
                <w:sz w:val="20"/>
              </w:rPr>
              <w:t xml:space="preserve">Appendix </w:t>
            </w:r>
            <w:r>
              <w:rPr>
                <w:rFonts w:ascii="Arial" w:hAnsi="Arial" w:cs="Arial"/>
                <w:sz w:val="20"/>
              </w:rPr>
              <w:t>4</w:t>
            </w:r>
          </w:p>
        </w:tc>
        <w:tc>
          <w:tcPr>
            <w:tcW w:w="1559" w:type="dxa"/>
            <w:tcBorders>
              <w:top w:val="single" w:sz="6" w:space="0" w:color="auto"/>
              <w:left w:val="single" w:sz="6" w:space="0" w:color="auto"/>
              <w:bottom w:val="single" w:sz="6" w:space="0" w:color="auto"/>
              <w:right w:val="single" w:sz="6" w:space="0" w:color="auto"/>
            </w:tcBorders>
          </w:tcPr>
          <w:p w14:paraId="3BCFEEAD" w14:textId="62032F46"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w:t>
            </w:r>
            <w:r w:rsidRPr="00FB1DBF">
              <w:rPr>
                <w:rFonts w:ascii="Arial" w:hAnsi="Arial" w:cs="Arial"/>
                <w:sz w:val="20"/>
                <w:lang w:val="en-US"/>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2F39870B" w14:textId="46773147" w:rsidR="00957ECB" w:rsidRDefault="00957ECB" w:rsidP="00957ECB">
            <w:pPr>
              <w:keepLines/>
              <w:spacing w:before="40" w:after="40" w:line="190" w:lineRule="exact"/>
              <w:jc w:val="both"/>
              <w:rPr>
                <w:rFonts w:ascii="Arial" w:hAnsi="Arial" w:cs="Arial"/>
                <w:sz w:val="20"/>
                <w:lang w:val="en-US"/>
              </w:rPr>
            </w:pPr>
            <w:r>
              <w:rPr>
                <w:rFonts w:ascii="Arial" w:hAnsi="Arial" w:cs="Arial"/>
                <w:sz w:val="20"/>
                <w:lang w:val="en-US"/>
              </w:rPr>
              <w:t>We particularly appreciate the approach to include upstream EF in the methodology to reflect the emissions of fuel production as well.</w:t>
            </w:r>
          </w:p>
          <w:p w14:paraId="5517F9ED" w14:textId="77777777" w:rsidR="00957ECB" w:rsidRDefault="00957ECB" w:rsidP="00957ECB">
            <w:pPr>
              <w:keepLines/>
              <w:spacing w:before="40" w:after="40" w:line="190" w:lineRule="exact"/>
              <w:jc w:val="both"/>
              <w:rPr>
                <w:rFonts w:ascii="Arial" w:hAnsi="Arial" w:cs="Arial"/>
                <w:sz w:val="20"/>
                <w:lang w:val="en-US"/>
              </w:rPr>
            </w:pPr>
            <w:r>
              <w:rPr>
                <w:rFonts w:ascii="Arial" w:hAnsi="Arial" w:cs="Arial"/>
                <w:sz w:val="20"/>
                <w:lang w:val="en-US"/>
              </w:rPr>
              <w:t xml:space="preserve">Our research also supports the use of a wood-to-charcoal CF of 6:1 being conservative and this is very appropriate to have access to direct charcoal EF based on this. </w:t>
            </w:r>
          </w:p>
          <w:p w14:paraId="3304453B" w14:textId="6E5DE1D2" w:rsidR="00957ECB" w:rsidRDefault="00957ECB" w:rsidP="00957ECB">
            <w:pPr>
              <w:keepLines/>
              <w:spacing w:before="40" w:after="40" w:line="190" w:lineRule="exact"/>
              <w:jc w:val="both"/>
              <w:rPr>
                <w:rFonts w:ascii="Arial" w:hAnsi="Arial" w:cs="Arial"/>
                <w:sz w:val="20"/>
                <w:lang w:val="en-US"/>
              </w:rPr>
            </w:pPr>
          </w:p>
        </w:tc>
        <w:tc>
          <w:tcPr>
            <w:tcW w:w="4541" w:type="dxa"/>
            <w:tcBorders>
              <w:top w:val="single" w:sz="6" w:space="0" w:color="auto"/>
              <w:left w:val="single" w:sz="6" w:space="0" w:color="auto"/>
              <w:bottom w:val="single" w:sz="6" w:space="0" w:color="auto"/>
              <w:right w:val="single" w:sz="6" w:space="0" w:color="auto"/>
            </w:tcBorders>
          </w:tcPr>
          <w:p w14:paraId="45E0AEDE" w14:textId="0899276F" w:rsidR="00957ECB" w:rsidRDefault="00957ECB" w:rsidP="00957ECB">
            <w:pPr>
              <w:spacing w:before="40" w:after="40"/>
              <w:rPr>
                <w:rFonts w:ascii="Arial" w:hAnsi="Arial" w:cs="Arial"/>
                <w:sz w:val="20"/>
                <w:lang w:val="en-US"/>
              </w:rPr>
            </w:pPr>
            <w:r>
              <w:rPr>
                <w:rFonts w:ascii="Arial" w:hAnsi="Arial" w:cs="Arial"/>
                <w:sz w:val="20"/>
                <w:lang w:val="en-US"/>
              </w:rPr>
              <w:t xml:space="preserve">Links for documentation supporting a WCCF 6:1 as conservative in SSA: </w:t>
            </w:r>
            <w:r w:rsidRPr="003B56D2">
              <w:rPr>
                <w:rFonts w:ascii="Arial" w:hAnsi="Arial" w:cs="Arial"/>
                <w:sz w:val="20"/>
                <w:lang w:val="en-US"/>
              </w:rPr>
              <w:t>https://docs.google.com/spreadsheets/d/1dHAHMSruYombgBoitCm5PCNsZvQP6It8/edit?usp=sharing&amp;ouid=113750626920219758095&amp;rtpof=true&amp;sd=true</w:t>
            </w:r>
          </w:p>
        </w:tc>
      </w:tr>
      <w:tr w:rsidR="00957ECB" w:rsidRPr="00C4734C" w14:paraId="4C1EB205"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874928A"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0A03DE3"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6B26842F" w14:textId="2E72FFAA"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 xml:space="preserve">Appendix </w:t>
            </w:r>
            <w:r>
              <w:rPr>
                <w:rFonts w:ascii="Arial" w:hAnsi="Arial" w:cs="Arial"/>
                <w:sz w:val="20"/>
              </w:rPr>
              <w:t>5</w:t>
            </w:r>
          </w:p>
        </w:tc>
        <w:tc>
          <w:tcPr>
            <w:tcW w:w="1559" w:type="dxa"/>
            <w:tcBorders>
              <w:top w:val="single" w:sz="6" w:space="0" w:color="auto"/>
              <w:left w:val="single" w:sz="6" w:space="0" w:color="auto"/>
              <w:bottom w:val="single" w:sz="6" w:space="0" w:color="auto"/>
              <w:right w:val="single" w:sz="6" w:space="0" w:color="auto"/>
            </w:tcBorders>
          </w:tcPr>
          <w:p w14:paraId="3FA9E6ED" w14:textId="0CC6DA34" w:rsidR="00957ECB" w:rsidRDefault="00957ECB" w:rsidP="00957ECB">
            <w:pPr>
              <w:keepLines/>
              <w:spacing w:before="40" w:after="40" w:line="190" w:lineRule="exact"/>
              <w:jc w:val="center"/>
              <w:rPr>
                <w:rFonts w:ascii="Arial" w:hAnsi="Arial" w:cs="Arial"/>
                <w:sz w:val="20"/>
                <w:lang w:val="en-US"/>
              </w:rPr>
            </w:pPr>
            <w:proofErr w:type="spellStart"/>
            <w:r w:rsidRPr="00FB1DBF">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06D12255" w14:textId="77777777" w:rsidR="00957ECB" w:rsidRDefault="00957ECB" w:rsidP="00957ECB">
            <w:pPr>
              <w:keepLines/>
              <w:spacing w:before="40" w:after="40" w:line="190" w:lineRule="exact"/>
              <w:jc w:val="both"/>
              <w:rPr>
                <w:rFonts w:ascii="Arial" w:hAnsi="Arial" w:cs="Arial"/>
                <w:sz w:val="20"/>
                <w:lang w:val="en-US"/>
              </w:rPr>
            </w:pPr>
            <w:r>
              <w:rPr>
                <w:rFonts w:ascii="Arial" w:hAnsi="Arial" w:cs="Arial"/>
                <w:sz w:val="20"/>
                <w:lang w:val="en-US"/>
              </w:rPr>
              <w:t>Here can you clarify if the thermal efficiency is for baseline for project stoves? We understand this to be the baseline stove, but if so, we think the project inclusion criteria should strengthen the minimum thermal efficiency requirements for project stoves.</w:t>
            </w:r>
          </w:p>
          <w:p w14:paraId="5731E325" w14:textId="77777777" w:rsidR="00957ECB" w:rsidRDefault="00957ECB" w:rsidP="00957ECB">
            <w:pPr>
              <w:keepLines/>
              <w:spacing w:before="40" w:after="40" w:line="190" w:lineRule="exact"/>
              <w:jc w:val="both"/>
              <w:rPr>
                <w:rFonts w:ascii="Arial" w:hAnsi="Arial" w:cs="Arial"/>
                <w:sz w:val="20"/>
                <w:lang w:val="en-US"/>
              </w:rPr>
            </w:pPr>
          </w:p>
          <w:p w14:paraId="740CE2A5" w14:textId="7094CD57" w:rsidR="00957ECB" w:rsidRDefault="00957ECB" w:rsidP="00957ECB">
            <w:pPr>
              <w:keepLines/>
              <w:spacing w:before="40" w:after="40" w:line="190" w:lineRule="exact"/>
              <w:jc w:val="both"/>
              <w:rPr>
                <w:rFonts w:ascii="Arial" w:hAnsi="Arial" w:cs="Arial"/>
                <w:sz w:val="20"/>
                <w:lang w:val="en-US"/>
              </w:rPr>
            </w:pPr>
            <w:r>
              <w:rPr>
                <w:rFonts w:ascii="Arial" w:hAnsi="Arial" w:cs="Arial"/>
                <w:sz w:val="20"/>
                <w:lang w:val="en-US"/>
              </w:rPr>
              <w:t xml:space="preserve">If the baseline stove is considered 25%, then the project stove should offer better efficiency – at minimum 35%. </w:t>
            </w:r>
          </w:p>
        </w:tc>
        <w:tc>
          <w:tcPr>
            <w:tcW w:w="4541" w:type="dxa"/>
            <w:tcBorders>
              <w:top w:val="single" w:sz="6" w:space="0" w:color="auto"/>
              <w:left w:val="single" w:sz="6" w:space="0" w:color="auto"/>
              <w:bottom w:val="single" w:sz="6" w:space="0" w:color="auto"/>
              <w:right w:val="single" w:sz="6" w:space="0" w:color="auto"/>
            </w:tcBorders>
          </w:tcPr>
          <w:p w14:paraId="2D5FB7E6" w14:textId="77777777" w:rsidR="00957ECB" w:rsidRDefault="00957ECB" w:rsidP="00957ECB">
            <w:pPr>
              <w:spacing w:before="40" w:after="40"/>
              <w:rPr>
                <w:rFonts w:ascii="Arial" w:hAnsi="Arial" w:cs="Arial"/>
                <w:sz w:val="20"/>
                <w:lang w:val="en-US"/>
              </w:rPr>
            </w:pPr>
          </w:p>
        </w:tc>
      </w:tr>
      <w:tr w:rsidR="00957ECB" w:rsidRPr="00C4734C" w14:paraId="2EB8D7F5"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50845EB4"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441A328"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013200F4" w14:textId="651CDE24"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Appendix 8</w:t>
            </w:r>
          </w:p>
        </w:tc>
        <w:tc>
          <w:tcPr>
            <w:tcW w:w="1559" w:type="dxa"/>
            <w:tcBorders>
              <w:top w:val="single" w:sz="6" w:space="0" w:color="auto"/>
              <w:left w:val="single" w:sz="6" w:space="0" w:color="auto"/>
              <w:bottom w:val="single" w:sz="6" w:space="0" w:color="auto"/>
              <w:right w:val="single" w:sz="6" w:space="0" w:color="auto"/>
            </w:tcBorders>
          </w:tcPr>
          <w:p w14:paraId="765B30C8" w14:textId="1F82F627" w:rsidR="00957ECB" w:rsidRPr="00FB1DBF" w:rsidRDefault="00957ECB" w:rsidP="00957ECB">
            <w:pPr>
              <w:keepLines/>
              <w:spacing w:before="40" w:after="40" w:line="190" w:lineRule="exact"/>
              <w:jc w:val="center"/>
              <w:rPr>
                <w:rFonts w:ascii="Arial" w:hAnsi="Arial" w:cs="Arial"/>
                <w:sz w:val="20"/>
                <w:lang w:val="en-US"/>
              </w:rPr>
            </w:pPr>
            <w:proofErr w:type="spellStart"/>
            <w:r w:rsidRPr="00FB1DBF">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6DA64DC5" w14:textId="1C81602E" w:rsidR="00957ECB" w:rsidRDefault="00957ECB" w:rsidP="00957ECB">
            <w:pPr>
              <w:pStyle w:val="paragraph"/>
              <w:spacing w:before="0" w:beforeAutospacing="0" w:after="0" w:afterAutospacing="0"/>
              <w:jc w:val="both"/>
              <w:textAlignment w:val="baseline"/>
              <w:divId w:val="1838887153"/>
              <w:rPr>
                <w:rFonts w:ascii="Segoe UI" w:hAnsi="Segoe UI" w:cs="Segoe UI"/>
                <w:sz w:val="18"/>
                <w:szCs w:val="18"/>
              </w:rPr>
            </w:pPr>
            <w:r>
              <w:rPr>
                <w:rStyle w:val="normaltextrun"/>
                <w:rFonts w:ascii="Arial" w:hAnsi="Arial" w:cs="Arial"/>
                <w:sz w:val="20"/>
                <w:szCs w:val="20"/>
                <w:lang w:val="en-US"/>
              </w:rPr>
              <w:t xml:space="preserve">Please provide additional guidance and guardrails in the </w:t>
            </w:r>
            <w:r>
              <w:rPr>
                <w:rStyle w:val="normaltextrun"/>
                <w:rFonts w:ascii="Arial" w:hAnsi="Arial" w:cs="Arial"/>
                <w:b/>
                <w:bCs/>
                <w:sz w:val="20"/>
                <w:szCs w:val="20"/>
              </w:rPr>
              <w:t>Appendix 8</w:t>
            </w:r>
            <w:r>
              <w:rPr>
                <w:rStyle w:val="normaltextrun"/>
                <w:rFonts w:ascii="Arial" w:hAnsi="Arial" w:cs="Arial"/>
                <w:sz w:val="20"/>
                <w:szCs w:val="20"/>
                <w:lang w:val="en-US"/>
              </w:rPr>
              <w:t xml:space="preserve"> for its implementation, especially for projects distributing artisanal stoves which have wide variability in performance and thermal efficiency</w:t>
            </w:r>
            <w:r>
              <w:rPr>
                <w:rStyle w:val="eop"/>
                <w:rFonts w:ascii="Arial" w:hAnsi="Arial" w:cs="Arial"/>
                <w:sz w:val="20"/>
                <w:szCs w:val="20"/>
              </w:rPr>
              <w:t> </w:t>
            </w:r>
          </w:p>
          <w:p w14:paraId="236B65F1" w14:textId="20027FAC" w:rsidR="00957ECB" w:rsidRPr="00122320" w:rsidRDefault="00957ECB" w:rsidP="00957ECB">
            <w:pPr>
              <w:keepLines/>
              <w:spacing w:before="40" w:after="40" w:line="190" w:lineRule="exact"/>
              <w:jc w:val="both"/>
              <w:rPr>
                <w:rFonts w:ascii="Arial" w:hAnsi="Arial" w:cs="Arial"/>
                <w:sz w:val="20"/>
                <w:lang w:val="en-US"/>
              </w:rPr>
            </w:pPr>
            <w:r>
              <w:rPr>
                <w:rStyle w:val="normaltextrun"/>
                <w:rFonts w:ascii="Arial" w:hAnsi="Arial" w:cs="Arial"/>
                <w:sz w:val="20"/>
                <w:lang w:val="en-US"/>
              </w:rPr>
              <w:t>Can you clarify how project stoves are selected and tested when they present potential variability in performance?</w:t>
            </w:r>
            <w:r w:rsidRPr="005027DB">
              <w:rPr>
                <w:rStyle w:val="eop"/>
                <w:rFonts w:ascii="Arial" w:hAnsi="Arial" w:cs="Arial"/>
                <w:sz w:val="20"/>
                <w:lang w:val="en-US"/>
              </w:rPr>
              <w:t> </w:t>
            </w:r>
          </w:p>
        </w:tc>
        <w:tc>
          <w:tcPr>
            <w:tcW w:w="4541" w:type="dxa"/>
            <w:tcBorders>
              <w:top w:val="single" w:sz="6" w:space="0" w:color="auto"/>
              <w:left w:val="single" w:sz="6" w:space="0" w:color="auto"/>
              <w:bottom w:val="single" w:sz="6" w:space="0" w:color="auto"/>
              <w:right w:val="single" w:sz="6" w:space="0" w:color="auto"/>
            </w:tcBorders>
          </w:tcPr>
          <w:p w14:paraId="6A32822D" w14:textId="1AE89BC4" w:rsidR="00957ECB" w:rsidRDefault="00957ECB" w:rsidP="00957ECB">
            <w:pPr>
              <w:spacing w:before="40" w:after="40"/>
              <w:rPr>
                <w:rFonts w:ascii="Arial" w:hAnsi="Arial" w:cs="Arial"/>
                <w:sz w:val="20"/>
                <w:szCs w:val="16"/>
                <w:lang w:val="en-US"/>
              </w:rPr>
            </w:pPr>
            <w:r>
              <w:rPr>
                <w:rStyle w:val="normaltextrun"/>
                <w:rFonts w:ascii="Arial" w:hAnsi="Arial" w:cs="Arial"/>
                <w:sz w:val="20"/>
              </w:rPr>
              <w:t> We need a protocol to ensure representativeness of the data collect during a CCT on artisanal stoves.</w:t>
            </w:r>
            <w:r>
              <w:rPr>
                <w:rStyle w:val="eop"/>
                <w:rFonts w:ascii="Arial" w:hAnsi="Arial" w:cs="Arial"/>
                <w:sz w:val="20"/>
              </w:rPr>
              <w:t> </w:t>
            </w:r>
          </w:p>
        </w:tc>
      </w:tr>
      <w:tr w:rsidR="00957ECB" w:rsidRPr="00C4734C" w14:paraId="67ABA59D"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8036835"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6F98FA1"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55C16B28" w14:textId="1F07E40A"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Appendix 8</w:t>
            </w:r>
          </w:p>
        </w:tc>
        <w:tc>
          <w:tcPr>
            <w:tcW w:w="1559" w:type="dxa"/>
            <w:tcBorders>
              <w:top w:val="single" w:sz="6" w:space="0" w:color="auto"/>
              <w:left w:val="single" w:sz="6" w:space="0" w:color="auto"/>
              <w:bottom w:val="single" w:sz="6" w:space="0" w:color="auto"/>
              <w:right w:val="single" w:sz="6" w:space="0" w:color="auto"/>
            </w:tcBorders>
          </w:tcPr>
          <w:p w14:paraId="7838B651" w14:textId="4943DE34" w:rsidR="00957ECB" w:rsidRPr="00FB1DBF"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39882221" w14:textId="458DC9AC" w:rsidR="00957ECB" w:rsidRPr="00C45FB6" w:rsidRDefault="00957ECB" w:rsidP="00957ECB">
            <w:pPr>
              <w:keepLines/>
              <w:spacing w:before="40" w:after="40" w:line="190" w:lineRule="exact"/>
              <w:jc w:val="both"/>
              <w:rPr>
                <w:rFonts w:ascii="Arial" w:hAnsi="Arial" w:cs="Arial"/>
                <w:sz w:val="20"/>
              </w:rPr>
            </w:pPr>
            <w:r>
              <w:rPr>
                <w:rFonts w:ascii="Arial" w:hAnsi="Arial" w:cs="Arial"/>
                <w:sz w:val="20"/>
                <w:lang w:val="en-US"/>
              </w:rPr>
              <w:t>“</w:t>
            </w:r>
            <w:r w:rsidRPr="00C45FB6">
              <w:rPr>
                <w:rFonts w:ascii="Arial" w:hAnsi="Arial" w:cs="Arial"/>
                <w:sz w:val="20"/>
              </w:rPr>
              <w:t xml:space="preserve">The most common type of a given type of baseline cookstove should be selected (see section on cookstove types below). For example, if there are multiple simple open-fire cookstove types (e.g., three-stone fire or U-shaped mud cookstove), the most common, representative type should be chosen. This selection should be made as part of the process with project area cooks to determine the standard meal, per the CCT protocol; </w:t>
            </w:r>
            <w:r>
              <w:rPr>
                <w:rFonts w:ascii="Arial" w:hAnsi="Arial" w:cs="Arial"/>
                <w:sz w:val="20"/>
              </w:rPr>
              <w:t>“</w:t>
            </w:r>
          </w:p>
          <w:p w14:paraId="32B74AFF" w14:textId="36922BAC" w:rsidR="00957ECB" w:rsidRPr="00FB1DBF" w:rsidRDefault="00957ECB" w:rsidP="00957ECB">
            <w:pPr>
              <w:keepLines/>
              <w:spacing w:before="40" w:after="40" w:line="190" w:lineRule="exact"/>
              <w:jc w:val="both"/>
              <w:rPr>
                <w:rFonts w:ascii="Arial" w:hAnsi="Arial" w:cs="Arial"/>
                <w:sz w:val="20"/>
                <w:lang w:val="en-US"/>
              </w:rPr>
            </w:pPr>
          </w:p>
        </w:tc>
        <w:tc>
          <w:tcPr>
            <w:tcW w:w="4541" w:type="dxa"/>
            <w:tcBorders>
              <w:top w:val="single" w:sz="6" w:space="0" w:color="auto"/>
              <w:left w:val="single" w:sz="6" w:space="0" w:color="auto"/>
              <w:bottom w:val="single" w:sz="6" w:space="0" w:color="auto"/>
              <w:right w:val="single" w:sz="6" w:space="0" w:color="auto"/>
            </w:tcBorders>
          </w:tcPr>
          <w:p w14:paraId="5B5F9BD0" w14:textId="79F17DEA" w:rsidR="00957ECB" w:rsidRPr="00D5406B" w:rsidRDefault="00957ECB" w:rsidP="00957ECB">
            <w:pPr>
              <w:spacing w:before="40" w:after="40"/>
              <w:rPr>
                <w:rFonts w:ascii="Arial" w:hAnsi="Arial" w:cs="Arial"/>
                <w:sz w:val="20"/>
                <w:szCs w:val="16"/>
              </w:rPr>
            </w:pPr>
            <w:r>
              <w:rPr>
                <w:rFonts w:ascii="Arial" w:hAnsi="Arial" w:cs="Arial"/>
                <w:sz w:val="20"/>
                <w:szCs w:val="16"/>
              </w:rPr>
              <w:t>W</w:t>
            </w:r>
            <w:r w:rsidRPr="00D5406B">
              <w:rPr>
                <w:rFonts w:ascii="Arial" w:hAnsi="Arial" w:cs="Arial"/>
                <w:sz w:val="20"/>
                <w:szCs w:val="16"/>
              </w:rPr>
              <w:t>e propose aggregating all baseline cookstoves rather than selecting only the most common one. In contexts like Malawi, where multiple baseline stoves are used (e.g., 50%, 30%, 20% distribution), choosing only the most common stove would significantly underrepresent the baseline scenario—potentially excluding up to 50% of the stoves.</w:t>
            </w:r>
          </w:p>
          <w:p w14:paraId="7DE96149" w14:textId="77777777" w:rsidR="00957ECB" w:rsidRPr="00D5406B" w:rsidRDefault="00957ECB" w:rsidP="00957ECB">
            <w:pPr>
              <w:spacing w:before="40" w:after="40"/>
              <w:rPr>
                <w:rFonts w:ascii="Arial" w:hAnsi="Arial" w:cs="Arial"/>
                <w:sz w:val="20"/>
                <w:szCs w:val="16"/>
              </w:rPr>
            </w:pPr>
            <w:r w:rsidRPr="00D5406B">
              <w:rPr>
                <w:rFonts w:ascii="Arial" w:hAnsi="Arial" w:cs="Arial"/>
                <w:sz w:val="20"/>
                <w:szCs w:val="16"/>
              </w:rPr>
              <w:t>A more balanced approach would be to recommend using all baseline stoves for the CCTs, unless one stove type accounts for at least 90% of the total. In such cases, selecting that single stove could be justified</w:t>
            </w:r>
          </w:p>
          <w:p w14:paraId="3CC4DEFF" w14:textId="77777777" w:rsidR="00957ECB" w:rsidRDefault="00957ECB" w:rsidP="00957ECB">
            <w:pPr>
              <w:spacing w:before="40" w:after="40"/>
              <w:rPr>
                <w:rFonts w:ascii="Arial" w:hAnsi="Arial" w:cs="Arial"/>
                <w:sz w:val="20"/>
                <w:szCs w:val="16"/>
                <w:lang w:val="en-US"/>
              </w:rPr>
            </w:pPr>
          </w:p>
        </w:tc>
      </w:tr>
      <w:tr w:rsidR="00957ECB" w:rsidRPr="00C4734C" w14:paraId="389DF8DC"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E261354"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12C1352"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15C07DDF" w14:textId="72EE236D"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Appendix 8</w:t>
            </w:r>
          </w:p>
        </w:tc>
        <w:tc>
          <w:tcPr>
            <w:tcW w:w="1559" w:type="dxa"/>
            <w:tcBorders>
              <w:top w:val="single" w:sz="6" w:space="0" w:color="auto"/>
              <w:left w:val="single" w:sz="6" w:space="0" w:color="auto"/>
              <w:bottom w:val="single" w:sz="6" w:space="0" w:color="auto"/>
              <w:right w:val="single" w:sz="6" w:space="0" w:color="auto"/>
            </w:tcBorders>
          </w:tcPr>
          <w:p w14:paraId="14A98D56" w14:textId="34D2095B"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08E206EF" w14:textId="36147B58" w:rsidR="00957ECB" w:rsidRPr="000B58B6" w:rsidRDefault="00957ECB" w:rsidP="00957ECB">
            <w:pPr>
              <w:keepLines/>
              <w:spacing w:before="40" w:after="40" w:line="190" w:lineRule="exact"/>
              <w:jc w:val="both"/>
              <w:rPr>
                <w:rFonts w:ascii="Arial" w:hAnsi="Arial" w:cs="Arial"/>
                <w:sz w:val="20"/>
                <w:lang/>
              </w:rPr>
            </w:pPr>
            <w:r w:rsidRPr="000B58B6">
              <w:rPr>
                <w:rFonts w:ascii="Arial" w:hAnsi="Arial" w:cs="Arial"/>
                <w:sz w:val="20"/>
                <w:lang/>
              </w:rPr>
              <w:t>At least three samples of each baseline cookstove type must be tested to</w:t>
            </w:r>
            <w:r>
              <w:rPr>
                <w:rFonts w:ascii="Arial" w:hAnsi="Arial" w:cs="Arial"/>
                <w:sz w:val="20"/>
                <w:lang/>
              </w:rPr>
              <w:t xml:space="preserve"> </w:t>
            </w:r>
            <w:r w:rsidRPr="000B58B6">
              <w:rPr>
                <w:rFonts w:ascii="Arial" w:hAnsi="Arial" w:cs="Arial"/>
                <w:sz w:val="20"/>
                <w:lang/>
              </w:rPr>
              <w:t>account for inter-stove type variability;</w:t>
            </w:r>
          </w:p>
          <w:p w14:paraId="3E5CF937" w14:textId="1FE78B8F" w:rsidR="00957ECB" w:rsidRPr="000B58B6" w:rsidRDefault="00957ECB" w:rsidP="00957ECB">
            <w:pPr>
              <w:keepLines/>
              <w:spacing w:before="40" w:after="40" w:line="190" w:lineRule="exact"/>
              <w:jc w:val="both"/>
              <w:rPr>
                <w:rFonts w:ascii="Arial" w:hAnsi="Arial" w:cs="Arial"/>
                <w:sz w:val="20"/>
                <w:lang/>
              </w:rPr>
            </w:pPr>
            <w:r w:rsidRPr="000B58B6">
              <w:rPr>
                <w:rFonts w:ascii="Arial" w:hAnsi="Arial" w:cs="Arial"/>
                <w:sz w:val="20"/>
                <w:lang/>
              </w:rPr>
              <w:t>• Each cook must prepare at least three meals per baseline cookstove type (at</w:t>
            </w:r>
            <w:r>
              <w:rPr>
                <w:rFonts w:ascii="Arial" w:hAnsi="Arial" w:cs="Arial"/>
                <w:sz w:val="20"/>
                <w:lang/>
              </w:rPr>
              <w:t xml:space="preserve"> </w:t>
            </w:r>
            <w:r w:rsidRPr="000B58B6">
              <w:rPr>
                <w:rFonts w:ascii="Arial" w:hAnsi="Arial" w:cs="Arial"/>
                <w:sz w:val="20"/>
                <w:lang/>
              </w:rPr>
              <w:t>least one on each baseline cookstove type sample) to capture variability in</w:t>
            </w:r>
            <w:r>
              <w:rPr>
                <w:rFonts w:ascii="Arial" w:hAnsi="Arial" w:cs="Arial"/>
                <w:sz w:val="20"/>
                <w:lang/>
              </w:rPr>
              <w:t xml:space="preserve"> </w:t>
            </w:r>
            <w:r w:rsidRPr="000B58B6">
              <w:rPr>
                <w:rFonts w:ascii="Arial" w:hAnsi="Arial" w:cs="Arial"/>
                <w:sz w:val="20"/>
                <w:lang/>
              </w:rPr>
              <w:t>performance.</w:t>
            </w:r>
          </w:p>
          <w:p w14:paraId="479FCDFF" w14:textId="0FD19165" w:rsidR="00957ECB" w:rsidRDefault="00957ECB" w:rsidP="00957ECB">
            <w:pPr>
              <w:keepLines/>
              <w:spacing w:before="40" w:after="40" w:line="190" w:lineRule="exact"/>
              <w:jc w:val="both"/>
              <w:rPr>
                <w:rFonts w:ascii="Arial" w:hAnsi="Arial" w:cs="Arial"/>
                <w:sz w:val="20"/>
                <w:lang w:val="en-US"/>
              </w:rPr>
            </w:pPr>
            <w:r w:rsidRPr="000B58B6">
              <w:rPr>
                <w:rFonts w:ascii="Arial" w:hAnsi="Arial" w:cs="Arial"/>
                <w:sz w:val="20"/>
                <w:lang/>
              </w:rPr>
              <w:t>• All project technologies must be tested.</w:t>
            </w:r>
          </w:p>
        </w:tc>
        <w:tc>
          <w:tcPr>
            <w:tcW w:w="4541" w:type="dxa"/>
            <w:tcBorders>
              <w:top w:val="single" w:sz="6" w:space="0" w:color="auto"/>
              <w:left w:val="single" w:sz="6" w:space="0" w:color="auto"/>
              <w:bottom w:val="single" w:sz="6" w:space="0" w:color="auto"/>
              <w:right w:val="single" w:sz="6" w:space="0" w:color="auto"/>
            </w:tcBorders>
          </w:tcPr>
          <w:p w14:paraId="2401BF7A" w14:textId="3FBF4EA0" w:rsidR="00957ECB" w:rsidRPr="00942EE1" w:rsidRDefault="00957ECB" w:rsidP="00957ECB">
            <w:pPr>
              <w:spacing w:before="40" w:after="40"/>
              <w:rPr>
                <w:rFonts w:ascii="Arial" w:hAnsi="Arial" w:cs="Arial"/>
                <w:sz w:val="20"/>
                <w:szCs w:val="16"/>
                <w:lang/>
              </w:rPr>
            </w:pPr>
            <w:r>
              <w:rPr>
                <w:rFonts w:ascii="Arial" w:hAnsi="Arial" w:cs="Arial"/>
                <w:sz w:val="20"/>
                <w:szCs w:val="16"/>
              </w:rPr>
              <w:t xml:space="preserve">Here we suggest </w:t>
            </w:r>
            <w:r w:rsidRPr="00942EE1">
              <w:rPr>
                <w:rFonts w:ascii="Arial" w:hAnsi="Arial" w:cs="Arial"/>
                <w:sz w:val="20"/>
                <w:szCs w:val="16"/>
                <w:lang/>
              </w:rPr>
              <w:t>at least 3 different cooks to prepare a meal on each baseline stove. This means if we have 5 baseline stove</w:t>
            </w:r>
            <w:r>
              <w:rPr>
                <w:rFonts w:ascii="Arial" w:hAnsi="Arial" w:cs="Arial"/>
                <w:sz w:val="20"/>
                <w:szCs w:val="16"/>
                <w:lang/>
              </w:rPr>
              <w:t>s</w:t>
            </w:r>
            <w:r w:rsidRPr="00942EE1">
              <w:rPr>
                <w:rFonts w:ascii="Arial" w:hAnsi="Arial" w:cs="Arial"/>
                <w:sz w:val="20"/>
                <w:szCs w:val="16"/>
                <w:lang/>
              </w:rPr>
              <w:t xml:space="preserve">. </w:t>
            </w:r>
            <w:r>
              <w:rPr>
                <w:rFonts w:ascii="Arial" w:hAnsi="Arial" w:cs="Arial"/>
                <w:sz w:val="20"/>
                <w:szCs w:val="16"/>
                <w:lang/>
              </w:rPr>
              <w:t>E</w:t>
            </w:r>
            <w:r w:rsidRPr="00942EE1">
              <w:rPr>
                <w:rFonts w:ascii="Arial" w:hAnsi="Arial" w:cs="Arial"/>
                <w:sz w:val="20"/>
                <w:szCs w:val="16"/>
                <w:lang/>
              </w:rPr>
              <w:t>ach cook will have to cook on each baseline stove and resulting in 5 runs for each baseline stove.</w:t>
            </w:r>
          </w:p>
          <w:p w14:paraId="721B6C21" w14:textId="308FFC15" w:rsidR="00957ECB" w:rsidRPr="00942EE1" w:rsidRDefault="00957ECB" w:rsidP="00957ECB">
            <w:pPr>
              <w:spacing w:before="40" w:after="40"/>
              <w:rPr>
                <w:rFonts w:ascii="Arial" w:hAnsi="Arial" w:cs="Arial"/>
                <w:sz w:val="20"/>
                <w:szCs w:val="16"/>
                <w:lang/>
              </w:rPr>
            </w:pPr>
            <w:r>
              <w:rPr>
                <w:rFonts w:ascii="Arial" w:hAnsi="Arial" w:cs="Arial"/>
                <w:sz w:val="20"/>
                <w:szCs w:val="16"/>
                <w:lang/>
              </w:rPr>
              <w:t>We</w:t>
            </w:r>
            <w:r w:rsidRPr="00942EE1">
              <w:rPr>
                <w:rFonts w:ascii="Arial" w:hAnsi="Arial" w:cs="Arial"/>
                <w:sz w:val="20"/>
                <w:szCs w:val="16"/>
                <w:lang/>
              </w:rPr>
              <w:t xml:space="preserve"> suggest sampling this from different artisan</w:t>
            </w:r>
            <w:r>
              <w:rPr>
                <w:rFonts w:ascii="Arial" w:hAnsi="Arial" w:cs="Arial"/>
                <w:sz w:val="20"/>
                <w:szCs w:val="16"/>
                <w:lang/>
              </w:rPr>
              <w:t xml:space="preserve">al stoves </w:t>
            </w:r>
            <w:r w:rsidRPr="00942EE1">
              <w:rPr>
                <w:rFonts w:ascii="Arial" w:hAnsi="Arial" w:cs="Arial"/>
                <w:sz w:val="20"/>
                <w:szCs w:val="16"/>
                <w:lang/>
              </w:rPr>
              <w:t>so that we introduce variability.</w:t>
            </w:r>
          </w:p>
          <w:p w14:paraId="58AE7A7D" w14:textId="211032C3" w:rsidR="00957ECB" w:rsidRPr="00942EE1" w:rsidRDefault="00957ECB" w:rsidP="00957ECB">
            <w:pPr>
              <w:spacing w:before="40" w:after="40"/>
              <w:rPr>
                <w:rFonts w:ascii="Arial" w:hAnsi="Arial" w:cs="Arial"/>
                <w:sz w:val="20"/>
                <w:szCs w:val="16"/>
                <w:lang w:val="en-US"/>
              </w:rPr>
            </w:pPr>
          </w:p>
        </w:tc>
      </w:tr>
      <w:tr w:rsidR="00957ECB" w:rsidRPr="00C4734C" w14:paraId="18CDB27F"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2B124744"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139CB54E"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7744C8A7" w14:textId="7DE421D0"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Appendix 8</w:t>
            </w:r>
          </w:p>
        </w:tc>
        <w:tc>
          <w:tcPr>
            <w:tcW w:w="1559" w:type="dxa"/>
            <w:tcBorders>
              <w:top w:val="single" w:sz="6" w:space="0" w:color="auto"/>
              <w:left w:val="single" w:sz="6" w:space="0" w:color="auto"/>
              <w:bottom w:val="single" w:sz="6" w:space="0" w:color="auto"/>
              <w:right w:val="single" w:sz="6" w:space="0" w:color="auto"/>
            </w:tcBorders>
          </w:tcPr>
          <w:p w14:paraId="24D29D6A" w14:textId="695278B5"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3EEDB0F7" w14:textId="3B6CB1EF" w:rsidR="00957ECB" w:rsidRPr="000B58B6" w:rsidRDefault="00957ECB" w:rsidP="00957ECB">
            <w:pPr>
              <w:keepLines/>
              <w:spacing w:before="40" w:after="40" w:line="190" w:lineRule="exact"/>
              <w:jc w:val="both"/>
              <w:rPr>
                <w:rFonts w:ascii="Arial" w:hAnsi="Arial" w:cs="Arial"/>
                <w:sz w:val="20"/>
                <w:lang/>
              </w:rPr>
            </w:pPr>
            <w:r w:rsidRPr="00DD0578">
              <w:rPr>
                <w:rFonts w:ascii="Arial" w:hAnsi="Arial" w:cs="Arial"/>
                <w:sz w:val="20"/>
                <w:lang/>
              </w:rPr>
              <w:t>Ideally, the same cooks should be used for the initial CCTs conducted during</w:t>
            </w:r>
            <w:r>
              <w:rPr>
                <w:rFonts w:ascii="Arial" w:hAnsi="Arial" w:cs="Arial"/>
                <w:sz w:val="20"/>
                <w:lang/>
              </w:rPr>
              <w:t xml:space="preserve"> </w:t>
            </w:r>
            <w:r w:rsidRPr="00DD0578">
              <w:rPr>
                <w:rFonts w:ascii="Arial" w:hAnsi="Arial" w:cs="Arial"/>
                <w:sz w:val="20"/>
                <w:lang/>
              </w:rPr>
              <w:t>the validation phase and for subsequent project monitoring periods. If not</w:t>
            </w:r>
            <w:r>
              <w:rPr>
                <w:rFonts w:ascii="Arial" w:hAnsi="Arial" w:cs="Arial"/>
                <w:sz w:val="20"/>
                <w:lang/>
              </w:rPr>
              <w:t xml:space="preserve"> </w:t>
            </w:r>
            <w:r w:rsidRPr="00DD0578">
              <w:rPr>
                <w:rFonts w:ascii="Arial" w:hAnsi="Arial" w:cs="Arial"/>
                <w:sz w:val="20"/>
                <w:lang/>
              </w:rPr>
              <w:t>possible, alternate cooks may be selected using the same criteria as above.</w:t>
            </w:r>
          </w:p>
        </w:tc>
        <w:tc>
          <w:tcPr>
            <w:tcW w:w="4541" w:type="dxa"/>
            <w:tcBorders>
              <w:top w:val="single" w:sz="6" w:space="0" w:color="auto"/>
              <w:left w:val="single" w:sz="6" w:space="0" w:color="auto"/>
              <w:bottom w:val="single" w:sz="6" w:space="0" w:color="auto"/>
              <w:right w:val="single" w:sz="6" w:space="0" w:color="auto"/>
            </w:tcBorders>
          </w:tcPr>
          <w:p w14:paraId="3FAADC2E" w14:textId="7E08D623" w:rsidR="00957ECB" w:rsidRDefault="00957ECB" w:rsidP="00957ECB">
            <w:pPr>
              <w:spacing w:before="40" w:after="40"/>
              <w:rPr>
                <w:rFonts w:ascii="Arial" w:hAnsi="Arial" w:cs="Arial"/>
                <w:sz w:val="20"/>
                <w:szCs w:val="16"/>
              </w:rPr>
            </w:pPr>
            <w:r>
              <w:rPr>
                <w:rFonts w:ascii="Arial" w:hAnsi="Arial" w:cs="Arial"/>
                <w:sz w:val="20"/>
                <w:szCs w:val="16"/>
              </w:rPr>
              <w:t xml:space="preserve">Can you clarify if this mean that </w:t>
            </w:r>
            <w:r w:rsidRPr="008A0ADA">
              <w:rPr>
                <w:rFonts w:ascii="Arial" w:hAnsi="Arial" w:cs="Arial"/>
                <w:sz w:val="20"/>
                <w:szCs w:val="16"/>
              </w:rPr>
              <w:t xml:space="preserve">we </w:t>
            </w:r>
            <w:proofErr w:type="gramStart"/>
            <w:r w:rsidRPr="008A0ADA">
              <w:rPr>
                <w:rFonts w:ascii="Arial" w:hAnsi="Arial" w:cs="Arial"/>
                <w:sz w:val="20"/>
                <w:szCs w:val="16"/>
              </w:rPr>
              <w:t>have to</w:t>
            </w:r>
            <w:proofErr w:type="gramEnd"/>
            <w:r w:rsidRPr="008A0ADA">
              <w:rPr>
                <w:rFonts w:ascii="Arial" w:hAnsi="Arial" w:cs="Arial"/>
                <w:sz w:val="20"/>
                <w:szCs w:val="16"/>
              </w:rPr>
              <w:t xml:space="preserve"> retain the cooks who cooked during the monitoring phase?</w:t>
            </w:r>
            <w:r>
              <w:rPr>
                <w:rFonts w:ascii="Arial" w:hAnsi="Arial" w:cs="Arial"/>
                <w:sz w:val="20"/>
                <w:szCs w:val="16"/>
              </w:rPr>
              <w:br/>
              <w:t>If yes is this practical or realistic?</w:t>
            </w:r>
          </w:p>
        </w:tc>
      </w:tr>
      <w:tr w:rsidR="00957ECB" w:rsidRPr="00C4734C" w14:paraId="12D834B3"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3D5489E"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DDC14B0"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584FD7D9" w14:textId="0F1293BC"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Appendix 8</w:t>
            </w:r>
          </w:p>
        </w:tc>
        <w:tc>
          <w:tcPr>
            <w:tcW w:w="1559" w:type="dxa"/>
            <w:tcBorders>
              <w:top w:val="single" w:sz="6" w:space="0" w:color="auto"/>
              <w:left w:val="single" w:sz="6" w:space="0" w:color="auto"/>
              <w:bottom w:val="single" w:sz="6" w:space="0" w:color="auto"/>
              <w:right w:val="single" w:sz="6" w:space="0" w:color="auto"/>
            </w:tcBorders>
          </w:tcPr>
          <w:p w14:paraId="0A1882D1" w14:textId="56BA4712"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95F3D60" w14:textId="08CF3AC6" w:rsidR="00957ECB" w:rsidRPr="00DD0578" w:rsidRDefault="00957ECB" w:rsidP="00957ECB">
            <w:pPr>
              <w:keepLines/>
              <w:spacing w:before="40" w:after="40" w:line="190" w:lineRule="exact"/>
              <w:jc w:val="both"/>
              <w:rPr>
                <w:rFonts w:ascii="Arial" w:hAnsi="Arial" w:cs="Arial"/>
                <w:sz w:val="20"/>
                <w:lang/>
              </w:rPr>
            </w:pPr>
            <w:r w:rsidRPr="005C64A4">
              <w:rPr>
                <w:rFonts w:ascii="Arial" w:hAnsi="Arial" w:cs="Arial"/>
                <w:sz w:val="20"/>
                <w:lang/>
              </w:rPr>
              <w:t>Scale Checks</w:t>
            </w:r>
          </w:p>
        </w:tc>
        <w:tc>
          <w:tcPr>
            <w:tcW w:w="4541" w:type="dxa"/>
            <w:tcBorders>
              <w:top w:val="single" w:sz="6" w:space="0" w:color="auto"/>
              <w:left w:val="single" w:sz="6" w:space="0" w:color="auto"/>
              <w:bottom w:val="single" w:sz="6" w:space="0" w:color="auto"/>
              <w:right w:val="single" w:sz="6" w:space="0" w:color="auto"/>
            </w:tcBorders>
          </w:tcPr>
          <w:p w14:paraId="05C28796" w14:textId="0E692418" w:rsidR="00957ECB" w:rsidRDefault="00957ECB" w:rsidP="00957ECB">
            <w:pPr>
              <w:spacing w:before="40" w:after="40"/>
              <w:rPr>
                <w:rFonts w:ascii="Arial" w:hAnsi="Arial" w:cs="Arial"/>
                <w:sz w:val="20"/>
                <w:szCs w:val="16"/>
              </w:rPr>
            </w:pPr>
            <w:r>
              <w:rPr>
                <w:rFonts w:ascii="Arial" w:hAnsi="Arial" w:cs="Arial"/>
                <w:sz w:val="20"/>
                <w:szCs w:val="16"/>
              </w:rPr>
              <w:t xml:space="preserve">Here </w:t>
            </w:r>
            <w:proofErr w:type="gramStart"/>
            <w:r>
              <w:rPr>
                <w:rFonts w:ascii="Arial" w:hAnsi="Arial" w:cs="Arial"/>
                <w:sz w:val="20"/>
                <w:szCs w:val="16"/>
              </w:rPr>
              <w:t>add</w:t>
            </w:r>
            <w:proofErr w:type="gramEnd"/>
            <w:r>
              <w:rPr>
                <w:rFonts w:ascii="Arial" w:hAnsi="Arial" w:cs="Arial"/>
                <w:sz w:val="20"/>
                <w:szCs w:val="16"/>
              </w:rPr>
              <w:t xml:space="preserve"> an option for</w:t>
            </w:r>
            <w:r w:rsidRPr="00F1364F">
              <w:rPr>
                <w:rFonts w:ascii="Arial" w:hAnsi="Arial" w:cs="Arial"/>
                <w:sz w:val="20"/>
                <w:szCs w:val="16"/>
              </w:rPr>
              <w:t xml:space="preserve"> retaining calibration records from a third party as opposed to this. Calibration of 3-third party covers the entire equipment as opposed to the confirmation weight.</w:t>
            </w:r>
          </w:p>
        </w:tc>
      </w:tr>
      <w:tr w:rsidR="00957ECB" w:rsidRPr="00C4734C" w14:paraId="65C4CACB"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981DBA7"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6358E8F4" w14:textId="77777777" w:rsidR="00957ECB" w:rsidRPr="000644D3" w:rsidRDefault="00957ECB" w:rsidP="00957ECB">
            <w:pPr>
              <w:keepLines/>
              <w:spacing w:before="40" w:after="40" w:line="190" w:lineRule="exact"/>
              <w:jc w:val="center"/>
              <w:rPr>
                <w:rFonts w:ascii="Arial" w:hAnsi="Arial" w:cs="Arial"/>
                <w:sz w:val="20"/>
              </w:rPr>
            </w:pPr>
            <w:r w:rsidRPr="000644D3">
              <w:rPr>
                <w:rFonts w:ascii="Arial" w:hAnsi="Arial" w:cs="Arial"/>
                <w:sz w:val="20"/>
              </w:rPr>
              <w:t>Appendices</w:t>
            </w:r>
          </w:p>
          <w:p w14:paraId="15D47594" w14:textId="64EDC2E3" w:rsidR="00957ECB" w:rsidRPr="000644D3" w:rsidRDefault="00957ECB" w:rsidP="00957ECB">
            <w:pPr>
              <w:keepLines/>
              <w:spacing w:before="40" w:after="40" w:line="190" w:lineRule="exact"/>
              <w:jc w:val="center"/>
              <w:rPr>
                <w:rFonts w:ascii="Arial" w:hAnsi="Arial" w:cs="Arial"/>
                <w:sz w:val="20"/>
              </w:rPr>
            </w:pPr>
            <w:r w:rsidRPr="00A5173A">
              <w:rPr>
                <w:rFonts w:ascii="Arial" w:hAnsi="Arial" w:cs="Arial"/>
                <w:sz w:val="20"/>
              </w:rPr>
              <w:t>Appendix 8</w:t>
            </w:r>
          </w:p>
        </w:tc>
        <w:tc>
          <w:tcPr>
            <w:tcW w:w="1559" w:type="dxa"/>
            <w:tcBorders>
              <w:top w:val="single" w:sz="6" w:space="0" w:color="auto"/>
              <w:left w:val="single" w:sz="6" w:space="0" w:color="auto"/>
              <w:bottom w:val="single" w:sz="6" w:space="0" w:color="auto"/>
              <w:right w:val="single" w:sz="6" w:space="0" w:color="auto"/>
            </w:tcBorders>
          </w:tcPr>
          <w:p w14:paraId="12AF756D" w14:textId="105A6E09"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70389516" w14:textId="59719B89" w:rsidR="00957ECB" w:rsidRPr="000B58B6" w:rsidRDefault="00957ECB" w:rsidP="00957ECB">
            <w:pPr>
              <w:keepLines/>
              <w:spacing w:before="40" w:after="40" w:line="190" w:lineRule="exact"/>
              <w:jc w:val="both"/>
              <w:rPr>
                <w:rFonts w:ascii="Arial" w:hAnsi="Arial" w:cs="Arial"/>
                <w:sz w:val="20"/>
                <w:lang/>
              </w:rPr>
            </w:pPr>
            <w:r>
              <w:rPr>
                <w:rFonts w:ascii="Arial" w:hAnsi="Arial" w:cs="Arial"/>
                <w:sz w:val="20"/>
                <w:lang/>
              </w:rPr>
              <w:t>Testing matrix</w:t>
            </w:r>
          </w:p>
        </w:tc>
        <w:tc>
          <w:tcPr>
            <w:tcW w:w="4541" w:type="dxa"/>
            <w:tcBorders>
              <w:top w:val="single" w:sz="6" w:space="0" w:color="auto"/>
              <w:left w:val="single" w:sz="6" w:space="0" w:color="auto"/>
              <w:bottom w:val="single" w:sz="6" w:space="0" w:color="auto"/>
              <w:right w:val="single" w:sz="6" w:space="0" w:color="auto"/>
            </w:tcBorders>
          </w:tcPr>
          <w:p w14:paraId="45BC5990" w14:textId="21CE2966" w:rsidR="00957ECB" w:rsidRDefault="00957ECB" w:rsidP="00957ECB">
            <w:pPr>
              <w:spacing w:before="40" w:after="40"/>
              <w:rPr>
                <w:rFonts w:ascii="Arial" w:hAnsi="Arial" w:cs="Arial"/>
                <w:sz w:val="20"/>
                <w:szCs w:val="16"/>
              </w:rPr>
            </w:pPr>
            <w:r>
              <w:rPr>
                <w:rFonts w:ascii="Arial" w:hAnsi="Arial" w:cs="Arial"/>
                <w:sz w:val="20"/>
                <w:szCs w:val="16"/>
              </w:rPr>
              <w:t xml:space="preserve">Here we suggest </w:t>
            </w:r>
            <w:proofErr w:type="gramStart"/>
            <w:r>
              <w:rPr>
                <w:rFonts w:ascii="Arial" w:hAnsi="Arial" w:cs="Arial"/>
                <w:sz w:val="20"/>
                <w:szCs w:val="16"/>
              </w:rPr>
              <w:t>to adapt</w:t>
            </w:r>
            <w:proofErr w:type="gramEnd"/>
            <w:r>
              <w:rPr>
                <w:rFonts w:ascii="Arial" w:hAnsi="Arial" w:cs="Arial"/>
                <w:sz w:val="20"/>
                <w:szCs w:val="16"/>
              </w:rPr>
              <w:t xml:space="preserve"> as follow: </w:t>
            </w:r>
            <w:r w:rsidRPr="00CB2EAC">
              <w:rPr>
                <w:rFonts w:ascii="Arial" w:hAnsi="Arial" w:cs="Arial"/>
                <w:sz w:val="20"/>
                <w:szCs w:val="16"/>
              </w:rPr>
              <w:t>For the testing matrix, we should have 3 different participants doing the 3 runs needed for an average. No need for each participant testing all the baseline stoves.</w:t>
            </w:r>
          </w:p>
        </w:tc>
      </w:tr>
      <w:tr w:rsidR="00957ECB" w:rsidRPr="00C4734C" w14:paraId="65FD6070"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387AD5D"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469939C" w14:textId="77777777" w:rsidR="00957ECB" w:rsidRPr="00FD0027" w:rsidRDefault="00957ECB" w:rsidP="00957ECB">
            <w:pPr>
              <w:keepLines/>
              <w:spacing w:before="40" w:after="40" w:line="190" w:lineRule="exact"/>
              <w:jc w:val="center"/>
              <w:rPr>
                <w:rFonts w:ascii="Arial" w:hAnsi="Arial" w:cs="Arial"/>
                <w:color w:val="000000" w:themeColor="text1"/>
                <w:sz w:val="20"/>
              </w:rPr>
            </w:pPr>
            <w:r w:rsidRPr="00FD0027">
              <w:rPr>
                <w:rFonts w:ascii="Arial" w:hAnsi="Arial" w:cs="Arial"/>
                <w:color w:val="000000" w:themeColor="text1"/>
                <w:sz w:val="20"/>
              </w:rPr>
              <w:t>Appendices</w:t>
            </w:r>
          </w:p>
          <w:p w14:paraId="6712BC9F" w14:textId="2150A93B" w:rsidR="00957ECB" w:rsidRPr="00FD0027" w:rsidRDefault="00957ECB" w:rsidP="00957ECB">
            <w:pPr>
              <w:keepLines/>
              <w:spacing w:before="40" w:after="40" w:line="190" w:lineRule="exact"/>
              <w:jc w:val="center"/>
              <w:rPr>
                <w:rFonts w:ascii="Arial" w:hAnsi="Arial" w:cs="Arial"/>
                <w:color w:val="000000" w:themeColor="text1"/>
                <w:sz w:val="20"/>
              </w:rPr>
            </w:pPr>
            <w:r w:rsidRPr="00FD0027">
              <w:rPr>
                <w:rFonts w:ascii="Arial" w:hAnsi="Arial" w:cs="Arial"/>
                <w:color w:val="000000" w:themeColor="text1"/>
                <w:sz w:val="20"/>
              </w:rPr>
              <w:t>Appendix 8</w:t>
            </w:r>
          </w:p>
        </w:tc>
        <w:tc>
          <w:tcPr>
            <w:tcW w:w="1559" w:type="dxa"/>
            <w:tcBorders>
              <w:top w:val="single" w:sz="6" w:space="0" w:color="auto"/>
              <w:left w:val="single" w:sz="6" w:space="0" w:color="auto"/>
              <w:bottom w:val="single" w:sz="6" w:space="0" w:color="auto"/>
              <w:right w:val="single" w:sz="6" w:space="0" w:color="auto"/>
            </w:tcBorders>
          </w:tcPr>
          <w:p w14:paraId="54DB18EB" w14:textId="2E7902F1" w:rsidR="00957ECB" w:rsidRPr="00FD0027" w:rsidRDefault="00957ECB" w:rsidP="00957ECB">
            <w:pPr>
              <w:keepLines/>
              <w:spacing w:before="40" w:after="40" w:line="190" w:lineRule="exact"/>
              <w:jc w:val="center"/>
              <w:rPr>
                <w:rFonts w:ascii="Arial" w:hAnsi="Arial" w:cs="Arial"/>
                <w:color w:val="000000" w:themeColor="text1"/>
                <w:sz w:val="20"/>
                <w:lang w:val="en-US"/>
              </w:rPr>
            </w:pPr>
            <w:proofErr w:type="spellStart"/>
            <w:r w:rsidRPr="00FD0027">
              <w:rPr>
                <w:rFonts w:ascii="Arial" w:hAnsi="Arial" w:cs="Arial"/>
                <w:color w:val="000000" w:themeColor="text1"/>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7457E48E" w14:textId="20B072FE" w:rsidR="00957ECB" w:rsidRPr="00FD0027" w:rsidRDefault="00957ECB" w:rsidP="00957ECB">
            <w:pPr>
              <w:keepLines/>
              <w:spacing w:before="40" w:after="40" w:line="190" w:lineRule="exact"/>
              <w:jc w:val="both"/>
              <w:rPr>
                <w:rFonts w:ascii="Arial" w:hAnsi="Arial" w:cs="Arial"/>
                <w:color w:val="000000" w:themeColor="text1"/>
                <w:sz w:val="20"/>
                <w:lang w:val="en-US"/>
              </w:rPr>
            </w:pPr>
            <w:r w:rsidRPr="00FD0027">
              <w:rPr>
                <w:rFonts w:ascii="Arial" w:hAnsi="Arial" w:cs="Arial"/>
                <w:color w:val="000000" w:themeColor="text1"/>
                <w:sz w:val="20"/>
                <w:lang w:val="en-US"/>
              </w:rPr>
              <w:t xml:space="preserve">The CCT protocols in Appendix 8 should reference cooking diaries to determine which meals to cook. The </w:t>
            </w:r>
            <w:r w:rsidRPr="00FD0027">
              <w:rPr>
                <w:rFonts w:ascii="Arial" w:hAnsi="Arial" w:cs="Arial"/>
                <w:color w:val="000000" w:themeColor="text1"/>
                <w:sz w:val="20"/>
              </w:rPr>
              <w:t>use of cooking diaries to select meals for CCTs is essential to avoid confirmation bias</w:t>
            </w:r>
          </w:p>
        </w:tc>
        <w:tc>
          <w:tcPr>
            <w:tcW w:w="4541" w:type="dxa"/>
            <w:tcBorders>
              <w:top w:val="single" w:sz="6" w:space="0" w:color="auto"/>
              <w:left w:val="single" w:sz="6" w:space="0" w:color="auto"/>
              <w:bottom w:val="single" w:sz="6" w:space="0" w:color="auto"/>
              <w:right w:val="single" w:sz="6" w:space="0" w:color="auto"/>
            </w:tcBorders>
          </w:tcPr>
          <w:p w14:paraId="6AE81F15" w14:textId="77777777" w:rsidR="00957ECB" w:rsidRDefault="00957ECB" w:rsidP="00957ECB">
            <w:pPr>
              <w:spacing w:before="40" w:after="40"/>
              <w:rPr>
                <w:rFonts w:ascii="Arial" w:hAnsi="Arial" w:cs="Arial"/>
                <w:sz w:val="20"/>
                <w:szCs w:val="16"/>
                <w:lang w:val="en-US"/>
              </w:rPr>
            </w:pPr>
          </w:p>
        </w:tc>
      </w:tr>
      <w:tr w:rsidR="00957ECB" w:rsidRPr="00C4734C" w14:paraId="34C54BE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41932C5B"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FFDD82E"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185B0879" w14:textId="77777777" w:rsidR="00957ECB" w:rsidRPr="00A5173A" w:rsidRDefault="00957ECB" w:rsidP="00957ECB">
            <w:pPr>
              <w:keepLines/>
              <w:spacing w:before="40" w:after="40" w:line="190" w:lineRule="exact"/>
              <w:jc w:val="center"/>
              <w:rPr>
                <w:rFonts w:ascii="Arial" w:hAnsi="Arial" w:cs="Arial"/>
                <w:bCs/>
                <w:sz w:val="20"/>
              </w:rPr>
            </w:pPr>
            <w:r w:rsidRPr="00A5173A">
              <w:rPr>
                <w:rFonts w:ascii="Arial" w:hAnsi="Arial" w:cs="Arial"/>
                <w:bCs/>
                <w:sz w:val="20"/>
              </w:rPr>
              <w:t>Appendix 9</w:t>
            </w:r>
          </w:p>
          <w:p w14:paraId="46198184" w14:textId="77777777" w:rsidR="00957ECB" w:rsidRPr="000644D3" w:rsidRDefault="00957ECB" w:rsidP="00957ECB">
            <w:pPr>
              <w:keepLines/>
              <w:spacing w:before="40" w:after="40" w:line="190" w:lineRule="exact"/>
              <w:jc w:val="center"/>
              <w:rPr>
                <w:rFonts w:ascii="Arial" w:hAnsi="Arial" w:cs="Arial"/>
                <w:sz w:val="20"/>
              </w:rPr>
            </w:pPr>
          </w:p>
        </w:tc>
        <w:tc>
          <w:tcPr>
            <w:tcW w:w="1559" w:type="dxa"/>
            <w:tcBorders>
              <w:top w:val="single" w:sz="6" w:space="0" w:color="auto"/>
              <w:left w:val="single" w:sz="6" w:space="0" w:color="auto"/>
              <w:bottom w:val="single" w:sz="6" w:space="0" w:color="auto"/>
              <w:right w:val="single" w:sz="6" w:space="0" w:color="auto"/>
            </w:tcBorders>
          </w:tcPr>
          <w:p w14:paraId="5B8A725A" w14:textId="7760C06D" w:rsidR="00957ECB" w:rsidRPr="00FB1DBF" w:rsidRDefault="00957ECB" w:rsidP="00957ECB">
            <w:pPr>
              <w:keepLines/>
              <w:spacing w:before="40" w:after="40" w:line="190" w:lineRule="exact"/>
              <w:jc w:val="center"/>
              <w:rPr>
                <w:rFonts w:ascii="Arial" w:hAnsi="Arial" w:cs="Arial"/>
                <w:sz w:val="20"/>
                <w:lang w:val="en-US"/>
              </w:rPr>
            </w:pPr>
            <w:proofErr w:type="spellStart"/>
            <w:r w:rsidRPr="00C4734C">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5C317D2" w14:textId="77777777" w:rsidR="00957ECB" w:rsidRPr="00C62278" w:rsidRDefault="00957ECB" w:rsidP="00957ECB">
            <w:pPr>
              <w:keepLines/>
              <w:spacing w:before="40" w:after="40" w:line="190" w:lineRule="exact"/>
              <w:jc w:val="both"/>
              <w:rPr>
                <w:rFonts w:ascii="Arial" w:hAnsi="Arial" w:cs="Arial"/>
                <w:sz w:val="20"/>
                <w:szCs w:val="16"/>
              </w:rPr>
            </w:pPr>
            <w:r w:rsidRPr="00C62278">
              <w:rPr>
                <w:rFonts w:ascii="Arial" w:hAnsi="Arial" w:cs="Arial"/>
                <w:sz w:val="20"/>
                <w:szCs w:val="16"/>
              </w:rPr>
              <w:t>“The same algorithm and SUM device type shall be used for the duration of the project. “</w:t>
            </w:r>
          </w:p>
          <w:p w14:paraId="3875C7CE" w14:textId="77777777" w:rsidR="00957ECB" w:rsidRPr="00C62278" w:rsidRDefault="00957ECB" w:rsidP="00957ECB">
            <w:pPr>
              <w:keepLines/>
              <w:spacing w:before="40" w:after="40" w:line="190" w:lineRule="exact"/>
              <w:jc w:val="both"/>
              <w:rPr>
                <w:rFonts w:ascii="Arial" w:hAnsi="Arial" w:cs="Arial"/>
                <w:sz w:val="20"/>
                <w:szCs w:val="16"/>
              </w:rPr>
            </w:pPr>
          </w:p>
          <w:p w14:paraId="6951D8E2" w14:textId="197EEE9F" w:rsidR="00957ECB" w:rsidRPr="00C62278" w:rsidRDefault="00957ECB" w:rsidP="00957ECB">
            <w:pPr>
              <w:keepLines/>
              <w:spacing w:before="40" w:after="40" w:line="190" w:lineRule="exact"/>
              <w:jc w:val="both"/>
              <w:rPr>
                <w:rFonts w:ascii="Arial" w:hAnsi="Arial" w:cs="Arial"/>
                <w:sz w:val="20"/>
                <w:lang w:val="en-US"/>
              </w:rPr>
            </w:pPr>
            <w:r w:rsidRPr="00C62278">
              <w:rPr>
                <w:rFonts w:ascii="Arial" w:hAnsi="Arial" w:cs="Arial"/>
                <w:sz w:val="20"/>
                <w:szCs w:val="16"/>
              </w:rPr>
              <w:t xml:space="preserve">We understand that both baseline and project data must be analysed with the same algorithm to ensure consistency and comparability, but here we would like to make sure that as long as we use a comparable </w:t>
            </w:r>
            <w:proofErr w:type="gramStart"/>
            <w:r w:rsidRPr="00C62278">
              <w:rPr>
                <w:rFonts w:ascii="Arial" w:hAnsi="Arial" w:cs="Arial"/>
                <w:sz w:val="20"/>
                <w:szCs w:val="16"/>
              </w:rPr>
              <w:t>solution</w:t>
            </w:r>
            <w:proofErr w:type="gramEnd"/>
            <w:r w:rsidRPr="00C62278">
              <w:rPr>
                <w:rFonts w:ascii="Arial" w:hAnsi="Arial" w:cs="Arial"/>
                <w:sz w:val="20"/>
                <w:szCs w:val="16"/>
              </w:rPr>
              <w:t xml:space="preserve"> we can still follow the development of the SUM technologies.</w:t>
            </w:r>
          </w:p>
        </w:tc>
        <w:tc>
          <w:tcPr>
            <w:tcW w:w="4541" w:type="dxa"/>
            <w:tcBorders>
              <w:top w:val="single" w:sz="6" w:space="0" w:color="auto"/>
              <w:left w:val="single" w:sz="6" w:space="0" w:color="auto"/>
              <w:bottom w:val="single" w:sz="6" w:space="0" w:color="auto"/>
              <w:right w:val="single" w:sz="6" w:space="0" w:color="auto"/>
            </w:tcBorders>
          </w:tcPr>
          <w:p w14:paraId="359519DC" w14:textId="77777777" w:rsidR="00957ECB" w:rsidRPr="00C62278" w:rsidRDefault="00957ECB" w:rsidP="00957ECB">
            <w:pPr>
              <w:keepLines/>
              <w:spacing w:before="40" w:after="40" w:line="190" w:lineRule="exact"/>
              <w:jc w:val="both"/>
              <w:rPr>
                <w:rFonts w:ascii="Arial" w:hAnsi="Arial" w:cs="Arial"/>
                <w:sz w:val="20"/>
                <w:szCs w:val="16"/>
              </w:rPr>
            </w:pPr>
            <w:r w:rsidRPr="00C62278">
              <w:rPr>
                <w:rFonts w:ascii="Arial" w:hAnsi="Arial" w:cs="Arial"/>
                <w:sz w:val="20"/>
                <w:szCs w:val="16"/>
              </w:rPr>
              <w:t xml:space="preserve">The use of SUMs and analysis of the data they produce is a new and evolving field. We strongly recommend that the methodology is flexible enough to allow project developers to use newer (better) algorithms as they become available for later monitoring periods. </w:t>
            </w:r>
          </w:p>
          <w:p w14:paraId="340DED6E" w14:textId="77777777" w:rsidR="00957ECB" w:rsidRPr="00C62278" w:rsidRDefault="00957ECB" w:rsidP="00957ECB">
            <w:pPr>
              <w:spacing w:before="40" w:after="40"/>
              <w:rPr>
                <w:rFonts w:ascii="Arial" w:hAnsi="Arial" w:cs="Arial"/>
                <w:sz w:val="20"/>
                <w:lang w:val="en-US"/>
              </w:rPr>
            </w:pPr>
            <w:r w:rsidRPr="00C62278">
              <w:rPr>
                <w:rFonts w:ascii="Arial" w:hAnsi="Arial" w:cs="Arial"/>
                <w:sz w:val="20"/>
                <w:lang w:val="en-US"/>
              </w:rPr>
              <w:t>We have concerns that technology will evolve and sensors might change or become obsolete over the time of a project</w:t>
            </w:r>
          </w:p>
          <w:p w14:paraId="155A6D01" w14:textId="77777777" w:rsidR="00957ECB" w:rsidRPr="00C62278" w:rsidRDefault="00957ECB" w:rsidP="00957ECB">
            <w:pPr>
              <w:spacing w:before="40" w:after="40"/>
              <w:rPr>
                <w:rFonts w:ascii="Arial" w:hAnsi="Arial" w:cs="Arial"/>
                <w:sz w:val="20"/>
                <w:lang w:val="en-US"/>
              </w:rPr>
            </w:pPr>
            <w:r w:rsidRPr="00C62278">
              <w:rPr>
                <w:rFonts w:ascii="Arial" w:hAnsi="Arial" w:cs="Arial"/>
                <w:sz w:val="20"/>
                <w:lang w:val="en-US"/>
              </w:rPr>
              <w:t>We expect algorithms and data processing to improve and change in the next few years, and it will be penalizing a project to not letting PD to use the most recent and efficient solutions and being stuck with old technologies.</w:t>
            </w:r>
          </w:p>
          <w:p w14:paraId="03FA4F6A" w14:textId="32FBF775" w:rsidR="00957ECB" w:rsidRPr="00C62278" w:rsidRDefault="00957ECB" w:rsidP="00957ECB">
            <w:pPr>
              <w:spacing w:before="40" w:after="40"/>
              <w:rPr>
                <w:rFonts w:ascii="Arial" w:hAnsi="Arial" w:cs="Arial"/>
                <w:sz w:val="20"/>
                <w:szCs w:val="16"/>
                <w:lang w:val="en-US"/>
              </w:rPr>
            </w:pPr>
            <w:r w:rsidRPr="00C62278">
              <w:rPr>
                <w:rFonts w:ascii="Arial" w:hAnsi="Arial" w:cs="Arial"/>
                <w:sz w:val="20"/>
                <w:lang w:val="en-US"/>
              </w:rPr>
              <w:t>Here we suggest adding a clause to ensure comparability of the data collected despite a change in technology and to run the new algorithm on the old data set if there is a change in algorithm plus a validation by a third party</w:t>
            </w:r>
          </w:p>
        </w:tc>
      </w:tr>
      <w:tr w:rsidR="00957ECB" w:rsidRPr="00C4734C" w14:paraId="0220A923"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38F6E034"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A054F06"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7203FB5C" w14:textId="78B57291" w:rsidR="00957ECB" w:rsidRPr="00C4734C" w:rsidRDefault="00957ECB" w:rsidP="00957ECB">
            <w:pPr>
              <w:keepLines/>
              <w:spacing w:before="40" w:after="40" w:line="190" w:lineRule="exact"/>
              <w:jc w:val="center"/>
              <w:rPr>
                <w:rFonts w:ascii="Arial" w:hAnsi="Arial" w:cs="Arial"/>
                <w:sz w:val="20"/>
              </w:rPr>
            </w:pPr>
            <w:r w:rsidRPr="00DE2C08">
              <w:rPr>
                <w:rFonts w:ascii="Arial" w:hAnsi="Arial" w:cs="Arial"/>
                <w:bCs/>
                <w:sz w:val="20"/>
              </w:rPr>
              <w:t xml:space="preserve">Appendix 9: </w:t>
            </w:r>
          </w:p>
        </w:tc>
        <w:tc>
          <w:tcPr>
            <w:tcW w:w="1559" w:type="dxa"/>
            <w:tcBorders>
              <w:top w:val="single" w:sz="6" w:space="0" w:color="auto"/>
              <w:left w:val="single" w:sz="6" w:space="0" w:color="auto"/>
              <w:bottom w:val="single" w:sz="6" w:space="0" w:color="auto"/>
              <w:right w:val="single" w:sz="6" w:space="0" w:color="auto"/>
            </w:tcBorders>
          </w:tcPr>
          <w:p w14:paraId="1DCEFBC6" w14:textId="63F93044" w:rsidR="00957ECB" w:rsidRPr="00C4734C" w:rsidRDefault="00957ECB" w:rsidP="00957ECB">
            <w:pPr>
              <w:keepLines/>
              <w:spacing w:before="40" w:after="40" w:line="190" w:lineRule="exact"/>
              <w:jc w:val="center"/>
              <w:rPr>
                <w:rFonts w:ascii="Arial" w:hAnsi="Arial" w:cs="Arial"/>
                <w:sz w:val="20"/>
                <w:szCs w:val="16"/>
              </w:rPr>
            </w:pPr>
            <w:proofErr w:type="spellStart"/>
            <w:r w:rsidRPr="00C4734C">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69BD89D3"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r w:rsidRPr="00C62C91">
              <w:rPr>
                <w:rFonts w:ascii="Arial" w:hAnsi="Arial" w:cs="Arial"/>
                <w:sz w:val="20"/>
                <w:lang w:val="en-US"/>
              </w:rPr>
              <w:t>“The algorithm for estimating cookstove use events must be clearly presented and public, along with at least 50 anonymized real-time data streams showing the raw cookstove use data (e.g., real-time temperature traces over time) with clearly demarcated usage events.”</w:t>
            </w:r>
          </w:p>
          <w:p w14:paraId="275D5DCA"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p>
          <w:p w14:paraId="43E3C4B5"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r w:rsidRPr="00C62C91">
              <w:rPr>
                <w:rFonts w:ascii="Arial" w:hAnsi="Arial" w:cs="Arial"/>
                <w:sz w:val="20"/>
                <w:lang w:val="en-US"/>
              </w:rPr>
              <w:t xml:space="preserve">What is exactly understand by “clearly presented and public”? We would need guidance on what to present and how. We can easily share the parameters used in terms of temperature thresholds or filters to merge events, but we need to understand what is requested here and how it will be evaluated. </w:t>
            </w:r>
          </w:p>
          <w:p w14:paraId="13FE21AF"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p>
          <w:p w14:paraId="289D9E71" w14:textId="175EE675" w:rsidR="00957ECB" w:rsidRPr="00C4734C" w:rsidRDefault="00957ECB" w:rsidP="00957ECB">
            <w:pPr>
              <w:keepLines/>
              <w:spacing w:before="40" w:after="40" w:line="190" w:lineRule="exact"/>
              <w:jc w:val="both"/>
              <w:rPr>
                <w:rFonts w:ascii="Arial" w:hAnsi="Arial" w:cs="Arial"/>
                <w:sz w:val="20"/>
                <w:szCs w:val="16"/>
              </w:rPr>
            </w:pPr>
            <w:r w:rsidRPr="00C62C91">
              <w:rPr>
                <w:rFonts w:ascii="Arial" w:hAnsi="Arial" w:cs="Arial"/>
                <w:sz w:val="20"/>
                <w:lang w:val="en-US"/>
              </w:rPr>
              <w:t xml:space="preserve">Is there bad algorithm? If yes, what is the criteria to evaluate it. </w:t>
            </w:r>
          </w:p>
        </w:tc>
        <w:tc>
          <w:tcPr>
            <w:tcW w:w="4541" w:type="dxa"/>
            <w:tcBorders>
              <w:top w:val="single" w:sz="6" w:space="0" w:color="auto"/>
              <w:left w:val="single" w:sz="6" w:space="0" w:color="auto"/>
              <w:bottom w:val="single" w:sz="6" w:space="0" w:color="auto"/>
              <w:right w:val="single" w:sz="6" w:space="0" w:color="auto"/>
            </w:tcBorders>
          </w:tcPr>
          <w:p w14:paraId="2EBBCC9B"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r w:rsidRPr="00C62C91">
              <w:rPr>
                <w:rFonts w:ascii="Arial" w:hAnsi="Arial" w:cs="Arial"/>
                <w:sz w:val="20"/>
                <w:lang w:val="en-US"/>
              </w:rPr>
              <w:t>As a relatively new topic we need much more guidance on the requirements and the evaluation criteria for the SUM quality. What exactly the CLEAR methodology is expecting us to share and in which format. Who will review it and how.</w:t>
            </w:r>
          </w:p>
          <w:p w14:paraId="75A50F53"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p>
          <w:p w14:paraId="5849EC1F"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r w:rsidRPr="00C62C91">
              <w:rPr>
                <w:rFonts w:ascii="Arial" w:hAnsi="Arial" w:cs="Arial"/>
                <w:sz w:val="20"/>
                <w:lang w:val="en-US"/>
              </w:rPr>
              <w:t>We also think there is a need for UNFCCC invest in more R&amp;D in this field, perhaps even an open-source solution for stove data. There is a strong need for more support and guidance on the SUM subject in general and for the algorithms especially.</w:t>
            </w:r>
          </w:p>
          <w:p w14:paraId="26F43C9A" w14:textId="77777777" w:rsidR="00957ECB" w:rsidRPr="00C62C91" w:rsidRDefault="00957ECB" w:rsidP="00957ECB">
            <w:pPr>
              <w:widowControl w:val="0"/>
              <w:pBdr>
                <w:top w:val="nil"/>
                <w:left w:val="nil"/>
                <w:bottom w:val="nil"/>
                <w:right w:val="nil"/>
                <w:between w:val="nil"/>
              </w:pBdr>
              <w:rPr>
                <w:rFonts w:ascii="Arial" w:hAnsi="Arial" w:cs="Arial"/>
                <w:sz w:val="20"/>
                <w:lang w:val="en-US"/>
              </w:rPr>
            </w:pPr>
          </w:p>
          <w:p w14:paraId="41D421C7" w14:textId="02C5A389" w:rsidR="00957ECB" w:rsidRDefault="00957ECB" w:rsidP="00957ECB">
            <w:pPr>
              <w:keepLines/>
              <w:spacing w:before="40" w:after="40" w:line="190" w:lineRule="exact"/>
              <w:jc w:val="both"/>
              <w:rPr>
                <w:rFonts w:ascii="Arial" w:hAnsi="Arial" w:cs="Arial"/>
                <w:sz w:val="20"/>
                <w:szCs w:val="16"/>
              </w:rPr>
            </w:pPr>
            <w:r w:rsidRPr="00C62C91">
              <w:rPr>
                <w:rFonts w:ascii="Arial" w:hAnsi="Arial" w:cs="Arial"/>
                <w:sz w:val="20"/>
                <w:lang w:val="en-US"/>
              </w:rPr>
              <w:t>Please provide more guidance on what is expected from the PD to validate their algorithm and clarify the requirement to make this information public. For example, how do you expect the requirements for 50 anonymized real-time data streams showing the raw cookstove use data to be shared.</w:t>
            </w:r>
          </w:p>
        </w:tc>
      </w:tr>
      <w:tr w:rsidR="00957ECB" w:rsidRPr="00C4734C" w14:paraId="11013B2F"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6400D73"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748412E"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1250F163" w14:textId="29F96A03" w:rsidR="00957ECB" w:rsidRPr="00C4734C" w:rsidRDefault="00957ECB" w:rsidP="00957ECB">
            <w:pPr>
              <w:keepLines/>
              <w:spacing w:before="40" w:after="40" w:line="190" w:lineRule="exact"/>
              <w:jc w:val="center"/>
              <w:rPr>
                <w:rFonts w:ascii="Arial" w:hAnsi="Arial" w:cs="Arial"/>
                <w:sz w:val="20"/>
              </w:rPr>
            </w:pPr>
            <w:r w:rsidRPr="00DE2C08">
              <w:rPr>
                <w:rFonts w:ascii="Arial" w:hAnsi="Arial" w:cs="Arial"/>
                <w:bCs/>
                <w:sz w:val="20"/>
              </w:rPr>
              <w:t xml:space="preserve">Appendix 9: </w:t>
            </w:r>
          </w:p>
        </w:tc>
        <w:tc>
          <w:tcPr>
            <w:tcW w:w="1559" w:type="dxa"/>
            <w:tcBorders>
              <w:top w:val="single" w:sz="6" w:space="0" w:color="auto"/>
              <w:left w:val="single" w:sz="6" w:space="0" w:color="auto"/>
              <w:bottom w:val="single" w:sz="6" w:space="0" w:color="auto"/>
              <w:right w:val="single" w:sz="6" w:space="0" w:color="auto"/>
            </w:tcBorders>
          </w:tcPr>
          <w:p w14:paraId="46491923" w14:textId="6064C8EF" w:rsidR="00957ECB" w:rsidRPr="00C4734C" w:rsidRDefault="00957ECB" w:rsidP="00957ECB">
            <w:pPr>
              <w:keepLines/>
              <w:spacing w:before="40" w:after="40" w:line="190" w:lineRule="exact"/>
              <w:jc w:val="center"/>
              <w:rPr>
                <w:rFonts w:ascii="Arial" w:hAnsi="Arial" w:cs="Arial"/>
                <w:sz w:val="20"/>
                <w:lang w:val="en-US"/>
              </w:rPr>
            </w:pPr>
            <w:proofErr w:type="spellStart"/>
            <w:r w:rsidRPr="00C4734C">
              <w:rPr>
                <w:rFonts w:ascii="Arial" w:hAnsi="Arial" w:cs="Arial"/>
                <w:sz w:val="20"/>
                <w:lang w:val="en-US"/>
              </w:rPr>
              <w:t>te</w:t>
            </w:r>
            <w:proofErr w:type="spellEnd"/>
          </w:p>
        </w:tc>
        <w:tc>
          <w:tcPr>
            <w:tcW w:w="5429" w:type="dxa"/>
            <w:tcBorders>
              <w:top w:val="single" w:sz="6" w:space="0" w:color="auto"/>
              <w:left w:val="single" w:sz="6" w:space="0" w:color="auto"/>
              <w:bottom w:val="single" w:sz="6" w:space="0" w:color="auto"/>
              <w:right w:val="single" w:sz="6" w:space="0" w:color="auto"/>
            </w:tcBorders>
          </w:tcPr>
          <w:p w14:paraId="157D5C7B" w14:textId="77777777" w:rsidR="00957ECB" w:rsidRDefault="00957ECB" w:rsidP="00957ECB">
            <w:pPr>
              <w:widowControl w:val="0"/>
              <w:pBdr>
                <w:top w:val="nil"/>
                <w:left w:val="nil"/>
                <w:bottom w:val="nil"/>
                <w:right w:val="nil"/>
                <w:between w:val="nil"/>
              </w:pBdr>
              <w:rPr>
                <w:rFonts w:ascii="Arial" w:hAnsi="Arial" w:cs="Arial"/>
                <w:sz w:val="20"/>
                <w:lang w:val="en-US"/>
              </w:rPr>
            </w:pPr>
            <w:r>
              <w:rPr>
                <w:rFonts w:ascii="Arial" w:hAnsi="Arial" w:cs="Arial"/>
                <w:sz w:val="20"/>
                <w:lang w:val="en-US"/>
              </w:rPr>
              <w:t>“</w:t>
            </w:r>
            <w:r w:rsidRPr="00325C68">
              <w:rPr>
                <w:rFonts w:ascii="Arial" w:hAnsi="Arial" w:cs="Arial"/>
                <w:sz w:val="20"/>
                <w:lang w:val="en-US"/>
              </w:rPr>
              <w:t xml:space="preserve">Project participants in the SUMs sample shall not receive any support different or additional to those not included in the sample.” </w:t>
            </w:r>
          </w:p>
          <w:p w14:paraId="0551A47E" w14:textId="77777777" w:rsidR="00957ECB" w:rsidRDefault="00957ECB" w:rsidP="00957ECB">
            <w:pPr>
              <w:widowControl w:val="0"/>
              <w:pBdr>
                <w:top w:val="nil"/>
                <w:left w:val="nil"/>
                <w:bottom w:val="nil"/>
                <w:right w:val="nil"/>
                <w:between w:val="nil"/>
              </w:pBdr>
              <w:rPr>
                <w:rFonts w:ascii="Arial" w:hAnsi="Arial" w:cs="Arial"/>
                <w:sz w:val="20"/>
                <w:lang w:val="en-US"/>
              </w:rPr>
            </w:pPr>
          </w:p>
          <w:p w14:paraId="7D563A10" w14:textId="47B8AE77" w:rsidR="00957ECB" w:rsidRPr="00C62C91" w:rsidRDefault="00957ECB" w:rsidP="00957ECB">
            <w:pPr>
              <w:widowControl w:val="0"/>
              <w:pBdr>
                <w:top w:val="nil"/>
                <w:left w:val="nil"/>
                <w:bottom w:val="nil"/>
                <w:right w:val="nil"/>
                <w:between w:val="nil"/>
              </w:pBdr>
              <w:rPr>
                <w:rFonts w:ascii="Arial" w:hAnsi="Arial" w:cs="Arial"/>
                <w:sz w:val="20"/>
                <w:lang w:val="en-US"/>
              </w:rPr>
            </w:pPr>
            <w:r>
              <w:rPr>
                <w:rFonts w:ascii="Arial" w:hAnsi="Arial" w:cs="Arial"/>
                <w:sz w:val="20"/>
                <w:lang w:val="en-US"/>
              </w:rPr>
              <w:t xml:space="preserve">This is extremely important. As a sector, we need clearer </w:t>
            </w:r>
            <w:r w:rsidRPr="00325C68">
              <w:rPr>
                <w:rFonts w:ascii="Arial" w:hAnsi="Arial" w:cs="Arial"/>
                <w:sz w:val="20"/>
                <w:lang w:val="en-US"/>
              </w:rPr>
              <w:t>guardrails</w:t>
            </w:r>
            <w:r>
              <w:rPr>
                <w:rFonts w:ascii="Arial" w:hAnsi="Arial" w:cs="Arial"/>
                <w:sz w:val="20"/>
                <w:lang w:val="en-US"/>
              </w:rPr>
              <w:t xml:space="preserve"> to ensure data are robust. We recommend greater controls for SUM sampling and randomization</w:t>
            </w:r>
          </w:p>
        </w:tc>
        <w:tc>
          <w:tcPr>
            <w:tcW w:w="4541" w:type="dxa"/>
            <w:tcBorders>
              <w:top w:val="single" w:sz="6" w:space="0" w:color="auto"/>
              <w:left w:val="single" w:sz="6" w:space="0" w:color="auto"/>
              <w:bottom w:val="single" w:sz="6" w:space="0" w:color="auto"/>
              <w:right w:val="single" w:sz="6" w:space="0" w:color="auto"/>
            </w:tcBorders>
          </w:tcPr>
          <w:p w14:paraId="4F03D294" w14:textId="77777777" w:rsidR="00957ECB" w:rsidRDefault="00957ECB" w:rsidP="00957ECB">
            <w:pPr>
              <w:widowControl w:val="0"/>
              <w:pBdr>
                <w:top w:val="nil"/>
                <w:left w:val="nil"/>
                <w:bottom w:val="nil"/>
                <w:right w:val="nil"/>
                <w:between w:val="nil"/>
              </w:pBdr>
              <w:rPr>
                <w:rFonts w:ascii="Arial" w:hAnsi="Arial" w:cs="Arial"/>
                <w:sz w:val="20"/>
                <w:lang w:val="en-US"/>
              </w:rPr>
            </w:pPr>
            <w:r>
              <w:rPr>
                <w:rFonts w:ascii="Arial" w:hAnsi="Arial" w:cs="Arial"/>
                <w:sz w:val="20"/>
                <w:lang w:val="en-US"/>
              </w:rPr>
              <w:t>We strongly recommend consulting deeply with the industry to define best practice. For example, BURN is already testing different methods for:</w:t>
            </w:r>
          </w:p>
          <w:p w14:paraId="363A5A17" w14:textId="45A80F98" w:rsidR="00957ECB" w:rsidRDefault="00957ECB" w:rsidP="00957ECB">
            <w:pPr>
              <w:pStyle w:val="ListParagraph"/>
              <w:widowControl w:val="0"/>
              <w:numPr>
                <w:ilvl w:val="0"/>
                <w:numId w:val="7"/>
              </w:numPr>
              <w:pBdr>
                <w:top w:val="nil"/>
                <w:left w:val="nil"/>
                <w:bottom w:val="nil"/>
                <w:right w:val="nil"/>
                <w:between w:val="nil"/>
              </w:pBdr>
              <w:rPr>
                <w:rFonts w:ascii="Arial" w:hAnsi="Arial" w:cs="Arial"/>
                <w:sz w:val="20"/>
                <w:lang w:val="en-US"/>
              </w:rPr>
            </w:pPr>
            <w:r>
              <w:rPr>
                <w:rFonts w:ascii="Arial" w:hAnsi="Arial" w:cs="Arial"/>
                <w:sz w:val="20"/>
                <w:lang w:val="en-US"/>
              </w:rPr>
              <w:t>R</w:t>
            </w:r>
            <w:r w:rsidRPr="007139CA">
              <w:rPr>
                <w:rFonts w:ascii="Arial" w:hAnsi="Arial" w:cs="Arial"/>
                <w:sz w:val="20"/>
                <w:lang w:val="en-US"/>
              </w:rPr>
              <w:t xml:space="preserve">andomization (including </w:t>
            </w:r>
            <w:r>
              <w:rPr>
                <w:rFonts w:ascii="Arial" w:hAnsi="Arial" w:cs="Arial"/>
                <w:sz w:val="20"/>
                <w:lang w:val="en-US"/>
              </w:rPr>
              <w:t xml:space="preserve">installation of SUMs at the factory, with </w:t>
            </w:r>
            <w:r w:rsidRPr="007139CA">
              <w:rPr>
                <w:rFonts w:ascii="Arial" w:hAnsi="Arial" w:cs="Arial"/>
                <w:sz w:val="20"/>
                <w:lang w:val="en-US"/>
              </w:rPr>
              <w:t>“dummy sensors”</w:t>
            </w:r>
            <w:r>
              <w:rPr>
                <w:rFonts w:ascii="Arial" w:hAnsi="Arial" w:cs="Arial"/>
                <w:sz w:val="20"/>
                <w:lang w:val="en-US"/>
              </w:rPr>
              <w:t xml:space="preserve"> on non-SUM stoves)</w:t>
            </w:r>
          </w:p>
          <w:p w14:paraId="61B1FDF5" w14:textId="77777777" w:rsidR="00957ECB" w:rsidRDefault="00957ECB" w:rsidP="00957ECB">
            <w:pPr>
              <w:pStyle w:val="ListParagraph"/>
              <w:widowControl w:val="0"/>
              <w:numPr>
                <w:ilvl w:val="0"/>
                <w:numId w:val="7"/>
              </w:numPr>
              <w:pBdr>
                <w:top w:val="nil"/>
                <w:left w:val="nil"/>
                <w:bottom w:val="nil"/>
                <w:right w:val="nil"/>
                <w:between w:val="nil"/>
              </w:pBdr>
              <w:rPr>
                <w:rFonts w:ascii="Arial" w:hAnsi="Arial" w:cs="Arial"/>
                <w:sz w:val="20"/>
                <w:lang w:val="en-US"/>
              </w:rPr>
            </w:pPr>
            <w:r>
              <w:rPr>
                <w:rFonts w:ascii="Arial" w:hAnsi="Arial" w:cs="Arial"/>
                <w:sz w:val="20"/>
                <w:lang w:val="en-US"/>
              </w:rPr>
              <w:t>S</w:t>
            </w:r>
            <w:r w:rsidRPr="007139CA">
              <w:rPr>
                <w:rFonts w:ascii="Arial" w:hAnsi="Arial" w:cs="Arial"/>
                <w:sz w:val="20"/>
                <w:lang w:val="en-US"/>
              </w:rPr>
              <w:t>ampling (5% SUM coverage)</w:t>
            </w:r>
          </w:p>
          <w:p w14:paraId="73CBA8D0" w14:textId="0C48F976" w:rsidR="00957ECB" w:rsidRDefault="00957ECB" w:rsidP="00957ECB">
            <w:pPr>
              <w:widowControl w:val="0"/>
              <w:pBdr>
                <w:top w:val="nil"/>
                <w:left w:val="nil"/>
                <w:bottom w:val="nil"/>
                <w:right w:val="nil"/>
                <w:between w:val="nil"/>
              </w:pBdr>
              <w:rPr>
                <w:rFonts w:ascii="Arial" w:hAnsi="Arial" w:cs="Arial"/>
                <w:sz w:val="20"/>
                <w:lang w:val="en-US"/>
              </w:rPr>
            </w:pPr>
            <w:r>
              <w:rPr>
                <w:rFonts w:ascii="Arial" w:hAnsi="Arial" w:cs="Arial"/>
                <w:sz w:val="20"/>
                <w:lang w:val="en-US"/>
              </w:rPr>
              <w:t xml:space="preserve">As the use of SUMs becomes more standardized, we anticipate that best practice will evolve. It is essential that this 6.4 methodology is considered best practice and has proper safeguards in place. </w:t>
            </w:r>
          </w:p>
          <w:p w14:paraId="6FFE7CA8" w14:textId="66CFF702" w:rsidR="00957ECB" w:rsidRPr="00F71840" w:rsidRDefault="00957ECB" w:rsidP="00957ECB">
            <w:pPr>
              <w:widowControl w:val="0"/>
              <w:pBdr>
                <w:top w:val="nil"/>
                <w:left w:val="nil"/>
                <w:bottom w:val="nil"/>
                <w:right w:val="nil"/>
                <w:between w:val="nil"/>
              </w:pBdr>
              <w:rPr>
                <w:rFonts w:ascii="Arial" w:hAnsi="Arial" w:cs="Arial"/>
                <w:sz w:val="20"/>
                <w:lang w:val="en-US"/>
              </w:rPr>
            </w:pPr>
          </w:p>
        </w:tc>
      </w:tr>
      <w:tr w:rsidR="00957ECB" w:rsidRPr="00C4734C" w14:paraId="67DBD02E"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CDEF1CA" w14:textId="77777777" w:rsidR="00957ECB" w:rsidRPr="00C4734C" w:rsidRDefault="00957ECB" w:rsidP="00957ECB">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0CE9AFE" w14:textId="77777777" w:rsidR="00957ECB" w:rsidRPr="00C4734C" w:rsidRDefault="00957ECB" w:rsidP="00957ECB">
            <w:pPr>
              <w:keepLines/>
              <w:spacing w:before="40" w:after="40" w:line="190" w:lineRule="exact"/>
              <w:jc w:val="center"/>
              <w:rPr>
                <w:rFonts w:ascii="Arial" w:hAnsi="Arial" w:cs="Arial"/>
                <w:sz w:val="20"/>
              </w:rPr>
            </w:pPr>
            <w:r w:rsidRPr="00C4734C">
              <w:rPr>
                <w:rFonts w:ascii="Arial" w:hAnsi="Arial" w:cs="Arial"/>
                <w:sz w:val="20"/>
              </w:rPr>
              <w:t>Appendices</w:t>
            </w:r>
          </w:p>
          <w:p w14:paraId="3FEEC21A" w14:textId="511CDDF3" w:rsidR="00957ECB" w:rsidRPr="00C4734C" w:rsidRDefault="00957ECB" w:rsidP="00957ECB">
            <w:pPr>
              <w:keepLines/>
              <w:spacing w:before="40" w:after="40" w:line="190" w:lineRule="exact"/>
              <w:jc w:val="center"/>
              <w:rPr>
                <w:rFonts w:ascii="Arial" w:hAnsi="Arial" w:cs="Arial"/>
                <w:sz w:val="20"/>
              </w:rPr>
            </w:pPr>
            <w:r w:rsidRPr="00DA0731">
              <w:rPr>
                <w:rFonts w:ascii="Arial" w:hAnsi="Arial" w:cs="Arial"/>
                <w:bCs/>
                <w:sz w:val="20"/>
              </w:rPr>
              <w:t>Appendix 10:</w:t>
            </w:r>
            <w:r w:rsidRPr="00DA0731">
              <w:rPr>
                <w:rFonts w:ascii="Montserrat,Bold" w:hAnsi="Montserrat,Bold" w:cs="Montserrat,Bold"/>
                <w:color w:val="2F5497"/>
                <w:sz w:val="26"/>
                <w:szCs w:val="26"/>
                <w:lang w:eastAsia="ja-JP"/>
              </w:rPr>
              <w:t xml:space="preserve"> </w:t>
            </w:r>
            <w:r w:rsidRPr="00DA0731">
              <w:rPr>
                <w:rFonts w:ascii="Arial" w:hAnsi="Arial" w:cs="Arial"/>
                <w:sz w:val="20"/>
              </w:rPr>
              <w:t xml:space="preserve">Sampling Requirements and Best Practices </w:t>
            </w:r>
          </w:p>
        </w:tc>
        <w:tc>
          <w:tcPr>
            <w:tcW w:w="1559" w:type="dxa"/>
            <w:tcBorders>
              <w:top w:val="single" w:sz="6" w:space="0" w:color="auto"/>
              <w:left w:val="single" w:sz="6" w:space="0" w:color="auto"/>
              <w:bottom w:val="single" w:sz="6" w:space="0" w:color="auto"/>
              <w:right w:val="single" w:sz="6" w:space="0" w:color="auto"/>
            </w:tcBorders>
          </w:tcPr>
          <w:p w14:paraId="459932B1" w14:textId="5B7B8300" w:rsidR="00957ECB" w:rsidRDefault="00957ECB" w:rsidP="00957ECB">
            <w:pPr>
              <w:keepLines/>
              <w:spacing w:before="40" w:after="40" w:line="190" w:lineRule="exact"/>
              <w:jc w:val="center"/>
              <w:rPr>
                <w:rFonts w:ascii="Arial" w:hAnsi="Arial" w:cs="Arial"/>
                <w:sz w:val="20"/>
                <w:lang w:val="en-US"/>
              </w:rPr>
            </w:pPr>
            <w:proofErr w:type="spellStart"/>
            <w:r>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30B12AF8" w14:textId="77777777" w:rsidR="00957ECB" w:rsidRPr="001D6847" w:rsidRDefault="00957ECB" w:rsidP="00957ECB">
            <w:pPr>
              <w:widowControl w:val="0"/>
              <w:pBdr>
                <w:top w:val="nil"/>
                <w:left w:val="nil"/>
                <w:bottom w:val="nil"/>
                <w:right w:val="nil"/>
                <w:between w:val="nil"/>
              </w:pBdr>
              <w:rPr>
                <w:rFonts w:ascii="Arial" w:hAnsi="Arial" w:cs="Arial"/>
                <w:sz w:val="20"/>
                <w:lang w:val="en-US"/>
              </w:rPr>
            </w:pPr>
            <w:r w:rsidRPr="001D6847">
              <w:rPr>
                <w:rFonts w:ascii="Arial" w:hAnsi="Arial" w:cs="Arial"/>
                <w:sz w:val="20"/>
                <w:lang w:val="en-US"/>
              </w:rPr>
              <w:t>We recommend greater controls for SUM sampling and randomization.</w:t>
            </w:r>
          </w:p>
          <w:p w14:paraId="46347022" w14:textId="77777777" w:rsidR="00957ECB" w:rsidRPr="001D6847" w:rsidRDefault="00957ECB" w:rsidP="00957ECB">
            <w:pPr>
              <w:widowControl w:val="0"/>
              <w:pBdr>
                <w:top w:val="nil"/>
                <w:left w:val="nil"/>
                <w:bottom w:val="nil"/>
                <w:right w:val="nil"/>
                <w:between w:val="nil"/>
              </w:pBdr>
              <w:rPr>
                <w:rFonts w:ascii="Arial" w:hAnsi="Arial" w:cs="Arial"/>
                <w:sz w:val="20"/>
                <w:lang w:val="en-US"/>
              </w:rPr>
            </w:pPr>
          </w:p>
          <w:p w14:paraId="6676ABBF" w14:textId="54DBE9DE" w:rsidR="00957ECB" w:rsidRPr="001D6847" w:rsidRDefault="00957ECB" w:rsidP="00957ECB">
            <w:pPr>
              <w:widowControl w:val="0"/>
              <w:pBdr>
                <w:top w:val="nil"/>
                <w:left w:val="nil"/>
                <w:bottom w:val="nil"/>
                <w:right w:val="nil"/>
                <w:between w:val="nil"/>
              </w:pBdr>
              <w:rPr>
                <w:rFonts w:ascii="Arial" w:hAnsi="Arial" w:cs="Arial"/>
                <w:sz w:val="20"/>
                <w:lang w:val="en-US"/>
              </w:rPr>
            </w:pPr>
            <w:r w:rsidRPr="001D6847">
              <w:rPr>
                <w:rFonts w:ascii="Arial" w:hAnsi="Arial" w:cs="Arial"/>
                <w:sz w:val="20"/>
                <w:lang w:val="en-US"/>
              </w:rPr>
              <w:t xml:space="preserve">For example, a project could be required to distribute SUMs (at random) on double the number of homes that will be targeted for KPTs (e.g. 200 homes). Then, at least 30 days after sensor installation, a project can randomly select the KPT sample from amongst the SUM group (e.g. 100 homes). </w:t>
            </w:r>
          </w:p>
          <w:p w14:paraId="71A79BD2" w14:textId="77777777" w:rsidR="00957ECB" w:rsidRPr="001D6847" w:rsidRDefault="00957ECB" w:rsidP="00957ECB">
            <w:pPr>
              <w:widowControl w:val="0"/>
              <w:pBdr>
                <w:top w:val="nil"/>
                <w:left w:val="nil"/>
                <w:bottom w:val="nil"/>
                <w:right w:val="nil"/>
                <w:between w:val="nil"/>
              </w:pBdr>
              <w:rPr>
                <w:rFonts w:ascii="Arial" w:hAnsi="Arial" w:cs="Arial"/>
                <w:sz w:val="20"/>
                <w:lang w:val="en-US"/>
              </w:rPr>
            </w:pPr>
          </w:p>
          <w:p w14:paraId="36140FE9" w14:textId="4F582AA5" w:rsidR="00957ECB" w:rsidRPr="001D6847" w:rsidRDefault="00957ECB" w:rsidP="00957ECB">
            <w:pPr>
              <w:widowControl w:val="0"/>
              <w:pBdr>
                <w:top w:val="nil"/>
                <w:left w:val="nil"/>
                <w:bottom w:val="nil"/>
                <w:right w:val="nil"/>
                <w:between w:val="nil"/>
              </w:pBdr>
              <w:rPr>
                <w:rFonts w:ascii="Arial" w:hAnsi="Arial" w:cs="Arial"/>
                <w:sz w:val="20"/>
                <w:lang w:val="en-US"/>
              </w:rPr>
            </w:pPr>
            <w:r w:rsidRPr="001D6847">
              <w:rPr>
                <w:rFonts w:ascii="Arial" w:hAnsi="Arial" w:cs="Arial"/>
                <w:sz w:val="20"/>
                <w:lang w:val="en-US"/>
              </w:rPr>
              <w:t>In total, all 200 stoves must have SUMs installed for a full 90 days. This would allow the project to compare</w:t>
            </w:r>
            <w:r>
              <w:rPr>
                <w:rFonts w:ascii="Arial" w:hAnsi="Arial" w:cs="Arial"/>
                <w:sz w:val="20"/>
                <w:lang w:val="en-US"/>
              </w:rPr>
              <w:t xml:space="preserve"> uptake</w:t>
            </w:r>
            <w:r w:rsidRPr="001D6847">
              <w:rPr>
                <w:rFonts w:ascii="Arial" w:hAnsi="Arial" w:cs="Arial"/>
                <w:sz w:val="20"/>
                <w:lang w:val="en-US"/>
              </w:rPr>
              <w:t>:</w:t>
            </w:r>
          </w:p>
          <w:p w14:paraId="46E4B203" w14:textId="45EF3F0B" w:rsidR="00957ECB" w:rsidRPr="001D6847" w:rsidRDefault="00957ECB" w:rsidP="00957ECB">
            <w:pPr>
              <w:pStyle w:val="ListParagraph"/>
              <w:widowControl w:val="0"/>
              <w:numPr>
                <w:ilvl w:val="0"/>
                <w:numId w:val="7"/>
              </w:numPr>
              <w:pBdr>
                <w:top w:val="nil"/>
                <w:left w:val="nil"/>
                <w:bottom w:val="nil"/>
                <w:right w:val="nil"/>
                <w:between w:val="nil"/>
              </w:pBdr>
              <w:rPr>
                <w:rFonts w:ascii="Arial" w:hAnsi="Arial" w:cs="Arial"/>
                <w:sz w:val="20"/>
                <w:lang w:val="en-US"/>
              </w:rPr>
            </w:pPr>
            <w:r w:rsidRPr="001D6847">
              <w:rPr>
                <w:rFonts w:ascii="Arial" w:hAnsi="Arial" w:cs="Arial"/>
                <w:sz w:val="20"/>
                <w:lang w:val="en-US"/>
              </w:rPr>
              <w:t>30 days before KPT</w:t>
            </w:r>
          </w:p>
          <w:p w14:paraId="051A077A" w14:textId="03231A55" w:rsidR="00957ECB" w:rsidRPr="001D6847" w:rsidRDefault="00957ECB" w:rsidP="00957ECB">
            <w:pPr>
              <w:pStyle w:val="ListParagraph"/>
              <w:widowControl w:val="0"/>
              <w:numPr>
                <w:ilvl w:val="0"/>
                <w:numId w:val="7"/>
              </w:numPr>
              <w:pBdr>
                <w:top w:val="nil"/>
                <w:left w:val="nil"/>
                <w:bottom w:val="nil"/>
                <w:right w:val="nil"/>
                <w:between w:val="nil"/>
              </w:pBdr>
              <w:rPr>
                <w:rFonts w:ascii="Arial" w:hAnsi="Arial" w:cs="Arial"/>
                <w:sz w:val="20"/>
                <w:lang w:val="en-US"/>
              </w:rPr>
            </w:pPr>
            <w:r w:rsidRPr="001D6847">
              <w:rPr>
                <w:rFonts w:ascii="Arial" w:hAnsi="Arial" w:cs="Arial"/>
                <w:sz w:val="20"/>
                <w:lang w:val="en-US"/>
              </w:rPr>
              <w:t>30 days during which 4 days are KPT</w:t>
            </w:r>
          </w:p>
          <w:p w14:paraId="1DE04C46" w14:textId="634B9345" w:rsidR="00957ECB" w:rsidRPr="001D6847" w:rsidRDefault="00957ECB" w:rsidP="00957ECB">
            <w:pPr>
              <w:pStyle w:val="ListParagraph"/>
              <w:widowControl w:val="0"/>
              <w:numPr>
                <w:ilvl w:val="0"/>
                <w:numId w:val="7"/>
              </w:numPr>
              <w:pBdr>
                <w:top w:val="nil"/>
                <w:left w:val="nil"/>
                <w:bottom w:val="nil"/>
                <w:right w:val="nil"/>
                <w:between w:val="nil"/>
              </w:pBdr>
              <w:rPr>
                <w:rFonts w:ascii="Arial" w:hAnsi="Arial" w:cs="Arial"/>
                <w:sz w:val="20"/>
                <w:lang w:val="en-US"/>
              </w:rPr>
            </w:pPr>
            <w:r w:rsidRPr="001D6847">
              <w:rPr>
                <w:rFonts w:ascii="Arial" w:hAnsi="Arial" w:cs="Arial"/>
                <w:sz w:val="20"/>
                <w:lang w:val="en-US"/>
              </w:rPr>
              <w:t>30 days after KPT</w:t>
            </w:r>
            <w:r>
              <w:rPr>
                <w:rFonts w:ascii="Arial" w:hAnsi="Arial" w:cs="Arial"/>
                <w:sz w:val="20"/>
                <w:lang w:val="en-US"/>
              </w:rPr>
              <w:t xml:space="preserve"> is</w:t>
            </w:r>
            <w:r w:rsidRPr="001D6847">
              <w:rPr>
                <w:rFonts w:ascii="Arial" w:hAnsi="Arial" w:cs="Arial"/>
                <w:sz w:val="20"/>
                <w:lang w:val="en-US"/>
              </w:rPr>
              <w:t xml:space="preserve"> complete</w:t>
            </w:r>
          </w:p>
          <w:p w14:paraId="213A8293" w14:textId="46D4703B" w:rsidR="00957ECB" w:rsidRPr="001D6847" w:rsidRDefault="00957ECB" w:rsidP="00957ECB">
            <w:pPr>
              <w:pStyle w:val="ListParagraph"/>
              <w:widowControl w:val="0"/>
              <w:numPr>
                <w:ilvl w:val="0"/>
                <w:numId w:val="7"/>
              </w:numPr>
              <w:pBdr>
                <w:top w:val="nil"/>
                <w:left w:val="nil"/>
                <w:bottom w:val="nil"/>
                <w:right w:val="nil"/>
                <w:between w:val="nil"/>
              </w:pBdr>
              <w:rPr>
                <w:rFonts w:ascii="Arial" w:hAnsi="Arial" w:cs="Arial"/>
                <w:sz w:val="20"/>
                <w:lang w:val="en-US"/>
              </w:rPr>
            </w:pPr>
            <w:r w:rsidRPr="001D6847">
              <w:rPr>
                <w:rFonts w:ascii="Arial" w:hAnsi="Arial" w:cs="Arial"/>
                <w:sz w:val="20"/>
                <w:lang w:val="en-US"/>
              </w:rPr>
              <w:t>Between KPT and non-KPT homes</w:t>
            </w:r>
            <w:r>
              <w:rPr>
                <w:rFonts w:ascii="Arial" w:hAnsi="Arial" w:cs="Arial"/>
                <w:sz w:val="20"/>
                <w:lang w:val="en-US"/>
              </w:rPr>
              <w:t xml:space="preserve"> with SUMs</w:t>
            </w:r>
            <w:r w:rsidRPr="001D6847">
              <w:rPr>
                <w:rFonts w:ascii="Arial" w:hAnsi="Arial" w:cs="Arial"/>
                <w:sz w:val="20"/>
                <w:lang w:val="en-US"/>
              </w:rPr>
              <w:t xml:space="preserve"> </w:t>
            </w:r>
            <w:r>
              <w:rPr>
                <w:rFonts w:ascii="Arial" w:hAnsi="Arial" w:cs="Arial"/>
                <w:sz w:val="20"/>
                <w:lang w:val="en-US"/>
              </w:rPr>
              <w:t xml:space="preserve">(forming </w:t>
            </w:r>
            <w:r w:rsidRPr="001D6847">
              <w:rPr>
                <w:rFonts w:ascii="Arial" w:hAnsi="Arial" w:cs="Arial"/>
                <w:sz w:val="20"/>
                <w:lang w:val="en-US"/>
              </w:rPr>
              <w:t>a control group</w:t>
            </w:r>
            <w:r>
              <w:rPr>
                <w:rFonts w:ascii="Arial" w:hAnsi="Arial" w:cs="Arial"/>
                <w:sz w:val="20"/>
                <w:lang w:val="en-US"/>
              </w:rPr>
              <w:t>)</w:t>
            </w:r>
          </w:p>
        </w:tc>
        <w:tc>
          <w:tcPr>
            <w:tcW w:w="4541" w:type="dxa"/>
            <w:tcBorders>
              <w:top w:val="single" w:sz="6" w:space="0" w:color="auto"/>
              <w:left w:val="single" w:sz="6" w:space="0" w:color="auto"/>
              <w:bottom w:val="single" w:sz="6" w:space="0" w:color="auto"/>
              <w:right w:val="single" w:sz="6" w:space="0" w:color="auto"/>
            </w:tcBorders>
          </w:tcPr>
          <w:p w14:paraId="5CB005CF" w14:textId="3F0920E2" w:rsidR="00957ECB" w:rsidRPr="001D6847" w:rsidRDefault="00957ECB" w:rsidP="00957ECB">
            <w:pPr>
              <w:keepLines/>
              <w:spacing w:before="40" w:after="40" w:line="190" w:lineRule="exact"/>
              <w:rPr>
                <w:rFonts w:ascii="Arial" w:hAnsi="Arial" w:cs="Arial"/>
                <w:sz w:val="20"/>
                <w:lang w:val="en-US"/>
              </w:rPr>
            </w:pPr>
            <w:r>
              <w:rPr>
                <w:rFonts w:ascii="Arial" w:hAnsi="Arial" w:cs="Arial"/>
                <w:sz w:val="20"/>
                <w:lang w:val="en-US"/>
              </w:rPr>
              <w:t xml:space="preserve">This is just one example of how the CLEAR methodology could create tighter guidelines for sampling and randomization to ensure that data are valid. </w:t>
            </w:r>
          </w:p>
        </w:tc>
      </w:tr>
      <w:tr w:rsidR="000372ED" w:rsidRPr="00C4734C" w14:paraId="358E3F4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15DC2765" w14:textId="77777777" w:rsidR="000372ED" w:rsidRPr="00C4734C" w:rsidRDefault="000372ED" w:rsidP="000372ED">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41F3CA9" w14:textId="77777777" w:rsidR="000372ED" w:rsidRPr="00C4734C" w:rsidRDefault="000372ED" w:rsidP="000372ED">
            <w:pPr>
              <w:keepLines/>
              <w:spacing w:before="40" w:after="40" w:line="190" w:lineRule="exact"/>
              <w:jc w:val="center"/>
              <w:rPr>
                <w:rFonts w:ascii="Arial" w:hAnsi="Arial" w:cs="Arial"/>
                <w:sz w:val="20"/>
              </w:rPr>
            </w:pPr>
            <w:r w:rsidRPr="00C4734C">
              <w:rPr>
                <w:rFonts w:ascii="Arial" w:hAnsi="Arial" w:cs="Arial"/>
                <w:sz w:val="20"/>
              </w:rPr>
              <w:t>Appendices</w:t>
            </w:r>
          </w:p>
          <w:p w14:paraId="39E00F7B" w14:textId="2D6701B4" w:rsidR="000372ED" w:rsidRPr="00C4734C" w:rsidRDefault="000372ED" w:rsidP="000372ED">
            <w:pPr>
              <w:keepLines/>
              <w:spacing w:before="40" w:after="40" w:line="190" w:lineRule="exact"/>
              <w:jc w:val="center"/>
              <w:rPr>
                <w:rFonts w:ascii="Arial" w:hAnsi="Arial" w:cs="Arial"/>
                <w:sz w:val="20"/>
              </w:rPr>
            </w:pPr>
            <w:r w:rsidRPr="00DA0731">
              <w:rPr>
                <w:rFonts w:ascii="Arial" w:hAnsi="Arial" w:cs="Arial"/>
                <w:bCs/>
                <w:sz w:val="20"/>
              </w:rPr>
              <w:t>Appendix 10:</w:t>
            </w:r>
            <w:r w:rsidRPr="00DA0731">
              <w:rPr>
                <w:rFonts w:ascii="Montserrat,Bold" w:hAnsi="Montserrat,Bold" w:cs="Montserrat,Bold"/>
                <w:color w:val="2F5497"/>
                <w:sz w:val="26"/>
                <w:szCs w:val="26"/>
                <w:lang w:eastAsia="ja-JP"/>
              </w:rPr>
              <w:t xml:space="preserve"> </w:t>
            </w:r>
            <w:r w:rsidRPr="00DA0731">
              <w:rPr>
                <w:rFonts w:ascii="Arial" w:hAnsi="Arial" w:cs="Arial"/>
                <w:sz w:val="20"/>
              </w:rPr>
              <w:t xml:space="preserve">Sampling Requirements and Best Practices </w:t>
            </w:r>
          </w:p>
        </w:tc>
        <w:tc>
          <w:tcPr>
            <w:tcW w:w="1559" w:type="dxa"/>
            <w:tcBorders>
              <w:top w:val="single" w:sz="6" w:space="0" w:color="auto"/>
              <w:left w:val="single" w:sz="6" w:space="0" w:color="auto"/>
              <w:bottom w:val="single" w:sz="6" w:space="0" w:color="auto"/>
              <w:right w:val="single" w:sz="6" w:space="0" w:color="auto"/>
            </w:tcBorders>
          </w:tcPr>
          <w:p w14:paraId="63BEA797" w14:textId="63B915DA" w:rsidR="000372ED" w:rsidRDefault="000372ED" w:rsidP="000372ED">
            <w:pPr>
              <w:keepLines/>
              <w:spacing w:before="40" w:after="40" w:line="190" w:lineRule="exact"/>
              <w:jc w:val="center"/>
              <w:rPr>
                <w:rFonts w:ascii="Arial" w:hAnsi="Arial" w:cs="Arial"/>
                <w:sz w:val="20"/>
                <w:lang w:val="en-US"/>
              </w:rPr>
            </w:pPr>
            <w:proofErr w:type="spellStart"/>
            <w:r>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E8846A1" w14:textId="3871DBCF" w:rsidR="000372ED" w:rsidRPr="001D6847" w:rsidRDefault="000372ED" w:rsidP="000372ED">
            <w:pPr>
              <w:widowControl w:val="0"/>
              <w:pBdr>
                <w:top w:val="nil"/>
                <w:left w:val="nil"/>
                <w:bottom w:val="nil"/>
                <w:right w:val="nil"/>
                <w:between w:val="nil"/>
              </w:pBdr>
              <w:rPr>
                <w:rFonts w:ascii="Arial" w:hAnsi="Arial" w:cs="Arial"/>
                <w:sz w:val="20"/>
                <w:lang w:val="en-US"/>
              </w:rPr>
            </w:pPr>
            <w:r w:rsidRPr="001D6847">
              <w:rPr>
                <w:rFonts w:ascii="Arial" w:hAnsi="Arial" w:cs="Arial"/>
                <w:sz w:val="20"/>
                <w:lang w:val="en-US"/>
              </w:rPr>
              <w:t xml:space="preserve">We </w:t>
            </w:r>
            <w:r>
              <w:rPr>
                <w:rFonts w:ascii="Arial" w:hAnsi="Arial" w:cs="Arial"/>
                <w:sz w:val="20"/>
                <w:lang w:val="en-US"/>
              </w:rPr>
              <w:t xml:space="preserve">recommend SUMs are installed for 90 days at minimum. </w:t>
            </w:r>
          </w:p>
          <w:p w14:paraId="5D0A60AF" w14:textId="77777777" w:rsidR="000372ED" w:rsidRPr="001D6847" w:rsidRDefault="000372ED" w:rsidP="000372ED">
            <w:pPr>
              <w:widowControl w:val="0"/>
              <w:pBdr>
                <w:top w:val="nil"/>
                <w:left w:val="nil"/>
                <w:bottom w:val="nil"/>
                <w:right w:val="nil"/>
                <w:between w:val="nil"/>
              </w:pBdr>
              <w:rPr>
                <w:rFonts w:ascii="Arial" w:hAnsi="Arial" w:cs="Arial"/>
                <w:sz w:val="20"/>
                <w:lang w:val="en-US"/>
              </w:rPr>
            </w:pPr>
          </w:p>
          <w:p w14:paraId="722BFD60" w14:textId="77777777" w:rsidR="000372ED" w:rsidRPr="001D6847" w:rsidRDefault="000372ED" w:rsidP="000372ED">
            <w:pPr>
              <w:widowControl w:val="0"/>
              <w:pBdr>
                <w:top w:val="nil"/>
                <w:left w:val="nil"/>
                <w:bottom w:val="nil"/>
                <w:right w:val="nil"/>
                <w:between w:val="nil"/>
              </w:pBdr>
              <w:rPr>
                <w:rFonts w:ascii="Arial" w:hAnsi="Arial" w:cs="Arial"/>
                <w:sz w:val="20"/>
                <w:lang w:val="en-US"/>
              </w:rPr>
            </w:pPr>
          </w:p>
          <w:p w14:paraId="243037C1" w14:textId="77777777" w:rsidR="000372ED" w:rsidRPr="001D6847" w:rsidRDefault="000372ED" w:rsidP="000372ED">
            <w:pPr>
              <w:widowControl w:val="0"/>
              <w:pBdr>
                <w:top w:val="nil"/>
                <w:left w:val="nil"/>
                <w:bottom w:val="nil"/>
                <w:right w:val="nil"/>
                <w:between w:val="nil"/>
              </w:pBdr>
              <w:rPr>
                <w:rFonts w:ascii="Arial" w:hAnsi="Arial" w:cs="Arial"/>
                <w:sz w:val="20"/>
                <w:lang w:val="en-US"/>
              </w:rPr>
            </w:pPr>
          </w:p>
        </w:tc>
        <w:tc>
          <w:tcPr>
            <w:tcW w:w="4541" w:type="dxa"/>
            <w:tcBorders>
              <w:top w:val="single" w:sz="6" w:space="0" w:color="auto"/>
              <w:left w:val="single" w:sz="6" w:space="0" w:color="auto"/>
              <w:bottom w:val="single" w:sz="6" w:space="0" w:color="auto"/>
              <w:right w:val="single" w:sz="6" w:space="0" w:color="auto"/>
            </w:tcBorders>
          </w:tcPr>
          <w:p w14:paraId="68D7B02B" w14:textId="030A7011" w:rsidR="000372ED" w:rsidRPr="001D6847" w:rsidRDefault="000372ED" w:rsidP="000372ED">
            <w:pPr>
              <w:keepLines/>
              <w:spacing w:before="40" w:after="40" w:line="190" w:lineRule="exact"/>
              <w:rPr>
                <w:rFonts w:ascii="Arial" w:hAnsi="Arial" w:cs="Arial"/>
                <w:sz w:val="20"/>
                <w:lang w:val="en-US"/>
              </w:rPr>
            </w:pPr>
          </w:p>
        </w:tc>
      </w:tr>
      <w:tr w:rsidR="000372ED" w:rsidRPr="00C4734C" w14:paraId="1CFF49BC"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FC8E1F4" w14:textId="77777777" w:rsidR="000372ED" w:rsidRPr="00C4734C" w:rsidRDefault="000372ED" w:rsidP="000372ED">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3C182E97" w14:textId="77777777" w:rsidR="000372ED" w:rsidRPr="00C4734C" w:rsidRDefault="000372ED" w:rsidP="000372ED">
            <w:pPr>
              <w:keepLines/>
              <w:spacing w:before="40" w:after="40" w:line="190" w:lineRule="exact"/>
              <w:jc w:val="center"/>
              <w:rPr>
                <w:rFonts w:ascii="Arial" w:hAnsi="Arial" w:cs="Arial"/>
                <w:sz w:val="20"/>
              </w:rPr>
            </w:pPr>
            <w:r w:rsidRPr="00C4734C">
              <w:rPr>
                <w:rFonts w:ascii="Arial" w:hAnsi="Arial" w:cs="Arial"/>
                <w:sz w:val="20"/>
              </w:rPr>
              <w:t>Appendices</w:t>
            </w:r>
          </w:p>
          <w:p w14:paraId="589144A0" w14:textId="49AC4E91" w:rsidR="000372ED" w:rsidRPr="00DA0731" w:rsidRDefault="000372ED" w:rsidP="000372ED">
            <w:pPr>
              <w:keepLines/>
              <w:spacing w:before="40" w:after="40" w:line="190" w:lineRule="exact"/>
              <w:jc w:val="center"/>
              <w:rPr>
                <w:rFonts w:ascii="Arial" w:hAnsi="Arial" w:cs="Arial"/>
                <w:bCs/>
                <w:sz w:val="20"/>
                <w:szCs w:val="16"/>
              </w:rPr>
            </w:pPr>
            <w:r w:rsidRPr="00DA0731">
              <w:rPr>
                <w:rFonts w:ascii="Arial" w:hAnsi="Arial" w:cs="Arial"/>
                <w:bCs/>
                <w:sz w:val="20"/>
              </w:rPr>
              <w:t>Appendix 10:</w:t>
            </w:r>
            <w:r w:rsidRPr="00DA0731">
              <w:rPr>
                <w:rFonts w:ascii="Montserrat,Bold" w:hAnsi="Montserrat,Bold" w:cs="Montserrat,Bold"/>
                <w:color w:val="2F5497"/>
                <w:sz w:val="26"/>
                <w:szCs w:val="26"/>
                <w:lang w:eastAsia="ja-JP"/>
              </w:rPr>
              <w:t xml:space="preserve"> </w:t>
            </w:r>
            <w:r w:rsidRPr="00DA0731">
              <w:rPr>
                <w:rFonts w:ascii="Arial" w:hAnsi="Arial" w:cs="Arial"/>
                <w:sz w:val="20"/>
              </w:rPr>
              <w:t xml:space="preserve">Sampling Requirements and Best Practices </w:t>
            </w:r>
          </w:p>
        </w:tc>
        <w:tc>
          <w:tcPr>
            <w:tcW w:w="1559" w:type="dxa"/>
            <w:tcBorders>
              <w:top w:val="single" w:sz="6" w:space="0" w:color="auto"/>
              <w:left w:val="single" w:sz="6" w:space="0" w:color="auto"/>
              <w:bottom w:val="single" w:sz="6" w:space="0" w:color="auto"/>
              <w:right w:val="single" w:sz="6" w:space="0" w:color="auto"/>
            </w:tcBorders>
          </w:tcPr>
          <w:p w14:paraId="5802990C" w14:textId="13D73F56" w:rsidR="000372ED" w:rsidRDefault="000372ED" w:rsidP="000372ED">
            <w:pPr>
              <w:keepLines/>
              <w:spacing w:before="40" w:after="40" w:line="190" w:lineRule="exact"/>
              <w:jc w:val="center"/>
              <w:rPr>
                <w:rFonts w:ascii="Arial" w:hAnsi="Arial" w:cs="Arial"/>
                <w:sz w:val="20"/>
                <w:szCs w:val="16"/>
              </w:rPr>
            </w:pPr>
            <w:proofErr w:type="spellStart"/>
            <w:r>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2CC33DE1" w14:textId="77777777" w:rsidR="000372ED" w:rsidRPr="001D6847" w:rsidRDefault="000372ED" w:rsidP="000372ED">
            <w:pPr>
              <w:widowControl w:val="0"/>
              <w:pBdr>
                <w:top w:val="nil"/>
                <w:left w:val="nil"/>
                <w:bottom w:val="nil"/>
                <w:right w:val="nil"/>
                <w:between w:val="nil"/>
              </w:pBdr>
              <w:rPr>
                <w:rFonts w:ascii="Arial" w:hAnsi="Arial" w:cs="Arial"/>
                <w:sz w:val="20"/>
                <w:lang w:val="en-US"/>
              </w:rPr>
            </w:pPr>
            <w:r w:rsidRPr="001D6847">
              <w:rPr>
                <w:rFonts w:ascii="Arial" w:hAnsi="Arial" w:cs="Arial"/>
                <w:sz w:val="20"/>
                <w:lang w:val="en-US"/>
              </w:rPr>
              <w:t xml:space="preserve">We suggest that the minimum number of KPTs and SUMs should be increased to 100 samples. </w:t>
            </w:r>
          </w:p>
          <w:p w14:paraId="2D38BBDC" w14:textId="77777777" w:rsidR="000372ED" w:rsidRPr="001D6847" w:rsidRDefault="000372ED" w:rsidP="000372ED">
            <w:pPr>
              <w:widowControl w:val="0"/>
              <w:pBdr>
                <w:top w:val="nil"/>
                <w:left w:val="nil"/>
                <w:bottom w:val="nil"/>
                <w:right w:val="nil"/>
                <w:between w:val="nil"/>
              </w:pBdr>
              <w:rPr>
                <w:rFonts w:ascii="Arial" w:hAnsi="Arial" w:cs="Arial"/>
                <w:sz w:val="20"/>
                <w:lang w:val="en-US"/>
              </w:rPr>
            </w:pPr>
          </w:p>
          <w:p w14:paraId="43B2274B" w14:textId="77777777" w:rsidR="000372ED" w:rsidRPr="001D6847" w:rsidRDefault="000372ED" w:rsidP="000372ED">
            <w:pPr>
              <w:widowControl w:val="0"/>
              <w:pBdr>
                <w:top w:val="nil"/>
                <w:left w:val="nil"/>
                <w:bottom w:val="nil"/>
                <w:right w:val="nil"/>
                <w:between w:val="nil"/>
              </w:pBdr>
              <w:rPr>
                <w:rFonts w:ascii="Arial" w:hAnsi="Arial" w:cs="Arial"/>
                <w:sz w:val="20"/>
                <w:lang w:val="en-US"/>
              </w:rPr>
            </w:pPr>
          </w:p>
          <w:p w14:paraId="76B642EA" w14:textId="10B2CC69" w:rsidR="000372ED" w:rsidRPr="001D6847" w:rsidRDefault="000372ED" w:rsidP="000372ED">
            <w:pPr>
              <w:widowControl w:val="0"/>
              <w:pBdr>
                <w:top w:val="nil"/>
                <w:left w:val="nil"/>
                <w:bottom w:val="nil"/>
                <w:right w:val="nil"/>
                <w:between w:val="nil"/>
              </w:pBdr>
              <w:rPr>
                <w:rFonts w:ascii="Arial" w:hAnsi="Arial" w:cs="Arial"/>
                <w:sz w:val="20"/>
                <w:szCs w:val="16"/>
              </w:rPr>
            </w:pPr>
          </w:p>
        </w:tc>
        <w:tc>
          <w:tcPr>
            <w:tcW w:w="4541" w:type="dxa"/>
            <w:tcBorders>
              <w:top w:val="single" w:sz="6" w:space="0" w:color="auto"/>
              <w:left w:val="single" w:sz="6" w:space="0" w:color="auto"/>
              <w:bottom w:val="single" w:sz="6" w:space="0" w:color="auto"/>
              <w:right w:val="single" w:sz="6" w:space="0" w:color="auto"/>
            </w:tcBorders>
          </w:tcPr>
          <w:p w14:paraId="4931F7E1" w14:textId="54B0AA07" w:rsidR="000372ED" w:rsidRPr="001D6847" w:rsidRDefault="000372ED" w:rsidP="000372ED">
            <w:pPr>
              <w:keepLines/>
              <w:spacing w:before="40" w:after="40" w:line="190" w:lineRule="exact"/>
              <w:rPr>
                <w:rFonts w:ascii="Arial" w:hAnsi="Arial" w:cs="Arial"/>
                <w:sz w:val="20"/>
                <w:szCs w:val="16"/>
              </w:rPr>
            </w:pPr>
            <w:r w:rsidRPr="001D6847">
              <w:rPr>
                <w:rFonts w:ascii="Arial" w:hAnsi="Arial" w:cs="Arial"/>
                <w:sz w:val="20"/>
                <w:lang w:val="en-US"/>
              </w:rPr>
              <w:t xml:space="preserve">This is to ensure greater </w:t>
            </w:r>
            <w:proofErr w:type="gramStart"/>
            <w:r w:rsidRPr="001D6847">
              <w:rPr>
                <w:rFonts w:ascii="Arial" w:hAnsi="Arial" w:cs="Arial"/>
                <w:sz w:val="20"/>
                <w:lang w:val="en-US"/>
              </w:rPr>
              <w:t>rigor, and</w:t>
            </w:r>
            <w:proofErr w:type="gramEnd"/>
            <w:r w:rsidRPr="001D6847">
              <w:rPr>
                <w:rFonts w:ascii="Arial" w:hAnsi="Arial" w:cs="Arial"/>
                <w:sz w:val="20"/>
                <w:lang w:val="en-US"/>
              </w:rPr>
              <w:t xml:space="preserve"> avoid future criticism from project ratings agencies and others to whom 50 samples would seem inadequate. </w:t>
            </w:r>
          </w:p>
        </w:tc>
      </w:tr>
      <w:tr w:rsidR="000372ED" w:rsidRPr="00C4734C" w14:paraId="588AD88F"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685CDE14" w14:textId="77777777" w:rsidR="000372ED" w:rsidRPr="00C4734C" w:rsidRDefault="000372ED" w:rsidP="000372ED">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412971F7" w14:textId="77777777" w:rsidR="000372ED" w:rsidRPr="00C4734C" w:rsidRDefault="000372ED" w:rsidP="000372ED">
            <w:pPr>
              <w:keepLines/>
              <w:spacing w:before="40" w:after="40" w:line="190" w:lineRule="exact"/>
              <w:jc w:val="center"/>
              <w:rPr>
                <w:rFonts w:ascii="Arial" w:hAnsi="Arial" w:cs="Arial"/>
                <w:sz w:val="20"/>
              </w:rPr>
            </w:pPr>
            <w:r w:rsidRPr="00C4734C">
              <w:rPr>
                <w:rFonts w:ascii="Arial" w:hAnsi="Arial" w:cs="Arial"/>
                <w:sz w:val="20"/>
              </w:rPr>
              <w:t>Appendices</w:t>
            </w:r>
          </w:p>
          <w:p w14:paraId="4DC082ED" w14:textId="5D72ED53" w:rsidR="000372ED" w:rsidRPr="00C4734C" w:rsidRDefault="000372ED" w:rsidP="000372ED">
            <w:pPr>
              <w:keepLines/>
              <w:spacing w:before="40" w:after="40" w:line="190" w:lineRule="exact"/>
              <w:jc w:val="center"/>
              <w:rPr>
                <w:rFonts w:ascii="Arial" w:hAnsi="Arial" w:cs="Arial"/>
                <w:sz w:val="20"/>
              </w:rPr>
            </w:pPr>
            <w:r w:rsidRPr="00DA0731">
              <w:rPr>
                <w:rFonts w:ascii="Arial" w:hAnsi="Arial" w:cs="Arial"/>
                <w:bCs/>
                <w:sz w:val="20"/>
              </w:rPr>
              <w:t>Appendix 10:</w:t>
            </w:r>
            <w:r w:rsidRPr="00DA0731">
              <w:rPr>
                <w:rFonts w:ascii="Montserrat,Bold" w:hAnsi="Montserrat,Bold" w:cs="Montserrat,Bold"/>
                <w:color w:val="2F5497"/>
                <w:sz w:val="26"/>
                <w:szCs w:val="26"/>
                <w:lang w:eastAsia="ja-JP"/>
              </w:rPr>
              <w:t xml:space="preserve"> </w:t>
            </w:r>
            <w:r w:rsidRPr="00DA0731">
              <w:rPr>
                <w:rFonts w:ascii="Arial" w:hAnsi="Arial" w:cs="Arial"/>
                <w:sz w:val="20"/>
              </w:rPr>
              <w:t>Sampling Requirements and Best Practices</w:t>
            </w:r>
          </w:p>
        </w:tc>
        <w:tc>
          <w:tcPr>
            <w:tcW w:w="1559" w:type="dxa"/>
            <w:tcBorders>
              <w:top w:val="single" w:sz="6" w:space="0" w:color="auto"/>
              <w:left w:val="single" w:sz="6" w:space="0" w:color="auto"/>
              <w:bottom w:val="single" w:sz="6" w:space="0" w:color="auto"/>
              <w:right w:val="single" w:sz="6" w:space="0" w:color="auto"/>
            </w:tcBorders>
          </w:tcPr>
          <w:p w14:paraId="6D6B99E2" w14:textId="739499C0" w:rsidR="000372ED" w:rsidRPr="009539AE" w:rsidRDefault="000372ED" w:rsidP="000372ED">
            <w:pPr>
              <w:keepLines/>
              <w:spacing w:before="40" w:after="40" w:line="190" w:lineRule="exact"/>
              <w:jc w:val="center"/>
              <w:rPr>
                <w:rFonts w:ascii="Arial" w:hAnsi="Arial" w:cs="Arial"/>
                <w:sz w:val="20"/>
                <w:lang w:val="en-US"/>
              </w:rPr>
            </w:pPr>
            <w:proofErr w:type="spellStart"/>
            <w:r w:rsidRPr="009539AE">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3FB607F" w14:textId="4EF068AB" w:rsidR="000372ED" w:rsidRPr="009539AE" w:rsidRDefault="000372ED" w:rsidP="000372ED">
            <w:pPr>
              <w:widowControl w:val="0"/>
              <w:pBdr>
                <w:top w:val="nil"/>
                <w:left w:val="nil"/>
                <w:bottom w:val="nil"/>
                <w:right w:val="nil"/>
                <w:between w:val="nil"/>
              </w:pBdr>
              <w:rPr>
                <w:rFonts w:ascii="Arial" w:hAnsi="Arial" w:cs="Arial"/>
                <w:sz w:val="20"/>
                <w:lang w:val="en-US"/>
              </w:rPr>
            </w:pPr>
            <w:r w:rsidRPr="009539AE">
              <w:rPr>
                <w:rFonts w:ascii="Arial" w:hAnsi="Arial" w:cs="Arial"/>
                <w:sz w:val="20"/>
                <w:lang w:val="en-US"/>
              </w:rPr>
              <w:t xml:space="preserve">Please make it clearer if, in the case of SUMs under non-CTEC, every KPT household should have a SUM placed on it. </w:t>
            </w:r>
          </w:p>
        </w:tc>
        <w:tc>
          <w:tcPr>
            <w:tcW w:w="4541" w:type="dxa"/>
            <w:tcBorders>
              <w:top w:val="single" w:sz="6" w:space="0" w:color="auto"/>
              <w:left w:val="single" w:sz="6" w:space="0" w:color="auto"/>
              <w:bottom w:val="single" w:sz="6" w:space="0" w:color="auto"/>
              <w:right w:val="single" w:sz="6" w:space="0" w:color="auto"/>
            </w:tcBorders>
          </w:tcPr>
          <w:p w14:paraId="6DB1C977" w14:textId="1259276D" w:rsidR="000372ED" w:rsidRPr="004F6653" w:rsidRDefault="000372ED" w:rsidP="000372ED">
            <w:pPr>
              <w:keepLines/>
              <w:spacing w:before="40" w:after="40" w:line="190" w:lineRule="exact"/>
              <w:rPr>
                <w:rFonts w:ascii="Arial" w:hAnsi="Arial" w:cs="Arial"/>
                <w:sz w:val="20"/>
                <w:highlight w:val="yellow"/>
                <w:lang w:val="en-US"/>
              </w:rPr>
            </w:pPr>
          </w:p>
        </w:tc>
      </w:tr>
      <w:tr w:rsidR="000372ED" w:rsidRPr="00C4734C" w14:paraId="708ACDC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773C64A" w14:textId="77777777" w:rsidR="000372ED" w:rsidRPr="00C4734C" w:rsidRDefault="000372ED" w:rsidP="000372ED">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5F270320" w14:textId="77777777" w:rsidR="000372ED" w:rsidRPr="00C4734C" w:rsidRDefault="000372ED" w:rsidP="000372ED">
            <w:pPr>
              <w:keepLines/>
              <w:spacing w:before="40" w:after="40" w:line="190" w:lineRule="exact"/>
              <w:jc w:val="center"/>
              <w:rPr>
                <w:rFonts w:ascii="Arial" w:hAnsi="Arial" w:cs="Arial"/>
                <w:sz w:val="20"/>
              </w:rPr>
            </w:pPr>
            <w:r w:rsidRPr="00C4734C">
              <w:rPr>
                <w:rFonts w:ascii="Arial" w:hAnsi="Arial" w:cs="Arial"/>
                <w:sz w:val="20"/>
              </w:rPr>
              <w:t>Appendices</w:t>
            </w:r>
          </w:p>
          <w:p w14:paraId="7F8AB5BC" w14:textId="76AFBAE3" w:rsidR="000372ED" w:rsidRPr="00A445F7" w:rsidRDefault="000372ED" w:rsidP="000372ED">
            <w:pPr>
              <w:keepLines/>
              <w:spacing w:before="40" w:after="40" w:line="190" w:lineRule="exact"/>
              <w:jc w:val="center"/>
              <w:rPr>
                <w:rFonts w:ascii="Arial" w:hAnsi="Arial" w:cs="Arial"/>
                <w:sz w:val="20"/>
                <w:szCs w:val="16"/>
              </w:rPr>
            </w:pPr>
            <w:r w:rsidRPr="00DE2C08">
              <w:rPr>
                <w:rFonts w:ascii="Arial" w:hAnsi="Arial" w:cs="Arial"/>
                <w:bCs/>
                <w:sz w:val="20"/>
              </w:rPr>
              <w:t>Appendix 9:</w:t>
            </w:r>
          </w:p>
        </w:tc>
        <w:tc>
          <w:tcPr>
            <w:tcW w:w="1559" w:type="dxa"/>
            <w:tcBorders>
              <w:top w:val="single" w:sz="6" w:space="0" w:color="auto"/>
              <w:left w:val="single" w:sz="6" w:space="0" w:color="auto"/>
              <w:bottom w:val="single" w:sz="6" w:space="0" w:color="auto"/>
              <w:right w:val="single" w:sz="6" w:space="0" w:color="auto"/>
            </w:tcBorders>
          </w:tcPr>
          <w:p w14:paraId="076AD7A0" w14:textId="4EA1959E" w:rsidR="000372ED" w:rsidRDefault="000372ED" w:rsidP="000372ED">
            <w:pPr>
              <w:keepLines/>
              <w:spacing w:before="40" w:after="40" w:line="190" w:lineRule="exact"/>
              <w:jc w:val="center"/>
              <w:rPr>
                <w:rFonts w:ascii="Arial" w:hAnsi="Arial" w:cs="Arial"/>
                <w:sz w:val="20"/>
                <w:szCs w:val="16"/>
              </w:rPr>
            </w:pPr>
            <w:proofErr w:type="spellStart"/>
            <w:r>
              <w:rPr>
                <w:rFonts w:ascii="Arial" w:hAnsi="Arial" w:cs="Arial"/>
                <w:sz w:val="20"/>
                <w:lang w:val="en-US"/>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28DEBF03" w14:textId="27F5B1AE" w:rsidR="000372ED" w:rsidRPr="00A445F7" w:rsidRDefault="000372ED" w:rsidP="000372ED">
            <w:pPr>
              <w:widowControl w:val="0"/>
              <w:pBdr>
                <w:top w:val="nil"/>
                <w:left w:val="nil"/>
                <w:bottom w:val="nil"/>
                <w:right w:val="nil"/>
                <w:between w:val="nil"/>
              </w:pBdr>
              <w:rPr>
                <w:rFonts w:ascii="Arial" w:hAnsi="Arial" w:cs="Arial"/>
                <w:sz w:val="20"/>
                <w:szCs w:val="16"/>
              </w:rPr>
            </w:pPr>
            <w:r>
              <w:rPr>
                <w:rFonts w:ascii="Arial" w:hAnsi="Arial" w:cs="Arial"/>
                <w:sz w:val="20"/>
                <w:lang w:val="en-US"/>
              </w:rPr>
              <w:t xml:space="preserve">It would be appreciated to align basic </w:t>
            </w:r>
            <w:r w:rsidRPr="00F147B8">
              <w:rPr>
                <w:rFonts w:ascii="Arial" w:hAnsi="Arial" w:cs="Arial"/>
                <w:sz w:val="20"/>
                <w:lang w:val="en-US"/>
              </w:rPr>
              <w:t>data protection guidance for HHs</w:t>
            </w:r>
            <w:r>
              <w:rPr>
                <w:rFonts w:ascii="Arial" w:hAnsi="Arial" w:cs="Arial"/>
                <w:sz w:val="20"/>
                <w:lang w:val="en-US"/>
              </w:rPr>
              <w:t xml:space="preserve"> specially with all the data collected </w:t>
            </w:r>
            <w:proofErr w:type="spellStart"/>
            <w:r>
              <w:rPr>
                <w:rFonts w:ascii="Arial" w:hAnsi="Arial" w:cs="Arial"/>
                <w:sz w:val="20"/>
                <w:lang w:val="en-US"/>
              </w:rPr>
              <w:t>wit</w:t>
            </w:r>
            <w:proofErr w:type="spellEnd"/>
            <w:r>
              <w:rPr>
                <w:rFonts w:ascii="Arial" w:hAnsi="Arial" w:cs="Arial"/>
                <w:sz w:val="20"/>
                <w:lang w:val="en-US"/>
              </w:rPr>
              <w:t xml:space="preserve"> digital means.</w:t>
            </w:r>
          </w:p>
        </w:tc>
        <w:tc>
          <w:tcPr>
            <w:tcW w:w="4541" w:type="dxa"/>
            <w:tcBorders>
              <w:top w:val="single" w:sz="6" w:space="0" w:color="auto"/>
              <w:left w:val="single" w:sz="6" w:space="0" w:color="auto"/>
              <w:bottom w:val="single" w:sz="6" w:space="0" w:color="auto"/>
              <w:right w:val="single" w:sz="6" w:space="0" w:color="auto"/>
            </w:tcBorders>
          </w:tcPr>
          <w:p w14:paraId="04529E2D" w14:textId="17AE2D8A" w:rsidR="000372ED" w:rsidRDefault="000372ED" w:rsidP="000372ED">
            <w:pPr>
              <w:keepLines/>
              <w:spacing w:before="40" w:after="40" w:line="190" w:lineRule="exact"/>
              <w:rPr>
                <w:rFonts w:ascii="Arial" w:hAnsi="Arial" w:cs="Arial"/>
                <w:sz w:val="20"/>
                <w:szCs w:val="16"/>
              </w:rPr>
            </w:pPr>
            <w:r>
              <w:rPr>
                <w:rFonts w:ascii="Arial" w:hAnsi="Arial" w:cs="Arial"/>
                <w:sz w:val="20"/>
                <w:lang w:val="en-US"/>
              </w:rPr>
              <w:t>A supplementary guidance on data protection would be much appreciated</w:t>
            </w:r>
          </w:p>
        </w:tc>
      </w:tr>
      <w:tr w:rsidR="000372ED" w:rsidRPr="00C4734C" w14:paraId="4F927D44"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78A5D90C" w14:textId="77777777" w:rsidR="000372ED" w:rsidRPr="00C4734C" w:rsidRDefault="000372ED" w:rsidP="000372ED">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0D8486F7" w14:textId="41DC7F88" w:rsidR="000372ED" w:rsidRPr="00C4734C" w:rsidRDefault="000372ED" w:rsidP="000372ED">
            <w:pPr>
              <w:keepLines/>
              <w:spacing w:before="40" w:after="40" w:line="190" w:lineRule="exact"/>
              <w:jc w:val="center"/>
              <w:rPr>
                <w:rFonts w:ascii="Arial" w:hAnsi="Arial" w:cs="Arial"/>
                <w:sz w:val="20"/>
              </w:rPr>
            </w:pPr>
            <w:r w:rsidRPr="00A445F7">
              <w:rPr>
                <w:rFonts w:ascii="Arial" w:hAnsi="Arial" w:cs="Arial"/>
                <w:sz w:val="20"/>
                <w:szCs w:val="16"/>
              </w:rPr>
              <w:t xml:space="preserve">B.5.5.1. Baseline approach from paragraph 36 of the RMPs </w:t>
            </w:r>
          </w:p>
        </w:tc>
        <w:tc>
          <w:tcPr>
            <w:tcW w:w="1559" w:type="dxa"/>
            <w:tcBorders>
              <w:top w:val="single" w:sz="6" w:space="0" w:color="auto"/>
              <w:left w:val="single" w:sz="6" w:space="0" w:color="auto"/>
              <w:bottom w:val="single" w:sz="6" w:space="0" w:color="auto"/>
              <w:right w:val="single" w:sz="6" w:space="0" w:color="auto"/>
            </w:tcBorders>
          </w:tcPr>
          <w:p w14:paraId="303A70E5" w14:textId="4315587A" w:rsidR="000372ED" w:rsidRDefault="000372ED" w:rsidP="000372ED">
            <w:pPr>
              <w:keepLines/>
              <w:spacing w:before="40" w:after="40" w:line="190" w:lineRule="exact"/>
              <w:jc w:val="center"/>
              <w:rPr>
                <w:rFonts w:ascii="Arial" w:hAnsi="Arial" w:cs="Arial"/>
                <w:sz w:val="20"/>
                <w:lang w:val="en-US"/>
              </w:rPr>
            </w:pPr>
            <w:proofErr w:type="spellStart"/>
            <w:r>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4D09DFC0" w14:textId="24F01285" w:rsidR="000372ED" w:rsidRDefault="000372ED" w:rsidP="000372ED">
            <w:pPr>
              <w:widowControl w:val="0"/>
              <w:pBdr>
                <w:top w:val="nil"/>
                <w:left w:val="nil"/>
                <w:bottom w:val="nil"/>
                <w:right w:val="nil"/>
                <w:between w:val="nil"/>
              </w:pBdr>
              <w:rPr>
                <w:rFonts w:ascii="Arial" w:hAnsi="Arial" w:cs="Arial"/>
                <w:sz w:val="20"/>
                <w:lang w:val="en-US"/>
              </w:rPr>
            </w:pPr>
            <w:r w:rsidRPr="00A445F7">
              <w:rPr>
                <w:rFonts w:ascii="Arial" w:hAnsi="Arial" w:cs="Arial"/>
                <w:sz w:val="20"/>
                <w:szCs w:val="16"/>
              </w:rPr>
              <w:t>The CLEAR methodology explicitly supports the use of existing actual baseline fuel consumption, derived from direct measurements of fuel consumption, including KPTs, and continuously tracked energy consumption approaches. These requirements make CLEAR well-aligned with the approach of using existing actual and historical emissions adjusted conservatively to ensure environmental integrity, as required under paragraph 33 of the RMP</w:t>
            </w:r>
            <w:r>
              <w:rPr>
                <w:rFonts w:ascii="Arial" w:hAnsi="Arial" w:cs="Arial"/>
                <w:sz w:val="20"/>
                <w:szCs w:val="16"/>
              </w:rPr>
              <w:t>.</w:t>
            </w:r>
          </w:p>
        </w:tc>
        <w:tc>
          <w:tcPr>
            <w:tcW w:w="4541" w:type="dxa"/>
            <w:tcBorders>
              <w:top w:val="single" w:sz="6" w:space="0" w:color="auto"/>
              <w:left w:val="single" w:sz="6" w:space="0" w:color="auto"/>
              <w:bottom w:val="single" w:sz="6" w:space="0" w:color="auto"/>
              <w:right w:val="single" w:sz="6" w:space="0" w:color="auto"/>
            </w:tcBorders>
          </w:tcPr>
          <w:p w14:paraId="290335C2" w14:textId="77777777" w:rsidR="000372ED" w:rsidRDefault="000372ED" w:rsidP="000372ED">
            <w:pPr>
              <w:keepLines/>
              <w:spacing w:before="40" w:after="40" w:line="190" w:lineRule="exact"/>
              <w:rPr>
                <w:rFonts w:ascii="Arial" w:hAnsi="Arial" w:cs="Arial"/>
                <w:sz w:val="20"/>
                <w:szCs w:val="16"/>
              </w:rPr>
            </w:pPr>
            <w:r>
              <w:rPr>
                <w:rFonts w:ascii="Arial" w:hAnsi="Arial" w:cs="Arial"/>
                <w:sz w:val="20"/>
                <w:szCs w:val="16"/>
              </w:rPr>
              <w:t xml:space="preserve">We strongly support this statement and support the use of KPT and CTEC approaches is equivalent to </w:t>
            </w:r>
            <w:r w:rsidRPr="00A445F7">
              <w:rPr>
                <w:rFonts w:ascii="Arial" w:hAnsi="Arial" w:cs="Arial"/>
                <w:sz w:val="20"/>
                <w:szCs w:val="16"/>
              </w:rPr>
              <w:t>using existing actual and historical emissions adjusted conservatively to ensure environmental integrity, as required under paragraph 33 of the RMP</w:t>
            </w:r>
            <w:r>
              <w:rPr>
                <w:rFonts w:ascii="Arial" w:hAnsi="Arial" w:cs="Arial"/>
                <w:sz w:val="20"/>
                <w:szCs w:val="16"/>
              </w:rPr>
              <w:t>.</w:t>
            </w:r>
          </w:p>
          <w:p w14:paraId="0ED9AB6F" w14:textId="7B322B37" w:rsidR="000372ED" w:rsidRDefault="000372ED" w:rsidP="000372ED">
            <w:pPr>
              <w:widowControl w:val="0"/>
              <w:pBdr>
                <w:top w:val="nil"/>
                <w:left w:val="nil"/>
                <w:bottom w:val="nil"/>
                <w:right w:val="nil"/>
                <w:between w:val="nil"/>
              </w:pBdr>
              <w:rPr>
                <w:rFonts w:ascii="Arial" w:hAnsi="Arial" w:cs="Arial"/>
                <w:sz w:val="20"/>
                <w:lang w:val="en-US"/>
              </w:rPr>
            </w:pPr>
            <w:r>
              <w:rPr>
                <w:rFonts w:ascii="Arial" w:hAnsi="Arial" w:cs="Arial"/>
                <w:sz w:val="20"/>
                <w:szCs w:val="16"/>
              </w:rPr>
              <w:t xml:space="preserve">We are convinced that </w:t>
            </w:r>
            <w:r w:rsidRPr="00011A16">
              <w:rPr>
                <w:rFonts w:ascii="Arial" w:hAnsi="Arial" w:cs="Arial"/>
                <w:sz w:val="20"/>
                <w:szCs w:val="16"/>
              </w:rPr>
              <w:t>no further downward adjustment is needed</w:t>
            </w:r>
            <w:r>
              <w:rPr>
                <w:rFonts w:ascii="Arial" w:hAnsi="Arial" w:cs="Arial"/>
                <w:sz w:val="20"/>
                <w:szCs w:val="16"/>
              </w:rPr>
              <w:t xml:space="preserve"> for cookstove projects.</w:t>
            </w:r>
          </w:p>
        </w:tc>
      </w:tr>
      <w:tr w:rsidR="000372ED" w:rsidRPr="00C4734C" w14:paraId="316DE338" w14:textId="77777777" w:rsidTr="757B46EE">
        <w:trPr>
          <w:cantSplit/>
          <w:jc w:val="right"/>
        </w:trPr>
        <w:tc>
          <w:tcPr>
            <w:tcW w:w="567" w:type="dxa"/>
            <w:tcBorders>
              <w:top w:val="single" w:sz="6" w:space="0" w:color="auto"/>
              <w:left w:val="single" w:sz="6" w:space="0" w:color="auto"/>
              <w:bottom w:val="single" w:sz="6" w:space="0" w:color="auto"/>
              <w:right w:val="single" w:sz="6" w:space="0" w:color="auto"/>
            </w:tcBorders>
          </w:tcPr>
          <w:p w14:paraId="0329C381" w14:textId="77777777" w:rsidR="000372ED" w:rsidRPr="00C4734C" w:rsidRDefault="000372ED" w:rsidP="000372ED">
            <w:pPr>
              <w:keepLines/>
              <w:spacing w:before="40" w:after="40" w:line="190" w:lineRule="exact"/>
              <w:jc w:val="center"/>
              <w:rPr>
                <w:rFonts w:ascii="Arial" w:hAnsi="Arial" w:cs="Arial"/>
                <w:sz w:val="20"/>
                <w:szCs w:val="16"/>
              </w:rPr>
            </w:pPr>
          </w:p>
        </w:tc>
        <w:tc>
          <w:tcPr>
            <w:tcW w:w="2127" w:type="dxa"/>
            <w:tcBorders>
              <w:top w:val="single" w:sz="6" w:space="0" w:color="auto"/>
              <w:left w:val="single" w:sz="6" w:space="0" w:color="auto"/>
              <w:bottom w:val="single" w:sz="6" w:space="0" w:color="auto"/>
              <w:right w:val="single" w:sz="6" w:space="0" w:color="auto"/>
            </w:tcBorders>
          </w:tcPr>
          <w:p w14:paraId="743DE029" w14:textId="5FB2AAC4" w:rsidR="000372ED" w:rsidRPr="00A445F7" w:rsidRDefault="000372ED" w:rsidP="000372ED">
            <w:pPr>
              <w:keepLines/>
              <w:spacing w:before="40" w:after="40" w:line="190" w:lineRule="exact"/>
              <w:jc w:val="center"/>
              <w:rPr>
                <w:rFonts w:ascii="Arial" w:hAnsi="Arial" w:cs="Arial"/>
                <w:sz w:val="20"/>
                <w:szCs w:val="16"/>
              </w:rPr>
            </w:pPr>
            <w:r w:rsidRPr="00A445F7">
              <w:rPr>
                <w:rFonts w:ascii="Arial" w:hAnsi="Arial" w:cs="Arial"/>
                <w:sz w:val="20"/>
                <w:szCs w:val="16"/>
              </w:rPr>
              <w:t>B.5.4.2. Calculation of the BAU emissions or removals</w:t>
            </w:r>
          </w:p>
        </w:tc>
        <w:tc>
          <w:tcPr>
            <w:tcW w:w="1559" w:type="dxa"/>
            <w:tcBorders>
              <w:top w:val="single" w:sz="6" w:space="0" w:color="auto"/>
              <w:left w:val="single" w:sz="6" w:space="0" w:color="auto"/>
              <w:bottom w:val="single" w:sz="6" w:space="0" w:color="auto"/>
              <w:right w:val="single" w:sz="6" w:space="0" w:color="auto"/>
            </w:tcBorders>
          </w:tcPr>
          <w:p w14:paraId="04CD7CDC" w14:textId="644E0FB8" w:rsidR="000372ED" w:rsidRDefault="000372ED" w:rsidP="000372ED">
            <w:pPr>
              <w:keepLines/>
              <w:spacing w:before="40" w:after="40" w:line="190" w:lineRule="exact"/>
              <w:jc w:val="center"/>
              <w:rPr>
                <w:rFonts w:ascii="Arial" w:hAnsi="Arial" w:cs="Arial"/>
                <w:sz w:val="20"/>
                <w:szCs w:val="16"/>
              </w:rPr>
            </w:pPr>
            <w:proofErr w:type="spellStart"/>
            <w:r>
              <w:rPr>
                <w:rFonts w:ascii="Arial" w:hAnsi="Arial" w:cs="Arial"/>
                <w:sz w:val="20"/>
                <w:szCs w:val="16"/>
              </w:rPr>
              <w:t>ge</w:t>
            </w:r>
            <w:proofErr w:type="spellEnd"/>
          </w:p>
        </w:tc>
        <w:tc>
          <w:tcPr>
            <w:tcW w:w="5429" w:type="dxa"/>
            <w:tcBorders>
              <w:top w:val="single" w:sz="6" w:space="0" w:color="auto"/>
              <w:left w:val="single" w:sz="6" w:space="0" w:color="auto"/>
              <w:bottom w:val="single" w:sz="6" w:space="0" w:color="auto"/>
              <w:right w:val="single" w:sz="6" w:space="0" w:color="auto"/>
            </w:tcBorders>
          </w:tcPr>
          <w:p w14:paraId="5A3BC6FB" w14:textId="21BE02FA" w:rsidR="000372ED" w:rsidRPr="00A445F7" w:rsidRDefault="000372ED" w:rsidP="000372ED">
            <w:pPr>
              <w:widowControl w:val="0"/>
              <w:pBdr>
                <w:top w:val="nil"/>
                <w:left w:val="nil"/>
                <w:bottom w:val="nil"/>
                <w:right w:val="nil"/>
                <w:between w:val="nil"/>
              </w:pBdr>
              <w:rPr>
                <w:rFonts w:ascii="Arial" w:hAnsi="Arial" w:cs="Arial"/>
                <w:sz w:val="20"/>
                <w:szCs w:val="16"/>
              </w:rPr>
            </w:pPr>
            <w:r>
              <w:rPr>
                <w:rFonts w:ascii="Arial" w:hAnsi="Arial" w:cs="Arial"/>
                <w:sz w:val="20"/>
                <w:szCs w:val="16"/>
              </w:rPr>
              <w:t xml:space="preserve">We strongly support the approaches proposed by CLEAR to address </w:t>
            </w:r>
            <w:r w:rsidRPr="00A445F7">
              <w:rPr>
                <w:rFonts w:ascii="Arial" w:hAnsi="Arial" w:cs="Arial"/>
                <w:sz w:val="20"/>
                <w:szCs w:val="16"/>
              </w:rPr>
              <w:t>BAU emissions or removals</w:t>
            </w:r>
          </w:p>
        </w:tc>
        <w:tc>
          <w:tcPr>
            <w:tcW w:w="4541" w:type="dxa"/>
            <w:tcBorders>
              <w:top w:val="single" w:sz="6" w:space="0" w:color="auto"/>
              <w:left w:val="single" w:sz="6" w:space="0" w:color="auto"/>
              <w:bottom w:val="single" w:sz="6" w:space="0" w:color="auto"/>
              <w:right w:val="single" w:sz="6" w:space="0" w:color="auto"/>
            </w:tcBorders>
          </w:tcPr>
          <w:p w14:paraId="424D7AD4" w14:textId="77777777" w:rsidR="000372ED" w:rsidRDefault="000372ED" w:rsidP="000372ED">
            <w:pPr>
              <w:keepLines/>
              <w:spacing w:before="40" w:after="40" w:line="190" w:lineRule="exact"/>
              <w:rPr>
                <w:rFonts w:ascii="Arial" w:hAnsi="Arial" w:cs="Arial"/>
                <w:sz w:val="20"/>
                <w:szCs w:val="16"/>
              </w:rPr>
            </w:pPr>
          </w:p>
        </w:tc>
      </w:tr>
    </w:tbl>
    <w:p w14:paraId="68E8BED8" w14:textId="77777777" w:rsidR="002B17BF" w:rsidRPr="00491F52" w:rsidRDefault="005B5E47">
      <w:pPr>
        <w:rPr>
          <w:rFonts w:ascii="Arial" w:hAnsi="Arial" w:cs="Arial"/>
          <w:i/>
          <w:iCs/>
          <w:sz w:val="20"/>
        </w:rPr>
      </w:pPr>
      <w:r w:rsidRPr="00491F52">
        <w:rPr>
          <w:rFonts w:ascii="Arial" w:hAnsi="Arial" w:cs="Arial"/>
          <w:i/>
          <w:iCs/>
          <w:sz w:val="20"/>
        </w:rPr>
        <w:t>(Please add rows as required)</w:t>
      </w:r>
    </w:p>
    <w:p w14:paraId="43EE4BB9" w14:textId="77777777" w:rsidR="0000452A" w:rsidRPr="00491F52" w:rsidRDefault="0000452A"/>
    <w:p w14:paraId="27DBC59C" w14:textId="77777777" w:rsidR="002C52BC" w:rsidRPr="00491F52" w:rsidRDefault="002C52BC"/>
    <w:p w14:paraId="3538BD80" w14:textId="77777777" w:rsidR="002C52BC" w:rsidRPr="00491F52" w:rsidRDefault="002C52BC"/>
    <w:p w14:paraId="5CCAAA72" w14:textId="77777777" w:rsidR="0031320F" w:rsidRDefault="0031320F" w:rsidP="0031320F">
      <w:pPr>
        <w:jc w:val="center"/>
      </w:pPr>
    </w:p>
    <w:p w14:paraId="65F9B42C" w14:textId="77777777" w:rsidR="0000452A" w:rsidRDefault="0000452A" w:rsidP="002C52BC">
      <w:pPr>
        <w:jc w:val="center"/>
      </w:pPr>
      <w:r>
        <w:t>-----</w:t>
      </w:r>
    </w:p>
    <w:p w14:paraId="3781F73E" w14:textId="77777777" w:rsidR="0000452A" w:rsidRPr="00C151D8" w:rsidRDefault="0000452A" w:rsidP="0000452A">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663"/>
        <w:gridCol w:w="3325"/>
        <w:gridCol w:w="9136"/>
      </w:tblGrid>
      <w:tr w:rsidR="0000452A" w:rsidRPr="003303F0" w14:paraId="2672FB89" w14:textId="77777777" w:rsidTr="00F9203F">
        <w:trPr>
          <w:trHeight w:val="113"/>
          <w:tblHeader/>
          <w:jc w:val="center"/>
        </w:trPr>
        <w:tc>
          <w:tcPr>
            <w:tcW w:w="1127" w:type="dxa"/>
            <w:tcBorders>
              <w:top w:val="single" w:sz="4" w:space="0" w:color="auto"/>
              <w:bottom w:val="single" w:sz="12" w:space="0" w:color="auto"/>
            </w:tcBorders>
            <w:tcMar>
              <w:top w:w="80" w:type="dxa"/>
              <w:bottom w:w="80" w:type="dxa"/>
            </w:tcMar>
            <w:vAlign w:val="center"/>
          </w:tcPr>
          <w:p w14:paraId="0FF6D7A6" w14:textId="77777777" w:rsidR="0000452A" w:rsidRPr="002A3775" w:rsidRDefault="0000452A" w:rsidP="00F9203F">
            <w:pPr>
              <w:pStyle w:val="SDMDocInfoHeadRow"/>
            </w:pPr>
            <w:r>
              <w:t>Version</w:t>
            </w:r>
          </w:p>
        </w:tc>
        <w:tc>
          <w:tcPr>
            <w:tcW w:w="2253" w:type="dxa"/>
            <w:tcBorders>
              <w:top w:val="single" w:sz="4" w:space="0" w:color="auto"/>
              <w:bottom w:val="single" w:sz="12" w:space="0" w:color="auto"/>
            </w:tcBorders>
            <w:tcMar>
              <w:top w:w="80" w:type="dxa"/>
              <w:bottom w:w="80" w:type="dxa"/>
            </w:tcMar>
            <w:vAlign w:val="center"/>
          </w:tcPr>
          <w:p w14:paraId="0BBBB1C8" w14:textId="77777777" w:rsidR="0000452A" w:rsidRPr="002A3775" w:rsidRDefault="0000452A" w:rsidP="00F9203F">
            <w:pPr>
              <w:pStyle w:val="SDMDocInfoHeadRow"/>
            </w:pPr>
            <w:r>
              <w:t>Date</w:t>
            </w:r>
          </w:p>
        </w:tc>
        <w:tc>
          <w:tcPr>
            <w:tcW w:w="6191" w:type="dxa"/>
            <w:tcBorders>
              <w:top w:val="single" w:sz="4" w:space="0" w:color="auto"/>
              <w:bottom w:val="single" w:sz="12" w:space="0" w:color="auto"/>
            </w:tcBorders>
            <w:tcMar>
              <w:top w:w="80" w:type="dxa"/>
              <w:bottom w:w="80" w:type="dxa"/>
            </w:tcMar>
            <w:vAlign w:val="center"/>
          </w:tcPr>
          <w:p w14:paraId="3A9FFB28" w14:textId="77777777" w:rsidR="0000452A" w:rsidRPr="002A3775" w:rsidRDefault="0000452A" w:rsidP="00F9203F">
            <w:pPr>
              <w:pStyle w:val="SDMDocInfoHeadRow"/>
            </w:pPr>
            <w:r>
              <w:t>Description</w:t>
            </w:r>
          </w:p>
        </w:tc>
      </w:tr>
      <w:tr w:rsidR="0000452A" w:rsidRPr="00EA492B" w14:paraId="3E021EBD" w14:textId="77777777" w:rsidTr="00F9203F">
        <w:trPr>
          <w:trHeight w:val="113"/>
          <w:tblHeader/>
          <w:jc w:val="center"/>
        </w:trPr>
        <w:tc>
          <w:tcPr>
            <w:tcW w:w="9571" w:type="dxa"/>
            <w:gridSpan w:val="3"/>
            <w:tcBorders>
              <w:top w:val="single" w:sz="12" w:space="0" w:color="auto"/>
            </w:tcBorders>
          </w:tcPr>
          <w:p w14:paraId="24286D9E" w14:textId="77777777" w:rsidR="0000452A" w:rsidRPr="00E30033" w:rsidRDefault="0000452A" w:rsidP="00F9203F">
            <w:pPr>
              <w:pStyle w:val="SDMDocInfoHeadRow"/>
            </w:pPr>
          </w:p>
        </w:tc>
      </w:tr>
      <w:tr w:rsidR="0000452A" w:rsidRPr="003303F0" w14:paraId="749B37FD" w14:textId="77777777" w:rsidTr="00F9203F">
        <w:trPr>
          <w:trHeight w:val="113"/>
          <w:jc w:val="center"/>
        </w:trPr>
        <w:tc>
          <w:tcPr>
            <w:tcW w:w="1127" w:type="dxa"/>
            <w:tcBorders>
              <w:bottom w:val="single" w:sz="4" w:space="0" w:color="auto"/>
            </w:tcBorders>
          </w:tcPr>
          <w:p w14:paraId="7262186A" w14:textId="77777777" w:rsidR="0000452A" w:rsidRPr="00647D1E" w:rsidRDefault="0000452A" w:rsidP="00F9203F">
            <w:pPr>
              <w:pStyle w:val="SDMDocInfoText"/>
            </w:pPr>
            <w:r>
              <w:t>01.0</w:t>
            </w:r>
          </w:p>
        </w:tc>
        <w:tc>
          <w:tcPr>
            <w:tcW w:w="2253" w:type="dxa"/>
            <w:tcBorders>
              <w:bottom w:val="single" w:sz="4" w:space="0" w:color="auto"/>
            </w:tcBorders>
          </w:tcPr>
          <w:p w14:paraId="384F9FF5" w14:textId="77777777" w:rsidR="0000452A" w:rsidRPr="00647D1E" w:rsidRDefault="0000452A" w:rsidP="00F9203F">
            <w:pPr>
              <w:pStyle w:val="SDMDocInfoText"/>
            </w:pPr>
            <w:r>
              <w:t>2</w:t>
            </w:r>
            <w:r w:rsidR="00B55DCE">
              <w:t>3</w:t>
            </w:r>
            <w:r>
              <w:t xml:space="preserve"> May 2025</w:t>
            </w:r>
          </w:p>
        </w:tc>
        <w:tc>
          <w:tcPr>
            <w:tcW w:w="6191" w:type="dxa"/>
            <w:tcBorders>
              <w:bottom w:val="single" w:sz="4" w:space="0" w:color="auto"/>
            </w:tcBorders>
          </w:tcPr>
          <w:p w14:paraId="61B840CF" w14:textId="77777777" w:rsidR="0000452A" w:rsidRPr="00647D1E" w:rsidRDefault="0000452A" w:rsidP="00F9203F">
            <w:pPr>
              <w:pStyle w:val="SDMDocInfoText"/>
            </w:pPr>
            <w:r>
              <w:t>Initial publication of form template.</w:t>
            </w:r>
          </w:p>
        </w:tc>
      </w:tr>
      <w:tr w:rsidR="0000452A" w:rsidRPr="0056518A" w14:paraId="35980B64" w14:textId="77777777" w:rsidTr="00F9203F">
        <w:trPr>
          <w:trHeight w:val="113"/>
          <w:jc w:val="center"/>
        </w:trPr>
        <w:tc>
          <w:tcPr>
            <w:tcW w:w="9571" w:type="dxa"/>
            <w:gridSpan w:val="3"/>
            <w:tcBorders>
              <w:top w:val="single" w:sz="4" w:space="0" w:color="auto"/>
              <w:bottom w:val="single" w:sz="12" w:space="0" w:color="auto"/>
            </w:tcBorders>
            <w:vAlign w:val="center"/>
          </w:tcPr>
          <w:p w14:paraId="01BFC93E" w14:textId="77777777" w:rsidR="0000452A" w:rsidRPr="0056518A" w:rsidRDefault="0000452A" w:rsidP="00F9203F">
            <w:pPr>
              <w:pStyle w:val="SDMDocInfoText"/>
              <w:jc w:val="left"/>
            </w:pPr>
            <w:r w:rsidRPr="0056518A">
              <w:t xml:space="preserve">Decision </w:t>
            </w:r>
            <w:r w:rsidRPr="000940E6">
              <w:t>Class</w:t>
            </w:r>
            <w:r w:rsidRPr="0056518A">
              <w:t>:</w:t>
            </w:r>
            <w:r>
              <w:t xml:space="preserve"> Regulatory</w:t>
            </w:r>
            <w:r>
              <w:br/>
              <w:t>Document Type: Form</w:t>
            </w:r>
            <w:r w:rsidRPr="001D22EB">
              <w:br/>
            </w:r>
            <w:r w:rsidRPr="0056518A">
              <w:t>Business Function:</w:t>
            </w:r>
            <w:r>
              <w:t xml:space="preserve"> Methodology</w:t>
            </w:r>
            <w:r w:rsidRPr="0056518A">
              <w:br/>
            </w:r>
            <w:r w:rsidRPr="000940E6">
              <w:t>Keywords</w:t>
            </w:r>
            <w:r w:rsidRPr="0056518A">
              <w:t xml:space="preserve">: </w:t>
            </w:r>
            <w:r>
              <w:t xml:space="preserve">A6.4 mechanism, developing methodologies and tools, </w:t>
            </w:r>
            <w:r w:rsidR="00D22FDF">
              <w:t>stakeholder consultation</w:t>
            </w:r>
            <w:r>
              <w:t xml:space="preserve"> </w:t>
            </w:r>
          </w:p>
        </w:tc>
      </w:tr>
    </w:tbl>
    <w:p w14:paraId="24F9DA31" w14:textId="77777777" w:rsidR="0000452A" w:rsidRDefault="0000452A" w:rsidP="0000452A">
      <w:pPr>
        <w:rPr>
          <w:sz w:val="2"/>
          <w:szCs w:val="2"/>
        </w:rPr>
      </w:pPr>
    </w:p>
    <w:p w14:paraId="203452A2" w14:textId="77777777" w:rsidR="0000452A" w:rsidRDefault="0000452A"/>
    <w:sectPr w:rsidR="0000452A" w:rsidSect="002C52BC">
      <w:pgSz w:w="16840" w:h="11907" w:orient="landscape" w:code="9"/>
      <w:pgMar w:top="850" w:right="1276"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8404" w14:textId="77777777" w:rsidR="00063F5F" w:rsidRDefault="00063F5F">
      <w:r>
        <w:separator/>
      </w:r>
    </w:p>
  </w:endnote>
  <w:endnote w:type="continuationSeparator" w:id="0">
    <w:p w14:paraId="4A176677" w14:textId="77777777" w:rsidR="00063F5F" w:rsidRDefault="0006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716E" w14:textId="77777777" w:rsidR="002B17BF" w:rsidRDefault="002B17BF">
    <w:pPr>
      <w:pStyle w:val="Footer"/>
      <w:tabs>
        <w:tab w:val="clear" w:pos="8640"/>
        <w:tab w:val="right" w:pos="9781"/>
      </w:tabs>
      <w:rPr>
        <w:b/>
        <w:bCs/>
        <w:sz w:val="20"/>
        <w:lang w:val="en-US"/>
      </w:rPr>
    </w:pPr>
    <w:r>
      <w:rPr>
        <w:b/>
        <w:bCs/>
        <w:sz w:val="20"/>
        <w:lang w:val="en-US"/>
      </w:rPr>
      <w:t xml:space="preserve">Version </w:t>
    </w:r>
    <w:r w:rsidR="000E4269">
      <w:rPr>
        <w:b/>
        <w:bCs/>
        <w:sz w:val="20"/>
        <w:lang w:val="en-US"/>
      </w:rPr>
      <w:t>01.0</w:t>
    </w:r>
    <w:r>
      <w:rPr>
        <w:b/>
        <w:bCs/>
        <w:sz w:val="20"/>
        <w:lang w:val="en-US"/>
      </w:rPr>
      <w:tab/>
    </w:r>
    <w:r>
      <w:rPr>
        <w:b/>
        <w:bCs/>
        <w:sz w:val="20"/>
        <w:lang w:val="en-US"/>
      </w:rPr>
      <w:tab/>
    </w:r>
    <w:r w:rsidR="00F21B7F">
      <w:rPr>
        <w:b/>
        <w:bCs/>
        <w:sz w:val="20"/>
        <w:lang w:val="en-US"/>
      </w:rPr>
      <w:t xml:space="preserve">                         </w:t>
    </w:r>
    <w:r>
      <w:rPr>
        <w:b/>
        <w:bCs/>
        <w:sz w:val="20"/>
        <w:lang w:val="en-US"/>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C6A10">
      <w:rPr>
        <w:rStyle w:val="PageNumber"/>
        <w:b/>
        <w:bCs/>
        <w:noProof/>
        <w:sz w:val="20"/>
      </w:rPr>
      <w:t>1</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5C6A10">
      <w:rPr>
        <w:rStyle w:val="PageNumber"/>
        <w:b/>
        <w:bCs/>
        <w:noProof/>
        <w:sz w:val="20"/>
      </w:rPr>
      <w:t>2</w:t>
    </w:r>
    <w:r>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E1D" w14:textId="77777777" w:rsidR="00063F5F" w:rsidRDefault="00063F5F">
      <w:r>
        <w:separator/>
      </w:r>
    </w:p>
  </w:footnote>
  <w:footnote w:type="continuationSeparator" w:id="0">
    <w:p w14:paraId="132921E3" w14:textId="77777777" w:rsidR="00063F5F" w:rsidRDefault="0006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424D" w14:textId="77777777" w:rsidR="002B17BF" w:rsidRDefault="002B17BF" w:rsidP="00F03011">
    <w:pPr>
      <w:pStyle w:val="Header"/>
      <w:tabs>
        <w:tab w:val="clear" w:pos="8640"/>
        <w:tab w:val="right" w:pos="9960"/>
      </w:tabs>
      <w:rPr>
        <w:b/>
        <w:bCs/>
        <w:lang w:val="en-US"/>
      </w:rPr>
    </w:pPr>
    <w:r>
      <w:rPr>
        <w:b/>
        <w:bCs/>
        <w:lang w:val="en-US"/>
      </w:rPr>
      <w:tab/>
    </w:r>
    <w:r>
      <w:rPr>
        <w:b/>
        <w:bCs/>
        <w:lang w:val="en-US"/>
      </w:rPr>
      <w:tab/>
    </w:r>
    <w:r w:rsidR="000314C6">
      <w:rPr>
        <w:b/>
        <w:bCs/>
        <w:lang w:val="en-US"/>
      </w:rPr>
      <w:tab/>
    </w:r>
    <w:r w:rsidR="000314C6">
      <w:rPr>
        <w:b/>
        <w:bCs/>
        <w:lang w:val="en-US"/>
      </w:rPr>
      <w:tab/>
    </w:r>
    <w:r w:rsidR="000314C6">
      <w:rPr>
        <w:b/>
        <w:bCs/>
        <w:lang w:val="en-US"/>
      </w:rPr>
      <w:tab/>
    </w:r>
    <w:r w:rsidR="000314C6">
      <w:rPr>
        <w:b/>
        <w:bCs/>
        <w:lang w:val="en-US"/>
      </w:rPr>
      <w:tab/>
    </w:r>
    <w:r w:rsidR="00516FE4">
      <w:rPr>
        <w:b/>
        <w:bCs/>
        <w:lang w:val="en-US"/>
      </w:rPr>
      <w:t xml:space="preserve"> </w:t>
    </w:r>
  </w:p>
  <w:p w14:paraId="34B5556C" w14:textId="77777777" w:rsidR="002B17BF" w:rsidRPr="0031320F" w:rsidRDefault="00516FE4" w:rsidP="0031320F">
    <w:pPr>
      <w:tabs>
        <w:tab w:val="center" w:pos="4730"/>
        <w:tab w:val="right" w:pos="9020"/>
      </w:tabs>
      <w:jc w:val="right"/>
      <w:rPr>
        <w:rFonts w:ascii="Arial" w:hAnsi="Arial" w:cs="Arial"/>
        <w:b/>
        <w:bCs/>
        <w:lang w:val="en-US"/>
      </w:rPr>
    </w:pPr>
    <w:r w:rsidRPr="0031320F">
      <w:rPr>
        <w:rFonts w:ascii="Arial" w:hAnsi="Arial" w:cs="Arial"/>
        <w:b/>
        <w:bCs/>
        <w:lang w:val="en-US"/>
      </w:rPr>
      <w:t>A6.4-FORM-METH-007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B23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BB2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35D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1CCE70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5B1968"/>
    <w:multiLevelType w:val="hybridMultilevel"/>
    <w:tmpl w:val="D4DA4630"/>
    <w:name w:val="Reg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D3B416F"/>
    <w:multiLevelType w:val="hybridMultilevel"/>
    <w:tmpl w:val="43EC3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57BA0"/>
    <w:multiLevelType w:val="multilevel"/>
    <w:tmpl w:val="E44E1F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4E1929"/>
    <w:multiLevelType w:val="hybridMultilevel"/>
    <w:tmpl w:val="CB28477C"/>
    <w:lvl w:ilvl="0" w:tplc="AEC40BB0">
      <w:start w:val="1049"/>
      <w:numFmt w:val="bullet"/>
      <w:lvlText w:val="-"/>
      <w:lvlJc w:val="left"/>
      <w:pPr>
        <w:ind w:left="720" w:hanging="360"/>
      </w:pPr>
      <w:rPr>
        <w:rFonts w:ascii="Aptos" w:eastAsia="Aptos" w:hAnsi="Aptos"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3B309A"/>
    <w:multiLevelType w:val="hybridMultilevel"/>
    <w:tmpl w:val="EC8C369E"/>
    <w:lvl w:ilvl="0" w:tplc="AE20A07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3482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0F616BA"/>
    <w:multiLevelType w:val="hybridMultilevel"/>
    <w:tmpl w:val="5C6ABAB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44561190">
    <w:abstractNumId w:val="3"/>
  </w:num>
  <w:num w:numId="2" w16cid:durableId="2014452174">
    <w:abstractNumId w:val="6"/>
  </w:num>
  <w:num w:numId="3" w16cid:durableId="805780907">
    <w:abstractNumId w:val="5"/>
  </w:num>
  <w:num w:numId="4" w16cid:durableId="373309922">
    <w:abstractNumId w:val="2"/>
  </w:num>
  <w:num w:numId="5" w16cid:durableId="1054934743">
    <w:abstractNumId w:val="0"/>
  </w:num>
  <w:num w:numId="6" w16cid:durableId="1803384561">
    <w:abstractNumId w:val="7"/>
  </w:num>
  <w:num w:numId="7" w16cid:durableId="1170490217">
    <w:abstractNumId w:val="9"/>
  </w:num>
  <w:num w:numId="8" w16cid:durableId="2130929236">
    <w:abstractNumId w:val="10"/>
  </w:num>
  <w:num w:numId="9" w16cid:durableId="1792748738">
    <w:abstractNumId w:val="8"/>
  </w:num>
  <w:num w:numId="10" w16cid:durableId="1223254710">
    <w:abstractNumId w:val="1"/>
  </w:num>
  <w:num w:numId="11" w16cid:durableId="500118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71"/>
    <w:rsid w:val="0000034F"/>
    <w:rsid w:val="00001169"/>
    <w:rsid w:val="0000452A"/>
    <w:rsid w:val="00005FAA"/>
    <w:rsid w:val="00006FDD"/>
    <w:rsid w:val="00010B99"/>
    <w:rsid w:val="00011A16"/>
    <w:rsid w:val="00021419"/>
    <w:rsid w:val="00022520"/>
    <w:rsid w:val="00025225"/>
    <w:rsid w:val="000252C1"/>
    <w:rsid w:val="00026DAF"/>
    <w:rsid w:val="000314C6"/>
    <w:rsid w:val="0003180F"/>
    <w:rsid w:val="00032B65"/>
    <w:rsid w:val="00032E2D"/>
    <w:rsid w:val="00032F2C"/>
    <w:rsid w:val="000372ED"/>
    <w:rsid w:val="00041D70"/>
    <w:rsid w:val="00042DF7"/>
    <w:rsid w:val="000439C6"/>
    <w:rsid w:val="000452DD"/>
    <w:rsid w:val="00046793"/>
    <w:rsid w:val="00046819"/>
    <w:rsid w:val="00047384"/>
    <w:rsid w:val="00051638"/>
    <w:rsid w:val="00056B0C"/>
    <w:rsid w:val="000613C9"/>
    <w:rsid w:val="00061F92"/>
    <w:rsid w:val="0006235A"/>
    <w:rsid w:val="00063F5F"/>
    <w:rsid w:val="00064ABF"/>
    <w:rsid w:val="00065C17"/>
    <w:rsid w:val="0007449B"/>
    <w:rsid w:val="00083485"/>
    <w:rsid w:val="000835FD"/>
    <w:rsid w:val="00090D7B"/>
    <w:rsid w:val="0009185D"/>
    <w:rsid w:val="000928A5"/>
    <w:rsid w:val="00094D11"/>
    <w:rsid w:val="00094FF7"/>
    <w:rsid w:val="00097136"/>
    <w:rsid w:val="000A095A"/>
    <w:rsid w:val="000A1E42"/>
    <w:rsid w:val="000A707B"/>
    <w:rsid w:val="000A7538"/>
    <w:rsid w:val="000B14BA"/>
    <w:rsid w:val="000B212F"/>
    <w:rsid w:val="000B58B6"/>
    <w:rsid w:val="000B7110"/>
    <w:rsid w:val="000B726F"/>
    <w:rsid w:val="000C0A7B"/>
    <w:rsid w:val="000C22DE"/>
    <w:rsid w:val="000D187E"/>
    <w:rsid w:val="000D5B8B"/>
    <w:rsid w:val="000E4269"/>
    <w:rsid w:val="000E465E"/>
    <w:rsid w:val="000E5537"/>
    <w:rsid w:val="000F4986"/>
    <w:rsid w:val="000F694A"/>
    <w:rsid w:val="00100A76"/>
    <w:rsid w:val="00101CBC"/>
    <w:rsid w:val="001026E0"/>
    <w:rsid w:val="00106DAB"/>
    <w:rsid w:val="00107A94"/>
    <w:rsid w:val="00111AF8"/>
    <w:rsid w:val="00120C76"/>
    <w:rsid w:val="001250C7"/>
    <w:rsid w:val="0013292A"/>
    <w:rsid w:val="0013663E"/>
    <w:rsid w:val="00141BE7"/>
    <w:rsid w:val="00142453"/>
    <w:rsid w:val="00145FF8"/>
    <w:rsid w:val="0015260E"/>
    <w:rsid w:val="00155410"/>
    <w:rsid w:val="0016050A"/>
    <w:rsid w:val="00162DD1"/>
    <w:rsid w:val="00164BEE"/>
    <w:rsid w:val="00170217"/>
    <w:rsid w:val="00170996"/>
    <w:rsid w:val="001760DE"/>
    <w:rsid w:val="001768FA"/>
    <w:rsid w:val="001820A1"/>
    <w:rsid w:val="00182CE4"/>
    <w:rsid w:val="00184F95"/>
    <w:rsid w:val="00186DFC"/>
    <w:rsid w:val="00187F9C"/>
    <w:rsid w:val="0019344A"/>
    <w:rsid w:val="00193EBC"/>
    <w:rsid w:val="0019583B"/>
    <w:rsid w:val="001A06EF"/>
    <w:rsid w:val="001A2447"/>
    <w:rsid w:val="001A6198"/>
    <w:rsid w:val="001A6C5E"/>
    <w:rsid w:val="001A6F92"/>
    <w:rsid w:val="001B083C"/>
    <w:rsid w:val="001B1AB5"/>
    <w:rsid w:val="001B7A97"/>
    <w:rsid w:val="001C23D3"/>
    <w:rsid w:val="001C635B"/>
    <w:rsid w:val="001C713E"/>
    <w:rsid w:val="001D189F"/>
    <w:rsid w:val="001D1B72"/>
    <w:rsid w:val="001D1EB9"/>
    <w:rsid w:val="001D33BA"/>
    <w:rsid w:val="001D6847"/>
    <w:rsid w:val="001E1ED7"/>
    <w:rsid w:val="001E1F23"/>
    <w:rsid w:val="001E35E4"/>
    <w:rsid w:val="001E44B8"/>
    <w:rsid w:val="001E4977"/>
    <w:rsid w:val="001E74D6"/>
    <w:rsid w:val="001F4500"/>
    <w:rsid w:val="001F5A7B"/>
    <w:rsid w:val="001F6B4C"/>
    <w:rsid w:val="00200AFE"/>
    <w:rsid w:val="00203591"/>
    <w:rsid w:val="00211FA1"/>
    <w:rsid w:val="00212824"/>
    <w:rsid w:val="00216139"/>
    <w:rsid w:val="00223953"/>
    <w:rsid w:val="00224D46"/>
    <w:rsid w:val="0022536F"/>
    <w:rsid w:val="00226674"/>
    <w:rsid w:val="002276EA"/>
    <w:rsid w:val="0023433A"/>
    <w:rsid w:val="00237DDA"/>
    <w:rsid w:val="0024104C"/>
    <w:rsid w:val="0024323D"/>
    <w:rsid w:val="00246438"/>
    <w:rsid w:val="00246F03"/>
    <w:rsid w:val="00250ACE"/>
    <w:rsid w:val="00263D21"/>
    <w:rsid w:val="00266629"/>
    <w:rsid w:val="002710C1"/>
    <w:rsid w:val="00272E6E"/>
    <w:rsid w:val="00273905"/>
    <w:rsid w:val="00274847"/>
    <w:rsid w:val="002879C3"/>
    <w:rsid w:val="00290252"/>
    <w:rsid w:val="00294BA9"/>
    <w:rsid w:val="00296DA4"/>
    <w:rsid w:val="002A0AC8"/>
    <w:rsid w:val="002A20A6"/>
    <w:rsid w:val="002A5302"/>
    <w:rsid w:val="002A627B"/>
    <w:rsid w:val="002A71F7"/>
    <w:rsid w:val="002A7896"/>
    <w:rsid w:val="002B17BF"/>
    <w:rsid w:val="002B202F"/>
    <w:rsid w:val="002B323D"/>
    <w:rsid w:val="002B5ECA"/>
    <w:rsid w:val="002B7ECC"/>
    <w:rsid w:val="002C02B8"/>
    <w:rsid w:val="002C45F5"/>
    <w:rsid w:val="002C52BC"/>
    <w:rsid w:val="002D2505"/>
    <w:rsid w:val="002D6EF2"/>
    <w:rsid w:val="002E161A"/>
    <w:rsid w:val="002E4F7D"/>
    <w:rsid w:val="002E504C"/>
    <w:rsid w:val="002E61A7"/>
    <w:rsid w:val="002F120B"/>
    <w:rsid w:val="002F36ED"/>
    <w:rsid w:val="002F45EF"/>
    <w:rsid w:val="00300F9C"/>
    <w:rsid w:val="003031F0"/>
    <w:rsid w:val="00304D93"/>
    <w:rsid w:val="0030627B"/>
    <w:rsid w:val="003063C8"/>
    <w:rsid w:val="003111B3"/>
    <w:rsid w:val="00311916"/>
    <w:rsid w:val="003119B2"/>
    <w:rsid w:val="00312C2B"/>
    <w:rsid w:val="0031320F"/>
    <w:rsid w:val="00321E67"/>
    <w:rsid w:val="003220DB"/>
    <w:rsid w:val="00322360"/>
    <w:rsid w:val="00325282"/>
    <w:rsid w:val="00325E88"/>
    <w:rsid w:val="003270C9"/>
    <w:rsid w:val="0033023B"/>
    <w:rsid w:val="00330889"/>
    <w:rsid w:val="00334995"/>
    <w:rsid w:val="003401D6"/>
    <w:rsid w:val="0034129A"/>
    <w:rsid w:val="003450CB"/>
    <w:rsid w:val="00345528"/>
    <w:rsid w:val="0035152E"/>
    <w:rsid w:val="00351555"/>
    <w:rsid w:val="00351B0D"/>
    <w:rsid w:val="0035239A"/>
    <w:rsid w:val="0035510E"/>
    <w:rsid w:val="003563B5"/>
    <w:rsid w:val="003636F8"/>
    <w:rsid w:val="00363D78"/>
    <w:rsid w:val="003670CD"/>
    <w:rsid w:val="00374D6E"/>
    <w:rsid w:val="003824AB"/>
    <w:rsid w:val="003838F8"/>
    <w:rsid w:val="00387A9D"/>
    <w:rsid w:val="00390108"/>
    <w:rsid w:val="0039019C"/>
    <w:rsid w:val="0039138D"/>
    <w:rsid w:val="00392C47"/>
    <w:rsid w:val="003962CC"/>
    <w:rsid w:val="0039795F"/>
    <w:rsid w:val="003B424D"/>
    <w:rsid w:val="003B4B04"/>
    <w:rsid w:val="003B4C43"/>
    <w:rsid w:val="003B4FB4"/>
    <w:rsid w:val="003B56D2"/>
    <w:rsid w:val="003B741A"/>
    <w:rsid w:val="003C1944"/>
    <w:rsid w:val="003C304B"/>
    <w:rsid w:val="003C5CEA"/>
    <w:rsid w:val="003C5FD4"/>
    <w:rsid w:val="003C76CE"/>
    <w:rsid w:val="003D42FE"/>
    <w:rsid w:val="003E4D27"/>
    <w:rsid w:val="003E6063"/>
    <w:rsid w:val="003F3A30"/>
    <w:rsid w:val="003F3F38"/>
    <w:rsid w:val="003F4258"/>
    <w:rsid w:val="00402E96"/>
    <w:rsid w:val="0040561F"/>
    <w:rsid w:val="004059EC"/>
    <w:rsid w:val="00411BB2"/>
    <w:rsid w:val="0041451C"/>
    <w:rsid w:val="00414F69"/>
    <w:rsid w:val="0041545D"/>
    <w:rsid w:val="00415698"/>
    <w:rsid w:val="00421C68"/>
    <w:rsid w:val="00423598"/>
    <w:rsid w:val="004272AC"/>
    <w:rsid w:val="004303D6"/>
    <w:rsid w:val="004347DD"/>
    <w:rsid w:val="00442EA1"/>
    <w:rsid w:val="00443679"/>
    <w:rsid w:val="004462B3"/>
    <w:rsid w:val="00451CD6"/>
    <w:rsid w:val="00451D2B"/>
    <w:rsid w:val="004521A2"/>
    <w:rsid w:val="0045407A"/>
    <w:rsid w:val="004555B4"/>
    <w:rsid w:val="004610C2"/>
    <w:rsid w:val="00463786"/>
    <w:rsid w:val="00465B95"/>
    <w:rsid w:val="00467FEF"/>
    <w:rsid w:val="00470F9B"/>
    <w:rsid w:val="004725FA"/>
    <w:rsid w:val="00474B20"/>
    <w:rsid w:val="00477707"/>
    <w:rsid w:val="0047785D"/>
    <w:rsid w:val="004807C3"/>
    <w:rsid w:val="00486D0C"/>
    <w:rsid w:val="00491F52"/>
    <w:rsid w:val="004A1C72"/>
    <w:rsid w:val="004A2527"/>
    <w:rsid w:val="004A3A6B"/>
    <w:rsid w:val="004A7057"/>
    <w:rsid w:val="004A7930"/>
    <w:rsid w:val="004B056E"/>
    <w:rsid w:val="004B1B74"/>
    <w:rsid w:val="004B2487"/>
    <w:rsid w:val="004B2C79"/>
    <w:rsid w:val="004B5FFB"/>
    <w:rsid w:val="004B647E"/>
    <w:rsid w:val="004C15DE"/>
    <w:rsid w:val="004C3A10"/>
    <w:rsid w:val="004C597E"/>
    <w:rsid w:val="004D012E"/>
    <w:rsid w:val="004D0239"/>
    <w:rsid w:val="004D283D"/>
    <w:rsid w:val="004D7BF7"/>
    <w:rsid w:val="004E0646"/>
    <w:rsid w:val="004E09D7"/>
    <w:rsid w:val="004E1FFF"/>
    <w:rsid w:val="004E2A5F"/>
    <w:rsid w:val="004E40BF"/>
    <w:rsid w:val="004E5B77"/>
    <w:rsid w:val="004E6794"/>
    <w:rsid w:val="004E7152"/>
    <w:rsid w:val="004F1E35"/>
    <w:rsid w:val="004F26A4"/>
    <w:rsid w:val="004F36BD"/>
    <w:rsid w:val="004F61FA"/>
    <w:rsid w:val="004F661F"/>
    <w:rsid w:val="004F6653"/>
    <w:rsid w:val="004F7328"/>
    <w:rsid w:val="00500C45"/>
    <w:rsid w:val="005027DB"/>
    <w:rsid w:val="00503571"/>
    <w:rsid w:val="005059C6"/>
    <w:rsid w:val="0050750C"/>
    <w:rsid w:val="00507BA7"/>
    <w:rsid w:val="005106D6"/>
    <w:rsid w:val="0051096F"/>
    <w:rsid w:val="0051492C"/>
    <w:rsid w:val="00516FE4"/>
    <w:rsid w:val="00520EB1"/>
    <w:rsid w:val="00523694"/>
    <w:rsid w:val="0052603E"/>
    <w:rsid w:val="00527A9A"/>
    <w:rsid w:val="0053589E"/>
    <w:rsid w:val="00535F97"/>
    <w:rsid w:val="005406B8"/>
    <w:rsid w:val="00544C89"/>
    <w:rsid w:val="00544E69"/>
    <w:rsid w:val="005459D7"/>
    <w:rsid w:val="005466D1"/>
    <w:rsid w:val="00546A6B"/>
    <w:rsid w:val="00551455"/>
    <w:rsid w:val="00552544"/>
    <w:rsid w:val="005546E8"/>
    <w:rsid w:val="00554E5D"/>
    <w:rsid w:val="005621A7"/>
    <w:rsid w:val="00570A14"/>
    <w:rsid w:val="00571D70"/>
    <w:rsid w:val="0057500B"/>
    <w:rsid w:val="00575D44"/>
    <w:rsid w:val="00575F19"/>
    <w:rsid w:val="005767C4"/>
    <w:rsid w:val="00577C54"/>
    <w:rsid w:val="005800A1"/>
    <w:rsid w:val="005800B1"/>
    <w:rsid w:val="00581DC1"/>
    <w:rsid w:val="00592DFF"/>
    <w:rsid w:val="00593826"/>
    <w:rsid w:val="00594AFE"/>
    <w:rsid w:val="005978CE"/>
    <w:rsid w:val="005A3358"/>
    <w:rsid w:val="005A4713"/>
    <w:rsid w:val="005A56DF"/>
    <w:rsid w:val="005A7361"/>
    <w:rsid w:val="005B13E0"/>
    <w:rsid w:val="005B163F"/>
    <w:rsid w:val="005B1F1B"/>
    <w:rsid w:val="005B4148"/>
    <w:rsid w:val="005B457B"/>
    <w:rsid w:val="005B5709"/>
    <w:rsid w:val="005B5E47"/>
    <w:rsid w:val="005B687E"/>
    <w:rsid w:val="005C06A1"/>
    <w:rsid w:val="005C193B"/>
    <w:rsid w:val="005C27F9"/>
    <w:rsid w:val="005C3995"/>
    <w:rsid w:val="005C5C35"/>
    <w:rsid w:val="005C64A4"/>
    <w:rsid w:val="005C6A10"/>
    <w:rsid w:val="005D0999"/>
    <w:rsid w:val="005D12C8"/>
    <w:rsid w:val="005D1311"/>
    <w:rsid w:val="005D1325"/>
    <w:rsid w:val="005D61F2"/>
    <w:rsid w:val="005D7804"/>
    <w:rsid w:val="005D7CF9"/>
    <w:rsid w:val="005E052B"/>
    <w:rsid w:val="005E130F"/>
    <w:rsid w:val="005E34D1"/>
    <w:rsid w:val="005E5CA2"/>
    <w:rsid w:val="005E5E33"/>
    <w:rsid w:val="005E6BF6"/>
    <w:rsid w:val="005E746C"/>
    <w:rsid w:val="005E7DB1"/>
    <w:rsid w:val="005F17F4"/>
    <w:rsid w:val="005F5177"/>
    <w:rsid w:val="005F7231"/>
    <w:rsid w:val="0060148B"/>
    <w:rsid w:val="00603291"/>
    <w:rsid w:val="006034DA"/>
    <w:rsid w:val="0060390C"/>
    <w:rsid w:val="00603D33"/>
    <w:rsid w:val="006043DA"/>
    <w:rsid w:val="006062DF"/>
    <w:rsid w:val="00607CBA"/>
    <w:rsid w:val="00612E8B"/>
    <w:rsid w:val="006131CE"/>
    <w:rsid w:val="00614E19"/>
    <w:rsid w:val="0061594C"/>
    <w:rsid w:val="006209A2"/>
    <w:rsid w:val="00622396"/>
    <w:rsid w:val="00622658"/>
    <w:rsid w:val="00622DAE"/>
    <w:rsid w:val="00623A83"/>
    <w:rsid w:val="00627BA4"/>
    <w:rsid w:val="00633043"/>
    <w:rsid w:val="00633C21"/>
    <w:rsid w:val="00635C18"/>
    <w:rsid w:val="0063749C"/>
    <w:rsid w:val="00642CAC"/>
    <w:rsid w:val="0064533B"/>
    <w:rsid w:val="00651CE3"/>
    <w:rsid w:val="00654A18"/>
    <w:rsid w:val="00656CBC"/>
    <w:rsid w:val="0066197C"/>
    <w:rsid w:val="00661E38"/>
    <w:rsid w:val="006623FF"/>
    <w:rsid w:val="006638BB"/>
    <w:rsid w:val="00663C69"/>
    <w:rsid w:val="006661D9"/>
    <w:rsid w:val="006710F0"/>
    <w:rsid w:val="00671EE4"/>
    <w:rsid w:val="0067294E"/>
    <w:rsid w:val="00675BEE"/>
    <w:rsid w:val="00694137"/>
    <w:rsid w:val="0069415E"/>
    <w:rsid w:val="00697CE1"/>
    <w:rsid w:val="006A01FC"/>
    <w:rsid w:val="006A02A4"/>
    <w:rsid w:val="006A0C42"/>
    <w:rsid w:val="006A0D4F"/>
    <w:rsid w:val="006A19B3"/>
    <w:rsid w:val="006A6E97"/>
    <w:rsid w:val="006C6434"/>
    <w:rsid w:val="006D4535"/>
    <w:rsid w:val="006D4EE3"/>
    <w:rsid w:val="006D513F"/>
    <w:rsid w:val="006D5755"/>
    <w:rsid w:val="006E13AD"/>
    <w:rsid w:val="006E1C2D"/>
    <w:rsid w:val="006E6E43"/>
    <w:rsid w:val="006F03E4"/>
    <w:rsid w:val="006F06F0"/>
    <w:rsid w:val="006F176E"/>
    <w:rsid w:val="006F18FF"/>
    <w:rsid w:val="006F4057"/>
    <w:rsid w:val="006F52B8"/>
    <w:rsid w:val="006F55BC"/>
    <w:rsid w:val="006F59F0"/>
    <w:rsid w:val="006F5BA2"/>
    <w:rsid w:val="006F639A"/>
    <w:rsid w:val="006F71CC"/>
    <w:rsid w:val="006F7CDA"/>
    <w:rsid w:val="006F7EB7"/>
    <w:rsid w:val="007041A6"/>
    <w:rsid w:val="007058F2"/>
    <w:rsid w:val="007069C6"/>
    <w:rsid w:val="00710B45"/>
    <w:rsid w:val="0071337B"/>
    <w:rsid w:val="007139CA"/>
    <w:rsid w:val="00713C2E"/>
    <w:rsid w:val="007146FC"/>
    <w:rsid w:val="00714780"/>
    <w:rsid w:val="00717D4C"/>
    <w:rsid w:val="007215E0"/>
    <w:rsid w:val="00721715"/>
    <w:rsid w:val="00721756"/>
    <w:rsid w:val="00723F25"/>
    <w:rsid w:val="007246B2"/>
    <w:rsid w:val="007302EE"/>
    <w:rsid w:val="00732B3D"/>
    <w:rsid w:val="007423ED"/>
    <w:rsid w:val="00747020"/>
    <w:rsid w:val="00747E0B"/>
    <w:rsid w:val="00750D40"/>
    <w:rsid w:val="00751486"/>
    <w:rsid w:val="00752D5E"/>
    <w:rsid w:val="0075343B"/>
    <w:rsid w:val="0075365E"/>
    <w:rsid w:val="00753F61"/>
    <w:rsid w:val="0076039F"/>
    <w:rsid w:val="0076137C"/>
    <w:rsid w:val="00761BCE"/>
    <w:rsid w:val="0076271E"/>
    <w:rsid w:val="00762726"/>
    <w:rsid w:val="00763CE2"/>
    <w:rsid w:val="00770498"/>
    <w:rsid w:val="00772D21"/>
    <w:rsid w:val="00774000"/>
    <w:rsid w:val="0077445D"/>
    <w:rsid w:val="0077714B"/>
    <w:rsid w:val="0078367C"/>
    <w:rsid w:val="00783AEA"/>
    <w:rsid w:val="007861FC"/>
    <w:rsid w:val="00786799"/>
    <w:rsid w:val="007903D6"/>
    <w:rsid w:val="00791397"/>
    <w:rsid w:val="007960A5"/>
    <w:rsid w:val="007A027B"/>
    <w:rsid w:val="007A3F28"/>
    <w:rsid w:val="007A5F71"/>
    <w:rsid w:val="007B1BEC"/>
    <w:rsid w:val="007B4852"/>
    <w:rsid w:val="007B6F94"/>
    <w:rsid w:val="007C3C83"/>
    <w:rsid w:val="007C55C1"/>
    <w:rsid w:val="007C7B5A"/>
    <w:rsid w:val="007C7FE4"/>
    <w:rsid w:val="007D6191"/>
    <w:rsid w:val="007E2534"/>
    <w:rsid w:val="007E2C8F"/>
    <w:rsid w:val="007E443C"/>
    <w:rsid w:val="007F17A3"/>
    <w:rsid w:val="007F2ED6"/>
    <w:rsid w:val="007F342E"/>
    <w:rsid w:val="007F35BF"/>
    <w:rsid w:val="007F3E25"/>
    <w:rsid w:val="007F695E"/>
    <w:rsid w:val="00801E91"/>
    <w:rsid w:val="00802B2C"/>
    <w:rsid w:val="008039E9"/>
    <w:rsid w:val="00803A60"/>
    <w:rsid w:val="00803BF0"/>
    <w:rsid w:val="00805941"/>
    <w:rsid w:val="00813257"/>
    <w:rsid w:val="00817BFE"/>
    <w:rsid w:val="00821A6D"/>
    <w:rsid w:val="008227AF"/>
    <w:rsid w:val="008234B5"/>
    <w:rsid w:val="00824FBD"/>
    <w:rsid w:val="0082617D"/>
    <w:rsid w:val="00827D1B"/>
    <w:rsid w:val="00827E42"/>
    <w:rsid w:val="0083017E"/>
    <w:rsid w:val="00830B75"/>
    <w:rsid w:val="00830FF5"/>
    <w:rsid w:val="00834C08"/>
    <w:rsid w:val="008358ED"/>
    <w:rsid w:val="00836093"/>
    <w:rsid w:val="008369D9"/>
    <w:rsid w:val="00836C77"/>
    <w:rsid w:val="00841B9B"/>
    <w:rsid w:val="008429C4"/>
    <w:rsid w:val="00846A8B"/>
    <w:rsid w:val="00847384"/>
    <w:rsid w:val="00851F3B"/>
    <w:rsid w:val="00851FBD"/>
    <w:rsid w:val="00853739"/>
    <w:rsid w:val="00853D5C"/>
    <w:rsid w:val="00856172"/>
    <w:rsid w:val="00856FE7"/>
    <w:rsid w:val="00864B4A"/>
    <w:rsid w:val="00884266"/>
    <w:rsid w:val="00885846"/>
    <w:rsid w:val="00896448"/>
    <w:rsid w:val="008A0832"/>
    <w:rsid w:val="008A0ADA"/>
    <w:rsid w:val="008A1070"/>
    <w:rsid w:val="008A278A"/>
    <w:rsid w:val="008A3E4B"/>
    <w:rsid w:val="008A665C"/>
    <w:rsid w:val="008A74F4"/>
    <w:rsid w:val="008A770D"/>
    <w:rsid w:val="008B139B"/>
    <w:rsid w:val="008B5694"/>
    <w:rsid w:val="008B5D4D"/>
    <w:rsid w:val="008C1137"/>
    <w:rsid w:val="008C1160"/>
    <w:rsid w:val="008C3DD0"/>
    <w:rsid w:val="008C4194"/>
    <w:rsid w:val="008C69C0"/>
    <w:rsid w:val="008D02A3"/>
    <w:rsid w:val="008D0DF7"/>
    <w:rsid w:val="008D1081"/>
    <w:rsid w:val="008D1EAD"/>
    <w:rsid w:val="008D1ED0"/>
    <w:rsid w:val="008E1AE6"/>
    <w:rsid w:val="008E5ACB"/>
    <w:rsid w:val="008F1FB7"/>
    <w:rsid w:val="008F282E"/>
    <w:rsid w:val="008F3D11"/>
    <w:rsid w:val="008F47C6"/>
    <w:rsid w:val="00904951"/>
    <w:rsid w:val="00906138"/>
    <w:rsid w:val="00906DBA"/>
    <w:rsid w:val="009103DC"/>
    <w:rsid w:val="00911477"/>
    <w:rsid w:val="00911614"/>
    <w:rsid w:val="00912AAD"/>
    <w:rsid w:val="009133A8"/>
    <w:rsid w:val="0091441B"/>
    <w:rsid w:val="009231CD"/>
    <w:rsid w:val="00925A49"/>
    <w:rsid w:val="00925BCA"/>
    <w:rsid w:val="00927573"/>
    <w:rsid w:val="00934461"/>
    <w:rsid w:val="009348D5"/>
    <w:rsid w:val="00936CF9"/>
    <w:rsid w:val="0094265D"/>
    <w:rsid w:val="00942EE1"/>
    <w:rsid w:val="0094766A"/>
    <w:rsid w:val="00947A95"/>
    <w:rsid w:val="00952F1B"/>
    <w:rsid w:val="009539AE"/>
    <w:rsid w:val="00957ECB"/>
    <w:rsid w:val="00961180"/>
    <w:rsid w:val="009640D6"/>
    <w:rsid w:val="00965CD0"/>
    <w:rsid w:val="00966FCA"/>
    <w:rsid w:val="009718EB"/>
    <w:rsid w:val="0097336D"/>
    <w:rsid w:val="00980893"/>
    <w:rsid w:val="009830DC"/>
    <w:rsid w:val="009841BC"/>
    <w:rsid w:val="00987CED"/>
    <w:rsid w:val="00991889"/>
    <w:rsid w:val="00991D19"/>
    <w:rsid w:val="0099541C"/>
    <w:rsid w:val="00996421"/>
    <w:rsid w:val="00997E29"/>
    <w:rsid w:val="009A0C2F"/>
    <w:rsid w:val="009A15EB"/>
    <w:rsid w:val="009A6851"/>
    <w:rsid w:val="009B079B"/>
    <w:rsid w:val="009B28AF"/>
    <w:rsid w:val="009B3857"/>
    <w:rsid w:val="009B439B"/>
    <w:rsid w:val="009C01BD"/>
    <w:rsid w:val="009C345C"/>
    <w:rsid w:val="009C3862"/>
    <w:rsid w:val="009D27AE"/>
    <w:rsid w:val="009D4076"/>
    <w:rsid w:val="009D40D7"/>
    <w:rsid w:val="009D6141"/>
    <w:rsid w:val="009E28ED"/>
    <w:rsid w:val="009E3176"/>
    <w:rsid w:val="009E3F87"/>
    <w:rsid w:val="009E459E"/>
    <w:rsid w:val="009E4E73"/>
    <w:rsid w:val="009F42E9"/>
    <w:rsid w:val="009F47B9"/>
    <w:rsid w:val="009F4B07"/>
    <w:rsid w:val="009F78BA"/>
    <w:rsid w:val="00A0079A"/>
    <w:rsid w:val="00A01A74"/>
    <w:rsid w:val="00A042E9"/>
    <w:rsid w:val="00A05C01"/>
    <w:rsid w:val="00A0688B"/>
    <w:rsid w:val="00A06B99"/>
    <w:rsid w:val="00A1458B"/>
    <w:rsid w:val="00A209BC"/>
    <w:rsid w:val="00A226E4"/>
    <w:rsid w:val="00A23A43"/>
    <w:rsid w:val="00A303A3"/>
    <w:rsid w:val="00A31609"/>
    <w:rsid w:val="00A31EB8"/>
    <w:rsid w:val="00A3278A"/>
    <w:rsid w:val="00A35060"/>
    <w:rsid w:val="00A368E9"/>
    <w:rsid w:val="00A37C29"/>
    <w:rsid w:val="00A40E66"/>
    <w:rsid w:val="00A41CE1"/>
    <w:rsid w:val="00A445F7"/>
    <w:rsid w:val="00A45E61"/>
    <w:rsid w:val="00A4647B"/>
    <w:rsid w:val="00A46AF5"/>
    <w:rsid w:val="00A52B2F"/>
    <w:rsid w:val="00A53084"/>
    <w:rsid w:val="00A542F8"/>
    <w:rsid w:val="00A60428"/>
    <w:rsid w:val="00A61425"/>
    <w:rsid w:val="00A667E0"/>
    <w:rsid w:val="00A70B44"/>
    <w:rsid w:val="00A71390"/>
    <w:rsid w:val="00A720BB"/>
    <w:rsid w:val="00A72CC1"/>
    <w:rsid w:val="00A73C49"/>
    <w:rsid w:val="00A73FDF"/>
    <w:rsid w:val="00A74217"/>
    <w:rsid w:val="00A7432A"/>
    <w:rsid w:val="00A744DC"/>
    <w:rsid w:val="00A7504F"/>
    <w:rsid w:val="00A76F7C"/>
    <w:rsid w:val="00A77442"/>
    <w:rsid w:val="00A77868"/>
    <w:rsid w:val="00A77969"/>
    <w:rsid w:val="00A86A02"/>
    <w:rsid w:val="00A9163E"/>
    <w:rsid w:val="00A93769"/>
    <w:rsid w:val="00A95306"/>
    <w:rsid w:val="00AA1FC6"/>
    <w:rsid w:val="00AB1198"/>
    <w:rsid w:val="00AB365B"/>
    <w:rsid w:val="00AB3A82"/>
    <w:rsid w:val="00AB3D8C"/>
    <w:rsid w:val="00AB5010"/>
    <w:rsid w:val="00AB5199"/>
    <w:rsid w:val="00AB55B1"/>
    <w:rsid w:val="00AB59FE"/>
    <w:rsid w:val="00AB5AD1"/>
    <w:rsid w:val="00AB5B60"/>
    <w:rsid w:val="00AB678C"/>
    <w:rsid w:val="00AB7039"/>
    <w:rsid w:val="00AC10F4"/>
    <w:rsid w:val="00AC1A69"/>
    <w:rsid w:val="00AC2054"/>
    <w:rsid w:val="00AC4EA7"/>
    <w:rsid w:val="00AC5BBB"/>
    <w:rsid w:val="00AC655E"/>
    <w:rsid w:val="00AD1586"/>
    <w:rsid w:val="00AD1667"/>
    <w:rsid w:val="00AD40D4"/>
    <w:rsid w:val="00AD6E89"/>
    <w:rsid w:val="00AE2045"/>
    <w:rsid w:val="00AE4907"/>
    <w:rsid w:val="00AE496A"/>
    <w:rsid w:val="00AE715F"/>
    <w:rsid w:val="00AE72CC"/>
    <w:rsid w:val="00AF0048"/>
    <w:rsid w:val="00AF01D5"/>
    <w:rsid w:val="00AF107D"/>
    <w:rsid w:val="00AF3BFE"/>
    <w:rsid w:val="00AF6708"/>
    <w:rsid w:val="00AF6C25"/>
    <w:rsid w:val="00AF703A"/>
    <w:rsid w:val="00B01A04"/>
    <w:rsid w:val="00B01A12"/>
    <w:rsid w:val="00B02EE7"/>
    <w:rsid w:val="00B21DE9"/>
    <w:rsid w:val="00B225D3"/>
    <w:rsid w:val="00B257BE"/>
    <w:rsid w:val="00B27E01"/>
    <w:rsid w:val="00B32217"/>
    <w:rsid w:val="00B324A3"/>
    <w:rsid w:val="00B324AC"/>
    <w:rsid w:val="00B36F68"/>
    <w:rsid w:val="00B370F2"/>
    <w:rsid w:val="00B37C56"/>
    <w:rsid w:val="00B41B85"/>
    <w:rsid w:val="00B45566"/>
    <w:rsid w:val="00B46D68"/>
    <w:rsid w:val="00B52576"/>
    <w:rsid w:val="00B5291F"/>
    <w:rsid w:val="00B55878"/>
    <w:rsid w:val="00B55DCE"/>
    <w:rsid w:val="00B572BA"/>
    <w:rsid w:val="00B600A7"/>
    <w:rsid w:val="00B6115E"/>
    <w:rsid w:val="00B740E1"/>
    <w:rsid w:val="00B77C8A"/>
    <w:rsid w:val="00B8071B"/>
    <w:rsid w:val="00B81AC4"/>
    <w:rsid w:val="00B86D67"/>
    <w:rsid w:val="00B90214"/>
    <w:rsid w:val="00B902B5"/>
    <w:rsid w:val="00B90368"/>
    <w:rsid w:val="00B96F2C"/>
    <w:rsid w:val="00BA2EDB"/>
    <w:rsid w:val="00BA473E"/>
    <w:rsid w:val="00BA4A5D"/>
    <w:rsid w:val="00BA5047"/>
    <w:rsid w:val="00BA603F"/>
    <w:rsid w:val="00BA7699"/>
    <w:rsid w:val="00BB7AB0"/>
    <w:rsid w:val="00BB7E0A"/>
    <w:rsid w:val="00BC1426"/>
    <w:rsid w:val="00BC47F4"/>
    <w:rsid w:val="00BD24B3"/>
    <w:rsid w:val="00BD28D2"/>
    <w:rsid w:val="00BD326F"/>
    <w:rsid w:val="00BD4E4F"/>
    <w:rsid w:val="00BD5096"/>
    <w:rsid w:val="00BD5BBE"/>
    <w:rsid w:val="00BE2E79"/>
    <w:rsid w:val="00BE516E"/>
    <w:rsid w:val="00BF18C3"/>
    <w:rsid w:val="00BF2552"/>
    <w:rsid w:val="00BF29B5"/>
    <w:rsid w:val="00BF403A"/>
    <w:rsid w:val="00BF4B52"/>
    <w:rsid w:val="00BF639B"/>
    <w:rsid w:val="00C009EE"/>
    <w:rsid w:val="00C01A1A"/>
    <w:rsid w:val="00C02717"/>
    <w:rsid w:val="00C119B9"/>
    <w:rsid w:val="00C132BD"/>
    <w:rsid w:val="00C137DD"/>
    <w:rsid w:val="00C14A0A"/>
    <w:rsid w:val="00C14E41"/>
    <w:rsid w:val="00C17F51"/>
    <w:rsid w:val="00C21930"/>
    <w:rsid w:val="00C21C25"/>
    <w:rsid w:val="00C2226B"/>
    <w:rsid w:val="00C24878"/>
    <w:rsid w:val="00C259D8"/>
    <w:rsid w:val="00C3087E"/>
    <w:rsid w:val="00C32B06"/>
    <w:rsid w:val="00C33F6A"/>
    <w:rsid w:val="00C367DE"/>
    <w:rsid w:val="00C406B4"/>
    <w:rsid w:val="00C407B2"/>
    <w:rsid w:val="00C41AF7"/>
    <w:rsid w:val="00C45FB6"/>
    <w:rsid w:val="00C470AA"/>
    <w:rsid w:val="00C4734C"/>
    <w:rsid w:val="00C47B13"/>
    <w:rsid w:val="00C524BF"/>
    <w:rsid w:val="00C52782"/>
    <w:rsid w:val="00C57518"/>
    <w:rsid w:val="00C60FF0"/>
    <w:rsid w:val="00C615B3"/>
    <w:rsid w:val="00C62278"/>
    <w:rsid w:val="00C62AC2"/>
    <w:rsid w:val="00C63A1F"/>
    <w:rsid w:val="00C63F72"/>
    <w:rsid w:val="00C66FE7"/>
    <w:rsid w:val="00C67F72"/>
    <w:rsid w:val="00C70EC2"/>
    <w:rsid w:val="00C7195A"/>
    <w:rsid w:val="00C727DE"/>
    <w:rsid w:val="00C73BDD"/>
    <w:rsid w:val="00C77ADC"/>
    <w:rsid w:val="00C823EA"/>
    <w:rsid w:val="00C82536"/>
    <w:rsid w:val="00C82EB5"/>
    <w:rsid w:val="00C851BA"/>
    <w:rsid w:val="00C86735"/>
    <w:rsid w:val="00C87EA6"/>
    <w:rsid w:val="00C91783"/>
    <w:rsid w:val="00C91A90"/>
    <w:rsid w:val="00C944B8"/>
    <w:rsid w:val="00C94D29"/>
    <w:rsid w:val="00C96FE7"/>
    <w:rsid w:val="00C97F69"/>
    <w:rsid w:val="00C97FEF"/>
    <w:rsid w:val="00CA0C83"/>
    <w:rsid w:val="00CA12CB"/>
    <w:rsid w:val="00CA1DD9"/>
    <w:rsid w:val="00CA2988"/>
    <w:rsid w:val="00CA5006"/>
    <w:rsid w:val="00CA5465"/>
    <w:rsid w:val="00CA7F91"/>
    <w:rsid w:val="00CB0604"/>
    <w:rsid w:val="00CB2556"/>
    <w:rsid w:val="00CB2EAC"/>
    <w:rsid w:val="00CB4FD4"/>
    <w:rsid w:val="00CB57FC"/>
    <w:rsid w:val="00CC2EAC"/>
    <w:rsid w:val="00CC2F01"/>
    <w:rsid w:val="00CC3998"/>
    <w:rsid w:val="00CD032D"/>
    <w:rsid w:val="00CD2EED"/>
    <w:rsid w:val="00CD3969"/>
    <w:rsid w:val="00CD4350"/>
    <w:rsid w:val="00CE171F"/>
    <w:rsid w:val="00CE21E8"/>
    <w:rsid w:val="00CE2F15"/>
    <w:rsid w:val="00CE61A1"/>
    <w:rsid w:val="00CF1E56"/>
    <w:rsid w:val="00CF1EB0"/>
    <w:rsid w:val="00CF2E23"/>
    <w:rsid w:val="00CF32C9"/>
    <w:rsid w:val="00CF43B6"/>
    <w:rsid w:val="00CF4B2B"/>
    <w:rsid w:val="00CF5280"/>
    <w:rsid w:val="00CF79E3"/>
    <w:rsid w:val="00D009F0"/>
    <w:rsid w:val="00D02296"/>
    <w:rsid w:val="00D04A17"/>
    <w:rsid w:val="00D053A9"/>
    <w:rsid w:val="00D06A22"/>
    <w:rsid w:val="00D076B4"/>
    <w:rsid w:val="00D117FB"/>
    <w:rsid w:val="00D11E86"/>
    <w:rsid w:val="00D14FDD"/>
    <w:rsid w:val="00D1636C"/>
    <w:rsid w:val="00D16A56"/>
    <w:rsid w:val="00D17831"/>
    <w:rsid w:val="00D20F3E"/>
    <w:rsid w:val="00D2141C"/>
    <w:rsid w:val="00D22FD6"/>
    <w:rsid w:val="00D22FDF"/>
    <w:rsid w:val="00D274A8"/>
    <w:rsid w:val="00D2750A"/>
    <w:rsid w:val="00D305D0"/>
    <w:rsid w:val="00D332FB"/>
    <w:rsid w:val="00D336D4"/>
    <w:rsid w:val="00D35FB1"/>
    <w:rsid w:val="00D40B4D"/>
    <w:rsid w:val="00D414AD"/>
    <w:rsid w:val="00D44F6A"/>
    <w:rsid w:val="00D455C8"/>
    <w:rsid w:val="00D45E6F"/>
    <w:rsid w:val="00D46016"/>
    <w:rsid w:val="00D47B66"/>
    <w:rsid w:val="00D5406B"/>
    <w:rsid w:val="00D551A9"/>
    <w:rsid w:val="00D560E4"/>
    <w:rsid w:val="00D56DC0"/>
    <w:rsid w:val="00D570DA"/>
    <w:rsid w:val="00D62217"/>
    <w:rsid w:val="00D62407"/>
    <w:rsid w:val="00D635D3"/>
    <w:rsid w:val="00D76B1D"/>
    <w:rsid w:val="00D91230"/>
    <w:rsid w:val="00D9300D"/>
    <w:rsid w:val="00D963D3"/>
    <w:rsid w:val="00DA0451"/>
    <w:rsid w:val="00DA0731"/>
    <w:rsid w:val="00DA0F4D"/>
    <w:rsid w:val="00DA2367"/>
    <w:rsid w:val="00DB0AC4"/>
    <w:rsid w:val="00DB2DB4"/>
    <w:rsid w:val="00DB5E59"/>
    <w:rsid w:val="00DB7F01"/>
    <w:rsid w:val="00DC263F"/>
    <w:rsid w:val="00DC2660"/>
    <w:rsid w:val="00DC2980"/>
    <w:rsid w:val="00DC3286"/>
    <w:rsid w:val="00DC4521"/>
    <w:rsid w:val="00DC5F12"/>
    <w:rsid w:val="00DC6BBC"/>
    <w:rsid w:val="00DC78B0"/>
    <w:rsid w:val="00DC7D51"/>
    <w:rsid w:val="00DD021A"/>
    <w:rsid w:val="00DD0578"/>
    <w:rsid w:val="00DD0593"/>
    <w:rsid w:val="00DD16AD"/>
    <w:rsid w:val="00DD179B"/>
    <w:rsid w:val="00DD6B60"/>
    <w:rsid w:val="00DE5AF2"/>
    <w:rsid w:val="00DE692E"/>
    <w:rsid w:val="00DE6EF9"/>
    <w:rsid w:val="00DF091B"/>
    <w:rsid w:val="00DF3E37"/>
    <w:rsid w:val="00DF5B34"/>
    <w:rsid w:val="00DF67AC"/>
    <w:rsid w:val="00DF7EF6"/>
    <w:rsid w:val="00E01D88"/>
    <w:rsid w:val="00E01F60"/>
    <w:rsid w:val="00E04071"/>
    <w:rsid w:val="00E04AC4"/>
    <w:rsid w:val="00E0519B"/>
    <w:rsid w:val="00E07C26"/>
    <w:rsid w:val="00E11651"/>
    <w:rsid w:val="00E12709"/>
    <w:rsid w:val="00E21103"/>
    <w:rsid w:val="00E22570"/>
    <w:rsid w:val="00E25B75"/>
    <w:rsid w:val="00E26A80"/>
    <w:rsid w:val="00E26D03"/>
    <w:rsid w:val="00E30EE7"/>
    <w:rsid w:val="00E31FF6"/>
    <w:rsid w:val="00E3466F"/>
    <w:rsid w:val="00E36E87"/>
    <w:rsid w:val="00E3709E"/>
    <w:rsid w:val="00E37E92"/>
    <w:rsid w:val="00E451F5"/>
    <w:rsid w:val="00E452A5"/>
    <w:rsid w:val="00E458A2"/>
    <w:rsid w:val="00E46C8B"/>
    <w:rsid w:val="00E52821"/>
    <w:rsid w:val="00E5660D"/>
    <w:rsid w:val="00E60887"/>
    <w:rsid w:val="00E63BFD"/>
    <w:rsid w:val="00E656BD"/>
    <w:rsid w:val="00E731EB"/>
    <w:rsid w:val="00E73965"/>
    <w:rsid w:val="00E745FF"/>
    <w:rsid w:val="00E77D8E"/>
    <w:rsid w:val="00E80345"/>
    <w:rsid w:val="00E82726"/>
    <w:rsid w:val="00E82DDE"/>
    <w:rsid w:val="00E83948"/>
    <w:rsid w:val="00E85A20"/>
    <w:rsid w:val="00E90099"/>
    <w:rsid w:val="00E9128F"/>
    <w:rsid w:val="00E91E2C"/>
    <w:rsid w:val="00E932F6"/>
    <w:rsid w:val="00E976EE"/>
    <w:rsid w:val="00E97849"/>
    <w:rsid w:val="00EA30E8"/>
    <w:rsid w:val="00EA32EB"/>
    <w:rsid w:val="00EA6F5D"/>
    <w:rsid w:val="00EB192A"/>
    <w:rsid w:val="00EC54D8"/>
    <w:rsid w:val="00ED02FD"/>
    <w:rsid w:val="00ED4EAF"/>
    <w:rsid w:val="00ED5CE9"/>
    <w:rsid w:val="00EE025B"/>
    <w:rsid w:val="00EE0DD9"/>
    <w:rsid w:val="00EE1A4B"/>
    <w:rsid w:val="00EE25C6"/>
    <w:rsid w:val="00EE2B68"/>
    <w:rsid w:val="00EF046C"/>
    <w:rsid w:val="00EF139D"/>
    <w:rsid w:val="00EF1E36"/>
    <w:rsid w:val="00EF5894"/>
    <w:rsid w:val="00F01617"/>
    <w:rsid w:val="00F03011"/>
    <w:rsid w:val="00F04C26"/>
    <w:rsid w:val="00F06F2D"/>
    <w:rsid w:val="00F1364F"/>
    <w:rsid w:val="00F13C6B"/>
    <w:rsid w:val="00F15D63"/>
    <w:rsid w:val="00F16371"/>
    <w:rsid w:val="00F17A4F"/>
    <w:rsid w:val="00F215FC"/>
    <w:rsid w:val="00F2169E"/>
    <w:rsid w:val="00F21B7F"/>
    <w:rsid w:val="00F2311D"/>
    <w:rsid w:val="00F23972"/>
    <w:rsid w:val="00F23A5C"/>
    <w:rsid w:val="00F26027"/>
    <w:rsid w:val="00F26703"/>
    <w:rsid w:val="00F3293E"/>
    <w:rsid w:val="00F337DE"/>
    <w:rsid w:val="00F42D5D"/>
    <w:rsid w:val="00F55D48"/>
    <w:rsid w:val="00F57982"/>
    <w:rsid w:val="00F57FBD"/>
    <w:rsid w:val="00F60B8D"/>
    <w:rsid w:val="00F61718"/>
    <w:rsid w:val="00F6423A"/>
    <w:rsid w:val="00F643AC"/>
    <w:rsid w:val="00F6442E"/>
    <w:rsid w:val="00F672AF"/>
    <w:rsid w:val="00F71840"/>
    <w:rsid w:val="00F71F11"/>
    <w:rsid w:val="00F71F69"/>
    <w:rsid w:val="00F72B5F"/>
    <w:rsid w:val="00F73D75"/>
    <w:rsid w:val="00F774A2"/>
    <w:rsid w:val="00F808FB"/>
    <w:rsid w:val="00F82622"/>
    <w:rsid w:val="00F83617"/>
    <w:rsid w:val="00F91271"/>
    <w:rsid w:val="00F9196C"/>
    <w:rsid w:val="00F9203F"/>
    <w:rsid w:val="00F94CC0"/>
    <w:rsid w:val="00F959A7"/>
    <w:rsid w:val="00FA1F00"/>
    <w:rsid w:val="00FA32B2"/>
    <w:rsid w:val="00FA33A0"/>
    <w:rsid w:val="00FA799D"/>
    <w:rsid w:val="00FB1B24"/>
    <w:rsid w:val="00FB1DBF"/>
    <w:rsid w:val="00FB2011"/>
    <w:rsid w:val="00FB55A3"/>
    <w:rsid w:val="00FB63D3"/>
    <w:rsid w:val="00FC2F7C"/>
    <w:rsid w:val="00FC3120"/>
    <w:rsid w:val="00FC52FB"/>
    <w:rsid w:val="00FC6EC9"/>
    <w:rsid w:val="00FD0027"/>
    <w:rsid w:val="00FD2751"/>
    <w:rsid w:val="00FD3B6A"/>
    <w:rsid w:val="00FF7FA2"/>
    <w:rsid w:val="757B46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DD6D1"/>
  <w15:chartTrackingRefBased/>
  <w15:docId w15:val="{9F6F5482-26CE-46D1-8151-097E2F25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qFormat/>
    <w:pPr>
      <w:tabs>
        <w:tab w:val="left" w:pos="720"/>
      </w:tabs>
      <w:spacing w:after="240"/>
      <w:outlineLvl w:val="2"/>
    </w:pPr>
  </w:style>
  <w:style w:type="paragraph" w:styleId="Heading4">
    <w:name w:val="heading 4"/>
    <w:basedOn w:val="Normal"/>
    <w:next w:val="Normal"/>
    <w:qFormat/>
    <w:pPr>
      <w:keepNext/>
      <w:spacing w:before="60"/>
      <w:jc w:val="center"/>
      <w:outlineLvl w:val="3"/>
    </w:pPr>
    <w:rPr>
      <w:rFonts w:ascii="Arial" w:hAnsi="Arial"/>
      <w:b/>
      <w:i/>
      <w:iCs/>
      <w:sz w:val="22"/>
    </w:rPr>
  </w:style>
  <w:style w:type="paragraph" w:styleId="Heading5">
    <w:name w:val="heading 5"/>
    <w:basedOn w:val="Normal"/>
    <w:qFormat/>
    <w:pPr>
      <w:numPr>
        <w:ilvl w:val="4"/>
        <w:numId w:val="6"/>
      </w:numPr>
      <w:spacing w:after="240"/>
      <w:outlineLvl w:val="4"/>
    </w:pPr>
  </w:style>
  <w:style w:type="paragraph" w:styleId="Heading6">
    <w:name w:val="heading 6"/>
    <w:basedOn w:val="Normal"/>
    <w:next w:val="Normal"/>
    <w:qFormat/>
    <w:pPr>
      <w:keepNext/>
      <w:spacing w:before="60"/>
      <w:ind w:left="360"/>
      <w:outlineLvl w:val="5"/>
    </w:pPr>
    <w:rPr>
      <w:rFonts w:ascii="Arial" w:hAnsi="Arial"/>
      <w:i/>
      <w:sz w:val="22"/>
    </w:rPr>
  </w:style>
  <w:style w:type="paragraph" w:styleId="Heading7">
    <w:name w:val="heading 7"/>
    <w:basedOn w:val="Normal"/>
    <w:next w:val="Normal"/>
    <w:qFormat/>
    <w:pPr>
      <w:keepNext/>
      <w:spacing w:before="60"/>
      <w:ind w:left="360"/>
      <w:outlineLvl w:val="6"/>
    </w:pPr>
    <w:rPr>
      <w:rFonts w:ascii="Arial" w:hAnsi="Arial"/>
      <w:b/>
      <w:sz w:val="22"/>
    </w:rPr>
  </w:style>
  <w:style w:type="paragraph" w:styleId="Heading8">
    <w:name w:val="heading 8"/>
    <w:basedOn w:val="Normal"/>
    <w:next w:val="Normal"/>
    <w:qFormat/>
    <w:pPr>
      <w:keepNext/>
      <w:spacing w:before="60"/>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tHdgs">
    <w:name w:val="Atxt_Hdgs"/>
    <w:basedOn w:val="Normal"/>
    <w:pPr>
      <w:jc w:val="center"/>
    </w:pPr>
    <w:rPr>
      <w:sz w:val="22"/>
    </w:rPr>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character" w:styleId="PageNumber">
    <w:name w:val="page number"/>
    <w:basedOn w:val="DefaultParagraphFont"/>
  </w:style>
  <w:style w:type="paragraph" w:styleId="BodyText">
    <w:name w:val="Body Text"/>
    <w:basedOn w:val="Normal"/>
    <w:rPr>
      <w:i/>
      <w:iCs/>
    </w:rPr>
  </w:style>
  <w:style w:type="paragraph" w:styleId="ListBullet">
    <w:name w:val="List Bullet"/>
    <w:basedOn w:val="Normal"/>
    <w:autoRedefine/>
    <w:pPr>
      <w:numPr>
        <w:numId w:val="1"/>
      </w:numPr>
    </w:pPr>
  </w:style>
  <w:style w:type="paragraph" w:styleId="BodyText2">
    <w:name w:val="Body Text 2"/>
    <w:basedOn w:val="Normal"/>
    <w:rPr>
      <w:b/>
      <w:bCs/>
    </w:rPr>
  </w:style>
  <w:style w:type="paragraph" w:styleId="BodyText3">
    <w:name w:val="Body Text 3"/>
    <w:basedOn w:val="Normal"/>
    <w:rPr>
      <w:rFonts w:ascii="Arial" w:hAnsi="Arial"/>
      <w:bCs/>
      <w:sz w:val="22"/>
    </w:rPr>
  </w:style>
  <w:style w:type="paragraph" w:styleId="BodyTextIndent">
    <w:name w:val="Body Text Indent"/>
    <w:basedOn w:val="Normal"/>
    <w:pPr>
      <w:spacing w:before="60"/>
      <w:ind w:left="360"/>
    </w:pPr>
    <w:rPr>
      <w:rFonts w:ascii="Arial" w:hAnsi="Arial"/>
      <w:i/>
      <w:sz w:val="22"/>
    </w:rPr>
  </w:style>
  <w:style w:type="paragraph" w:styleId="BodyTextIndent2">
    <w:name w:val="Body Text Indent 2"/>
    <w:basedOn w:val="Normal"/>
    <w:pPr>
      <w:spacing w:before="60"/>
      <w:ind w:left="360"/>
    </w:pPr>
    <w:rPr>
      <w:rFonts w:ascii="Arial" w:hAnsi="Arial"/>
      <w:sz w:val="22"/>
    </w:rPr>
  </w:style>
  <w:style w:type="paragraph" w:styleId="BodyTextIndent3">
    <w:name w:val="Body Text Indent 3"/>
    <w:basedOn w:val="Normal"/>
    <w:pPr>
      <w:spacing w:before="60"/>
      <w:ind w:left="1980"/>
    </w:pPr>
    <w:rPr>
      <w:rFonts w:ascii="Arial" w:hAnsi="Arial"/>
      <w:sz w:val="22"/>
    </w:rPr>
  </w:style>
  <w:style w:type="character" w:styleId="CommentReference">
    <w:name w:val="annotation reference"/>
    <w:rsid w:val="00F03011"/>
    <w:rPr>
      <w:sz w:val="16"/>
      <w:szCs w:val="16"/>
    </w:rPr>
  </w:style>
  <w:style w:type="paragraph" w:styleId="CommentText">
    <w:name w:val="annotation text"/>
    <w:basedOn w:val="Normal"/>
    <w:link w:val="CommentTextChar"/>
    <w:rsid w:val="00F03011"/>
    <w:rPr>
      <w:sz w:val="20"/>
    </w:rPr>
  </w:style>
  <w:style w:type="character" w:customStyle="1" w:styleId="CommentTextChar">
    <w:name w:val="Comment Text Char"/>
    <w:link w:val="CommentText"/>
    <w:rsid w:val="00F03011"/>
    <w:rPr>
      <w:lang w:val="en-GB" w:eastAsia="en-US"/>
    </w:rPr>
  </w:style>
  <w:style w:type="paragraph" w:styleId="CommentSubject">
    <w:name w:val="annotation subject"/>
    <w:basedOn w:val="CommentText"/>
    <w:next w:val="CommentText"/>
    <w:link w:val="CommentSubjectChar"/>
    <w:rsid w:val="00F03011"/>
    <w:rPr>
      <w:b/>
      <w:bCs/>
    </w:rPr>
  </w:style>
  <w:style w:type="character" w:customStyle="1" w:styleId="CommentSubjectChar">
    <w:name w:val="Comment Subject Char"/>
    <w:link w:val="CommentSubject"/>
    <w:rsid w:val="00F03011"/>
    <w:rPr>
      <w:b/>
      <w:bCs/>
      <w:lang w:val="en-GB" w:eastAsia="en-US"/>
    </w:rPr>
  </w:style>
  <w:style w:type="table" w:styleId="TableGrid">
    <w:name w:val="Table Grid"/>
    <w:basedOn w:val="TableNormal"/>
    <w:rsid w:val="00AF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7518"/>
    <w:rPr>
      <w:sz w:val="24"/>
      <w:lang w:val="en-GB" w:eastAsia="en-US"/>
    </w:rPr>
  </w:style>
  <w:style w:type="paragraph" w:customStyle="1" w:styleId="SDMDocInfoText">
    <w:name w:val="SDMDocInfoText"/>
    <w:basedOn w:val="Normal"/>
    <w:link w:val="SDMDocInfoTextChar"/>
    <w:rsid w:val="0000452A"/>
    <w:pPr>
      <w:keepLines/>
      <w:numPr>
        <w:numId w:val="3"/>
      </w:numPr>
      <w:spacing w:before="80" w:after="80"/>
      <w:jc w:val="both"/>
    </w:pPr>
    <w:rPr>
      <w:rFonts w:ascii="Arial" w:eastAsia="MS Mincho" w:hAnsi="Arial" w:cs="Arial"/>
      <w:sz w:val="20"/>
      <w:szCs w:val="24"/>
    </w:rPr>
  </w:style>
  <w:style w:type="character" w:customStyle="1" w:styleId="SDMDocInfoTextChar">
    <w:name w:val="SDMDocInfoText Char"/>
    <w:link w:val="SDMDocInfoText"/>
    <w:rsid w:val="0000452A"/>
    <w:rPr>
      <w:rFonts w:ascii="Arial" w:eastAsia="MS Mincho" w:hAnsi="Arial" w:cs="Arial"/>
      <w:szCs w:val="24"/>
      <w:lang w:val="en-GB" w:eastAsia="en-US"/>
    </w:rPr>
  </w:style>
  <w:style w:type="paragraph" w:customStyle="1" w:styleId="SDMDocInfoTitle">
    <w:name w:val="SDMDocInfoTitle"/>
    <w:basedOn w:val="Normal"/>
    <w:rsid w:val="0000452A"/>
    <w:pPr>
      <w:keepNext/>
      <w:keepLines/>
      <w:spacing w:before="480" w:after="240"/>
      <w:jc w:val="center"/>
    </w:pPr>
    <w:rPr>
      <w:rFonts w:ascii="Arial" w:eastAsia="MS Mincho" w:hAnsi="Arial" w:cs="Arial"/>
      <w:b/>
      <w:szCs w:val="22"/>
    </w:rPr>
  </w:style>
  <w:style w:type="paragraph" w:customStyle="1" w:styleId="SDMDocInfoHeadRow">
    <w:name w:val="SDMDocInfoHeadRow"/>
    <w:basedOn w:val="Normal"/>
    <w:rsid w:val="0000452A"/>
    <w:pPr>
      <w:keepNext/>
      <w:keepLines/>
      <w:jc w:val="both"/>
    </w:pPr>
    <w:rPr>
      <w:rFonts w:ascii="Arial" w:eastAsia="MS Mincho" w:hAnsi="Arial" w:cs="Arial"/>
      <w:i/>
      <w:sz w:val="16"/>
      <w:szCs w:val="16"/>
    </w:rPr>
  </w:style>
  <w:style w:type="numbering" w:customStyle="1" w:styleId="SDMDocInfoTextBullets">
    <w:name w:val="SDMDocInfoTextBullets"/>
    <w:uiPriority w:val="99"/>
    <w:rsid w:val="0000452A"/>
    <w:pPr>
      <w:numPr>
        <w:numId w:val="3"/>
      </w:numPr>
    </w:pPr>
  </w:style>
  <w:style w:type="character" w:styleId="Hyperlink">
    <w:name w:val="Hyperlink"/>
    <w:rsid w:val="00841B9B"/>
    <w:rPr>
      <w:color w:val="0563C1"/>
      <w:u w:val="single"/>
    </w:rPr>
  </w:style>
  <w:style w:type="character" w:styleId="UnresolvedMention">
    <w:name w:val="Unresolved Mention"/>
    <w:uiPriority w:val="99"/>
    <w:semiHidden/>
    <w:unhideWhenUsed/>
    <w:rsid w:val="00841B9B"/>
    <w:rPr>
      <w:color w:val="605E5C"/>
      <w:shd w:val="clear" w:color="auto" w:fill="E1DFDD"/>
    </w:rPr>
  </w:style>
  <w:style w:type="paragraph" w:customStyle="1" w:styleId="Default">
    <w:name w:val="Default"/>
    <w:rsid w:val="008D1ED0"/>
    <w:pPr>
      <w:autoSpaceDE w:val="0"/>
      <w:autoSpaceDN w:val="0"/>
      <w:adjustRightInd w:val="0"/>
    </w:pPr>
    <w:rPr>
      <w:rFonts w:ascii="Cambria Math" w:hAnsi="Cambria Math" w:cs="Cambria Math"/>
      <w:color w:val="000000"/>
      <w:sz w:val="24"/>
      <w:szCs w:val="24"/>
    </w:rPr>
  </w:style>
  <w:style w:type="character" w:styleId="FollowedHyperlink">
    <w:name w:val="FollowedHyperlink"/>
    <w:rsid w:val="00203591"/>
    <w:rPr>
      <w:color w:val="96607D"/>
      <w:u w:val="single"/>
    </w:rPr>
  </w:style>
  <w:style w:type="paragraph" w:styleId="ListParagraph">
    <w:name w:val="List Paragraph"/>
    <w:basedOn w:val="Normal"/>
    <w:uiPriority w:val="34"/>
    <w:qFormat/>
    <w:rsid w:val="00AF703A"/>
    <w:pPr>
      <w:spacing w:after="160" w:line="278" w:lineRule="auto"/>
      <w:ind w:left="720"/>
      <w:contextualSpacing/>
    </w:pPr>
    <w:rPr>
      <w:rFonts w:ascii="Aptos" w:eastAsia="Aptos" w:hAnsi="Aptos"/>
      <w:kern w:val="2"/>
      <w:szCs w:val="24"/>
    </w:rPr>
  </w:style>
  <w:style w:type="paragraph" w:customStyle="1" w:styleId="paragraph">
    <w:name w:val="paragraph"/>
    <w:basedOn w:val="Normal"/>
    <w:rsid w:val="000B212F"/>
    <w:pPr>
      <w:spacing w:before="100" w:beforeAutospacing="1" w:after="100" w:afterAutospacing="1"/>
    </w:pPr>
    <w:rPr>
      <w:szCs w:val="24"/>
    </w:rPr>
  </w:style>
  <w:style w:type="character" w:customStyle="1" w:styleId="normaltextrun">
    <w:name w:val="normaltextrun"/>
    <w:basedOn w:val="DefaultParagraphFont"/>
    <w:rsid w:val="000B212F"/>
  </w:style>
  <w:style w:type="character" w:customStyle="1" w:styleId="eop">
    <w:name w:val="eop"/>
    <w:basedOn w:val="DefaultParagraphFont"/>
    <w:rsid w:val="000B212F"/>
  </w:style>
  <w:style w:type="character" w:styleId="Mention">
    <w:name w:val="Mention"/>
    <w:basedOn w:val="DefaultParagraphFont"/>
    <w:uiPriority w:val="99"/>
    <w:unhideWhenUsed/>
    <w:rsid w:val="00C21930"/>
    <w:rPr>
      <w:color w:val="2B579A"/>
      <w:shd w:val="clear" w:color="auto" w:fill="E1DFDD"/>
    </w:rPr>
  </w:style>
  <w:style w:type="paragraph" w:styleId="NormalWeb">
    <w:name w:val="Normal (Web)"/>
    <w:basedOn w:val="Normal"/>
    <w:rsid w:val="00094FF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8722">
      <w:bodyDiv w:val="1"/>
      <w:marLeft w:val="0"/>
      <w:marRight w:val="0"/>
      <w:marTop w:val="0"/>
      <w:marBottom w:val="0"/>
      <w:divBdr>
        <w:top w:val="none" w:sz="0" w:space="0" w:color="auto"/>
        <w:left w:val="none" w:sz="0" w:space="0" w:color="auto"/>
        <w:bottom w:val="none" w:sz="0" w:space="0" w:color="auto"/>
        <w:right w:val="none" w:sz="0" w:space="0" w:color="auto"/>
      </w:divBdr>
      <w:divsChild>
        <w:div w:id="123279447">
          <w:marLeft w:val="0"/>
          <w:marRight w:val="0"/>
          <w:marTop w:val="0"/>
          <w:marBottom w:val="0"/>
          <w:divBdr>
            <w:top w:val="none" w:sz="0" w:space="0" w:color="auto"/>
            <w:left w:val="none" w:sz="0" w:space="0" w:color="auto"/>
            <w:bottom w:val="none" w:sz="0" w:space="0" w:color="auto"/>
            <w:right w:val="none" w:sz="0" w:space="0" w:color="auto"/>
          </w:divBdr>
          <w:divsChild>
            <w:div w:id="36777804">
              <w:marLeft w:val="0"/>
              <w:marRight w:val="0"/>
              <w:marTop w:val="0"/>
              <w:marBottom w:val="0"/>
              <w:divBdr>
                <w:top w:val="none" w:sz="0" w:space="0" w:color="auto"/>
                <w:left w:val="none" w:sz="0" w:space="0" w:color="auto"/>
                <w:bottom w:val="none" w:sz="0" w:space="0" w:color="auto"/>
                <w:right w:val="none" w:sz="0" w:space="0" w:color="auto"/>
              </w:divBdr>
            </w:div>
            <w:div w:id="994140695">
              <w:marLeft w:val="0"/>
              <w:marRight w:val="0"/>
              <w:marTop w:val="0"/>
              <w:marBottom w:val="0"/>
              <w:divBdr>
                <w:top w:val="none" w:sz="0" w:space="0" w:color="auto"/>
                <w:left w:val="none" w:sz="0" w:space="0" w:color="auto"/>
                <w:bottom w:val="none" w:sz="0" w:space="0" w:color="auto"/>
                <w:right w:val="none" w:sz="0" w:space="0" w:color="auto"/>
              </w:divBdr>
            </w:div>
            <w:div w:id="1072580169">
              <w:marLeft w:val="0"/>
              <w:marRight w:val="0"/>
              <w:marTop w:val="0"/>
              <w:marBottom w:val="0"/>
              <w:divBdr>
                <w:top w:val="none" w:sz="0" w:space="0" w:color="auto"/>
                <w:left w:val="none" w:sz="0" w:space="0" w:color="auto"/>
                <w:bottom w:val="none" w:sz="0" w:space="0" w:color="auto"/>
                <w:right w:val="none" w:sz="0" w:space="0" w:color="auto"/>
              </w:divBdr>
            </w:div>
          </w:divsChild>
        </w:div>
        <w:div w:id="1706903983">
          <w:marLeft w:val="0"/>
          <w:marRight w:val="0"/>
          <w:marTop w:val="0"/>
          <w:marBottom w:val="0"/>
          <w:divBdr>
            <w:top w:val="none" w:sz="0" w:space="0" w:color="auto"/>
            <w:left w:val="none" w:sz="0" w:space="0" w:color="auto"/>
            <w:bottom w:val="none" w:sz="0" w:space="0" w:color="auto"/>
            <w:right w:val="none" w:sz="0" w:space="0" w:color="auto"/>
          </w:divBdr>
          <w:divsChild>
            <w:div w:id="1118529619">
              <w:marLeft w:val="0"/>
              <w:marRight w:val="0"/>
              <w:marTop w:val="0"/>
              <w:marBottom w:val="0"/>
              <w:divBdr>
                <w:top w:val="none" w:sz="0" w:space="0" w:color="auto"/>
                <w:left w:val="none" w:sz="0" w:space="0" w:color="auto"/>
                <w:bottom w:val="none" w:sz="0" w:space="0" w:color="auto"/>
                <w:right w:val="none" w:sz="0" w:space="0" w:color="auto"/>
              </w:divBdr>
            </w:div>
          </w:divsChild>
        </w:div>
        <w:div w:id="2012441625">
          <w:marLeft w:val="0"/>
          <w:marRight w:val="0"/>
          <w:marTop w:val="0"/>
          <w:marBottom w:val="0"/>
          <w:divBdr>
            <w:top w:val="none" w:sz="0" w:space="0" w:color="auto"/>
            <w:left w:val="none" w:sz="0" w:space="0" w:color="auto"/>
            <w:bottom w:val="none" w:sz="0" w:space="0" w:color="auto"/>
            <w:right w:val="none" w:sz="0" w:space="0" w:color="auto"/>
          </w:divBdr>
          <w:divsChild>
            <w:div w:id="505364761">
              <w:marLeft w:val="0"/>
              <w:marRight w:val="0"/>
              <w:marTop w:val="0"/>
              <w:marBottom w:val="0"/>
              <w:divBdr>
                <w:top w:val="none" w:sz="0" w:space="0" w:color="auto"/>
                <w:left w:val="none" w:sz="0" w:space="0" w:color="auto"/>
                <w:bottom w:val="none" w:sz="0" w:space="0" w:color="auto"/>
                <w:right w:val="none" w:sz="0" w:space="0" w:color="auto"/>
              </w:divBdr>
            </w:div>
            <w:div w:id="1314874618">
              <w:marLeft w:val="0"/>
              <w:marRight w:val="0"/>
              <w:marTop w:val="0"/>
              <w:marBottom w:val="0"/>
              <w:divBdr>
                <w:top w:val="none" w:sz="0" w:space="0" w:color="auto"/>
                <w:left w:val="none" w:sz="0" w:space="0" w:color="auto"/>
                <w:bottom w:val="none" w:sz="0" w:space="0" w:color="auto"/>
                <w:right w:val="none" w:sz="0" w:space="0" w:color="auto"/>
              </w:divBdr>
            </w:div>
            <w:div w:id="19260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5718">
      <w:bodyDiv w:val="1"/>
      <w:marLeft w:val="0"/>
      <w:marRight w:val="0"/>
      <w:marTop w:val="0"/>
      <w:marBottom w:val="0"/>
      <w:divBdr>
        <w:top w:val="none" w:sz="0" w:space="0" w:color="auto"/>
        <w:left w:val="none" w:sz="0" w:space="0" w:color="auto"/>
        <w:bottom w:val="none" w:sz="0" w:space="0" w:color="auto"/>
        <w:right w:val="none" w:sz="0" w:space="0" w:color="auto"/>
      </w:divBdr>
    </w:div>
    <w:div w:id="204296866">
      <w:bodyDiv w:val="1"/>
      <w:marLeft w:val="0"/>
      <w:marRight w:val="0"/>
      <w:marTop w:val="0"/>
      <w:marBottom w:val="0"/>
      <w:divBdr>
        <w:top w:val="none" w:sz="0" w:space="0" w:color="auto"/>
        <w:left w:val="none" w:sz="0" w:space="0" w:color="auto"/>
        <w:bottom w:val="none" w:sz="0" w:space="0" w:color="auto"/>
        <w:right w:val="none" w:sz="0" w:space="0" w:color="auto"/>
      </w:divBdr>
      <w:divsChild>
        <w:div w:id="1669333296">
          <w:marLeft w:val="0"/>
          <w:marRight w:val="0"/>
          <w:marTop w:val="0"/>
          <w:marBottom w:val="0"/>
          <w:divBdr>
            <w:top w:val="none" w:sz="0" w:space="0" w:color="auto"/>
            <w:left w:val="none" w:sz="0" w:space="0" w:color="auto"/>
            <w:bottom w:val="none" w:sz="0" w:space="0" w:color="auto"/>
            <w:right w:val="none" w:sz="0" w:space="0" w:color="auto"/>
          </w:divBdr>
        </w:div>
        <w:div w:id="1862477532">
          <w:marLeft w:val="0"/>
          <w:marRight w:val="0"/>
          <w:marTop w:val="0"/>
          <w:marBottom w:val="0"/>
          <w:divBdr>
            <w:top w:val="none" w:sz="0" w:space="0" w:color="auto"/>
            <w:left w:val="none" w:sz="0" w:space="0" w:color="auto"/>
            <w:bottom w:val="none" w:sz="0" w:space="0" w:color="auto"/>
            <w:right w:val="none" w:sz="0" w:space="0" w:color="auto"/>
          </w:divBdr>
        </w:div>
      </w:divsChild>
    </w:div>
    <w:div w:id="377441855">
      <w:bodyDiv w:val="1"/>
      <w:marLeft w:val="0"/>
      <w:marRight w:val="0"/>
      <w:marTop w:val="0"/>
      <w:marBottom w:val="0"/>
      <w:divBdr>
        <w:top w:val="none" w:sz="0" w:space="0" w:color="auto"/>
        <w:left w:val="none" w:sz="0" w:space="0" w:color="auto"/>
        <w:bottom w:val="none" w:sz="0" w:space="0" w:color="auto"/>
        <w:right w:val="none" w:sz="0" w:space="0" w:color="auto"/>
      </w:divBdr>
      <w:divsChild>
        <w:div w:id="301664883">
          <w:marLeft w:val="0"/>
          <w:marRight w:val="0"/>
          <w:marTop w:val="0"/>
          <w:marBottom w:val="0"/>
          <w:divBdr>
            <w:top w:val="none" w:sz="0" w:space="0" w:color="auto"/>
            <w:left w:val="none" w:sz="0" w:space="0" w:color="auto"/>
            <w:bottom w:val="none" w:sz="0" w:space="0" w:color="auto"/>
            <w:right w:val="none" w:sz="0" w:space="0" w:color="auto"/>
          </w:divBdr>
          <w:divsChild>
            <w:div w:id="653803405">
              <w:marLeft w:val="0"/>
              <w:marRight w:val="0"/>
              <w:marTop w:val="0"/>
              <w:marBottom w:val="0"/>
              <w:divBdr>
                <w:top w:val="none" w:sz="0" w:space="0" w:color="auto"/>
                <w:left w:val="none" w:sz="0" w:space="0" w:color="auto"/>
                <w:bottom w:val="none" w:sz="0" w:space="0" w:color="auto"/>
                <w:right w:val="none" w:sz="0" w:space="0" w:color="auto"/>
              </w:divBdr>
            </w:div>
            <w:div w:id="690255255">
              <w:marLeft w:val="0"/>
              <w:marRight w:val="0"/>
              <w:marTop w:val="0"/>
              <w:marBottom w:val="0"/>
              <w:divBdr>
                <w:top w:val="none" w:sz="0" w:space="0" w:color="auto"/>
                <w:left w:val="none" w:sz="0" w:space="0" w:color="auto"/>
                <w:bottom w:val="none" w:sz="0" w:space="0" w:color="auto"/>
                <w:right w:val="none" w:sz="0" w:space="0" w:color="auto"/>
              </w:divBdr>
            </w:div>
          </w:divsChild>
        </w:div>
        <w:div w:id="2008049383">
          <w:marLeft w:val="0"/>
          <w:marRight w:val="0"/>
          <w:marTop w:val="0"/>
          <w:marBottom w:val="0"/>
          <w:divBdr>
            <w:top w:val="none" w:sz="0" w:space="0" w:color="auto"/>
            <w:left w:val="none" w:sz="0" w:space="0" w:color="auto"/>
            <w:bottom w:val="none" w:sz="0" w:space="0" w:color="auto"/>
            <w:right w:val="none" w:sz="0" w:space="0" w:color="auto"/>
          </w:divBdr>
          <w:divsChild>
            <w:div w:id="792408804">
              <w:marLeft w:val="0"/>
              <w:marRight w:val="0"/>
              <w:marTop w:val="0"/>
              <w:marBottom w:val="0"/>
              <w:divBdr>
                <w:top w:val="none" w:sz="0" w:space="0" w:color="auto"/>
                <w:left w:val="none" w:sz="0" w:space="0" w:color="auto"/>
                <w:bottom w:val="none" w:sz="0" w:space="0" w:color="auto"/>
                <w:right w:val="none" w:sz="0" w:space="0" w:color="auto"/>
              </w:divBdr>
            </w:div>
            <w:div w:id="9765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0603">
      <w:bodyDiv w:val="1"/>
      <w:marLeft w:val="0"/>
      <w:marRight w:val="0"/>
      <w:marTop w:val="0"/>
      <w:marBottom w:val="0"/>
      <w:divBdr>
        <w:top w:val="none" w:sz="0" w:space="0" w:color="auto"/>
        <w:left w:val="none" w:sz="0" w:space="0" w:color="auto"/>
        <w:bottom w:val="none" w:sz="0" w:space="0" w:color="auto"/>
        <w:right w:val="none" w:sz="0" w:space="0" w:color="auto"/>
      </w:divBdr>
    </w:div>
    <w:div w:id="626082341">
      <w:bodyDiv w:val="1"/>
      <w:marLeft w:val="0"/>
      <w:marRight w:val="0"/>
      <w:marTop w:val="0"/>
      <w:marBottom w:val="0"/>
      <w:divBdr>
        <w:top w:val="none" w:sz="0" w:space="0" w:color="auto"/>
        <w:left w:val="none" w:sz="0" w:space="0" w:color="auto"/>
        <w:bottom w:val="none" w:sz="0" w:space="0" w:color="auto"/>
        <w:right w:val="none" w:sz="0" w:space="0" w:color="auto"/>
      </w:divBdr>
    </w:div>
    <w:div w:id="874194837">
      <w:bodyDiv w:val="1"/>
      <w:marLeft w:val="0"/>
      <w:marRight w:val="0"/>
      <w:marTop w:val="0"/>
      <w:marBottom w:val="0"/>
      <w:divBdr>
        <w:top w:val="none" w:sz="0" w:space="0" w:color="auto"/>
        <w:left w:val="none" w:sz="0" w:space="0" w:color="auto"/>
        <w:bottom w:val="none" w:sz="0" w:space="0" w:color="auto"/>
        <w:right w:val="none" w:sz="0" w:space="0" w:color="auto"/>
      </w:divBdr>
    </w:div>
    <w:div w:id="881013808">
      <w:bodyDiv w:val="1"/>
      <w:marLeft w:val="0"/>
      <w:marRight w:val="0"/>
      <w:marTop w:val="0"/>
      <w:marBottom w:val="0"/>
      <w:divBdr>
        <w:top w:val="none" w:sz="0" w:space="0" w:color="auto"/>
        <w:left w:val="none" w:sz="0" w:space="0" w:color="auto"/>
        <w:bottom w:val="none" w:sz="0" w:space="0" w:color="auto"/>
        <w:right w:val="none" w:sz="0" w:space="0" w:color="auto"/>
      </w:divBdr>
      <w:divsChild>
        <w:div w:id="1788162865">
          <w:marLeft w:val="0"/>
          <w:marRight w:val="0"/>
          <w:marTop w:val="0"/>
          <w:marBottom w:val="0"/>
          <w:divBdr>
            <w:top w:val="none" w:sz="0" w:space="0" w:color="auto"/>
            <w:left w:val="none" w:sz="0" w:space="0" w:color="auto"/>
            <w:bottom w:val="none" w:sz="0" w:space="0" w:color="auto"/>
            <w:right w:val="none" w:sz="0" w:space="0" w:color="auto"/>
          </w:divBdr>
          <w:divsChild>
            <w:div w:id="18388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1586">
      <w:bodyDiv w:val="1"/>
      <w:marLeft w:val="0"/>
      <w:marRight w:val="0"/>
      <w:marTop w:val="0"/>
      <w:marBottom w:val="0"/>
      <w:divBdr>
        <w:top w:val="none" w:sz="0" w:space="0" w:color="auto"/>
        <w:left w:val="none" w:sz="0" w:space="0" w:color="auto"/>
        <w:bottom w:val="none" w:sz="0" w:space="0" w:color="auto"/>
        <w:right w:val="none" w:sz="0" w:space="0" w:color="auto"/>
      </w:divBdr>
    </w:div>
    <w:div w:id="999424723">
      <w:bodyDiv w:val="1"/>
      <w:marLeft w:val="0"/>
      <w:marRight w:val="0"/>
      <w:marTop w:val="0"/>
      <w:marBottom w:val="0"/>
      <w:divBdr>
        <w:top w:val="none" w:sz="0" w:space="0" w:color="auto"/>
        <w:left w:val="none" w:sz="0" w:space="0" w:color="auto"/>
        <w:bottom w:val="none" w:sz="0" w:space="0" w:color="auto"/>
        <w:right w:val="none" w:sz="0" w:space="0" w:color="auto"/>
      </w:divBdr>
    </w:div>
    <w:div w:id="1367101938">
      <w:bodyDiv w:val="1"/>
      <w:marLeft w:val="0"/>
      <w:marRight w:val="0"/>
      <w:marTop w:val="0"/>
      <w:marBottom w:val="0"/>
      <w:divBdr>
        <w:top w:val="none" w:sz="0" w:space="0" w:color="auto"/>
        <w:left w:val="none" w:sz="0" w:space="0" w:color="auto"/>
        <w:bottom w:val="none" w:sz="0" w:space="0" w:color="auto"/>
        <w:right w:val="none" w:sz="0" w:space="0" w:color="auto"/>
      </w:divBdr>
      <w:divsChild>
        <w:div w:id="2110226299">
          <w:marLeft w:val="0"/>
          <w:marRight w:val="0"/>
          <w:marTop w:val="0"/>
          <w:marBottom w:val="0"/>
          <w:divBdr>
            <w:top w:val="none" w:sz="0" w:space="0" w:color="auto"/>
            <w:left w:val="none" w:sz="0" w:space="0" w:color="auto"/>
            <w:bottom w:val="none" w:sz="0" w:space="0" w:color="auto"/>
            <w:right w:val="none" w:sz="0" w:space="0" w:color="auto"/>
          </w:divBdr>
        </w:div>
      </w:divsChild>
    </w:div>
    <w:div w:id="1465931319">
      <w:bodyDiv w:val="1"/>
      <w:marLeft w:val="0"/>
      <w:marRight w:val="0"/>
      <w:marTop w:val="0"/>
      <w:marBottom w:val="0"/>
      <w:divBdr>
        <w:top w:val="none" w:sz="0" w:space="0" w:color="auto"/>
        <w:left w:val="none" w:sz="0" w:space="0" w:color="auto"/>
        <w:bottom w:val="none" w:sz="0" w:space="0" w:color="auto"/>
        <w:right w:val="none" w:sz="0" w:space="0" w:color="auto"/>
      </w:divBdr>
    </w:div>
    <w:div w:id="1490903526">
      <w:bodyDiv w:val="1"/>
      <w:marLeft w:val="0"/>
      <w:marRight w:val="0"/>
      <w:marTop w:val="0"/>
      <w:marBottom w:val="0"/>
      <w:divBdr>
        <w:top w:val="none" w:sz="0" w:space="0" w:color="auto"/>
        <w:left w:val="none" w:sz="0" w:space="0" w:color="auto"/>
        <w:bottom w:val="none" w:sz="0" w:space="0" w:color="auto"/>
        <w:right w:val="none" w:sz="0" w:space="0" w:color="auto"/>
      </w:divBdr>
    </w:div>
    <w:div w:id="1506939830">
      <w:bodyDiv w:val="1"/>
      <w:marLeft w:val="0"/>
      <w:marRight w:val="0"/>
      <w:marTop w:val="0"/>
      <w:marBottom w:val="0"/>
      <w:divBdr>
        <w:top w:val="none" w:sz="0" w:space="0" w:color="auto"/>
        <w:left w:val="none" w:sz="0" w:space="0" w:color="auto"/>
        <w:bottom w:val="none" w:sz="0" w:space="0" w:color="auto"/>
        <w:right w:val="none" w:sz="0" w:space="0" w:color="auto"/>
      </w:divBdr>
      <w:divsChild>
        <w:div w:id="872422564">
          <w:marLeft w:val="0"/>
          <w:marRight w:val="0"/>
          <w:marTop w:val="0"/>
          <w:marBottom w:val="0"/>
          <w:divBdr>
            <w:top w:val="none" w:sz="0" w:space="0" w:color="auto"/>
            <w:left w:val="none" w:sz="0" w:space="0" w:color="auto"/>
            <w:bottom w:val="none" w:sz="0" w:space="0" w:color="auto"/>
            <w:right w:val="none" w:sz="0" w:space="0" w:color="auto"/>
          </w:divBdr>
        </w:div>
        <w:div w:id="1359548790">
          <w:marLeft w:val="0"/>
          <w:marRight w:val="0"/>
          <w:marTop w:val="0"/>
          <w:marBottom w:val="0"/>
          <w:divBdr>
            <w:top w:val="none" w:sz="0" w:space="0" w:color="auto"/>
            <w:left w:val="none" w:sz="0" w:space="0" w:color="auto"/>
            <w:bottom w:val="none" w:sz="0" w:space="0" w:color="auto"/>
            <w:right w:val="none" w:sz="0" w:space="0" w:color="auto"/>
          </w:divBdr>
        </w:div>
      </w:divsChild>
    </w:div>
    <w:div w:id="1613315580">
      <w:bodyDiv w:val="1"/>
      <w:marLeft w:val="0"/>
      <w:marRight w:val="0"/>
      <w:marTop w:val="0"/>
      <w:marBottom w:val="0"/>
      <w:divBdr>
        <w:top w:val="none" w:sz="0" w:space="0" w:color="auto"/>
        <w:left w:val="none" w:sz="0" w:space="0" w:color="auto"/>
        <w:bottom w:val="none" w:sz="0" w:space="0" w:color="auto"/>
        <w:right w:val="none" w:sz="0" w:space="0" w:color="auto"/>
      </w:divBdr>
    </w:div>
    <w:div w:id="1653950500">
      <w:bodyDiv w:val="1"/>
      <w:marLeft w:val="0"/>
      <w:marRight w:val="0"/>
      <w:marTop w:val="0"/>
      <w:marBottom w:val="0"/>
      <w:divBdr>
        <w:top w:val="none" w:sz="0" w:space="0" w:color="auto"/>
        <w:left w:val="none" w:sz="0" w:space="0" w:color="auto"/>
        <w:bottom w:val="none" w:sz="0" w:space="0" w:color="auto"/>
        <w:right w:val="none" w:sz="0" w:space="0" w:color="auto"/>
      </w:divBdr>
    </w:div>
    <w:div w:id="1732655584">
      <w:bodyDiv w:val="1"/>
      <w:marLeft w:val="0"/>
      <w:marRight w:val="0"/>
      <w:marTop w:val="0"/>
      <w:marBottom w:val="0"/>
      <w:divBdr>
        <w:top w:val="none" w:sz="0" w:space="0" w:color="auto"/>
        <w:left w:val="none" w:sz="0" w:space="0" w:color="auto"/>
        <w:bottom w:val="none" w:sz="0" w:space="0" w:color="auto"/>
        <w:right w:val="none" w:sz="0" w:space="0" w:color="auto"/>
      </w:divBdr>
      <w:divsChild>
        <w:div w:id="1142380413">
          <w:marLeft w:val="0"/>
          <w:marRight w:val="0"/>
          <w:marTop w:val="0"/>
          <w:marBottom w:val="0"/>
          <w:divBdr>
            <w:top w:val="none" w:sz="0" w:space="0" w:color="auto"/>
            <w:left w:val="none" w:sz="0" w:space="0" w:color="auto"/>
            <w:bottom w:val="none" w:sz="0" w:space="0" w:color="auto"/>
            <w:right w:val="none" w:sz="0" w:space="0" w:color="auto"/>
          </w:divBdr>
          <w:divsChild>
            <w:div w:id="9189747">
              <w:marLeft w:val="0"/>
              <w:marRight w:val="0"/>
              <w:marTop w:val="0"/>
              <w:marBottom w:val="0"/>
              <w:divBdr>
                <w:top w:val="none" w:sz="0" w:space="0" w:color="auto"/>
                <w:left w:val="none" w:sz="0" w:space="0" w:color="auto"/>
                <w:bottom w:val="none" w:sz="0" w:space="0" w:color="auto"/>
                <w:right w:val="none" w:sz="0" w:space="0" w:color="auto"/>
              </w:divBdr>
            </w:div>
            <w:div w:id="19829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t.perrinjaquet@burnmfg.com" TargetMode="External"/><Relationship Id="rId18" Type="http://schemas.openxmlformats.org/officeDocument/2006/relationships/hyperlink" Target="https://mecs.org.uk/wp-content/uploads/2024/10/AGS-MECS-Final-Report-Oct-202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olly.brown@burnmfg.com" TargetMode="External"/><Relationship Id="rId17" Type="http://schemas.openxmlformats.org/officeDocument/2006/relationships/hyperlink" Target="http://www.nber.org/papers/w31614" TargetMode="External"/><Relationship Id="rId2" Type="http://schemas.openxmlformats.org/officeDocument/2006/relationships/customXml" Target="../customXml/item2.xml"/><Relationship Id="rId16" Type="http://schemas.openxmlformats.org/officeDocument/2006/relationships/hyperlink" Target="https://documents1.worldbank.org/curated/en/244781468179051051/pdf/WPS73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leancooking.org/reports-and-tools/biomass-energy-initiative-for-africa-hawthorne-effect-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20" ma:contentTypeDescription="Create a new document." ma:contentTypeScope="" ma:versionID="2101ab72e3c7a45eb2ba926f0165d58c">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cc6bc719afc3fe357b300b619d9f681c"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Photo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hoto_link" ma:index="27" nillable="true" ma:displayName="Photo_link" ma:description="https://kc-eu.kobotoolbox.org/media/original?media_file=burn%2Fattachments%2F27953a733eee4b9ab0d8b668612d8de7%2F7a445204-be91-4d51-81cc-5bbb455c94c5%2F1740481182266.jpg" ma:format="Hyperlink" ma:internalName="Photo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_link xmlns="d11a8474-885b-4e1b-a09c-10d71c0026be">
      <Url xsi:nil="true"/>
      <Description xsi:nil="true"/>
    </Photo_link>
    <TaxCatchAll xmlns="d9f8895d-0cde-4411-9763-efa1c11cf6f3"/>
    <lcf76f155ced4ddcb4097134ff3c332f xmlns="d11a8474-885b-4e1b-a09c-10d71c002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C0F886-E16E-4DD8-8C8C-ADE1AA493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42F26-EADA-436E-8A8A-4AF1FCD010B1}">
  <ds:schemaRefs>
    <ds:schemaRef ds:uri="http://schemas.openxmlformats.org/officeDocument/2006/bibliography"/>
  </ds:schemaRefs>
</ds:datastoreItem>
</file>

<file path=customXml/itemProps3.xml><?xml version="1.0" encoding="utf-8"?>
<ds:datastoreItem xmlns:ds="http://schemas.openxmlformats.org/officeDocument/2006/customXml" ds:itemID="{734C6BF6-D235-4B35-AA4A-69B8DDD2EA27}">
  <ds:schemaRefs>
    <ds:schemaRef ds:uri="http://schemas.microsoft.com/sharepoint/v3/contenttype/forms"/>
  </ds:schemaRefs>
</ds:datastoreItem>
</file>

<file path=customXml/itemProps4.xml><?xml version="1.0" encoding="utf-8"?>
<ds:datastoreItem xmlns:ds="http://schemas.openxmlformats.org/officeDocument/2006/customXml" ds:itemID="{C66FACD9-6C20-4A2F-ACA9-2BF6C6252219}">
  <ds:schemaRefs>
    <ds:schemaRef ds:uri="http://schemas.microsoft.com/office/2006/metadata/properties"/>
    <ds:schemaRef ds:uri="http://schemas.microsoft.com/office/infopath/2007/PartnerControls"/>
    <ds:schemaRef ds:uri="d11a8474-885b-4e1b-a09c-10d71c0026be"/>
    <ds:schemaRef ds:uri="d9f8895d-0cde-4411-9763-efa1c11cf6f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6446</Words>
  <Characters>35925</Characters>
  <Application>Microsoft Office Word</Application>
  <DocSecurity>4</DocSecurity>
  <Lines>299</Lines>
  <Paragraphs>84</Paragraphs>
  <ScaleCrop>false</ScaleCrop>
  <Company>UNFCCC</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A6.4-FORM-METH-007</dc:title>
  <dc:subject>Methodology</dc:subject>
  <dc:creator>UNFCCC</dc:creator>
  <cp:keywords>A6.4-FORM-METH-007</cp:keywords>
  <dc:description>A6.4-FORM-METH-007</dc:description>
  <cp:lastModifiedBy>Jane Stickdorn</cp:lastModifiedBy>
  <cp:revision>2</cp:revision>
  <cp:lastPrinted>2025-05-20T04:14:00Z</cp:lastPrinted>
  <dcterms:created xsi:type="dcterms:W3CDTF">2025-07-06T19:52:00Z</dcterms:created>
  <dcterms:modified xsi:type="dcterms:W3CDTF">2025-07-06T19:52:00Z</dcterms:modified>
  <cp:category>Administration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ymbol">
    <vt:lpwstr/>
  </property>
  <property fmtid="{D5CDD505-2E9C-101B-9397-08002B2CF9AE}" pid="3" name="Doc.SymbolNumber">
    <vt:lpwstr/>
  </property>
  <property fmtid="{D5CDD505-2E9C-101B-9397-08002B2CF9AE}" pid="4" name="MediaServiceImageTags">
    <vt:lpwstr/>
  </property>
  <property fmtid="{D5CDD505-2E9C-101B-9397-08002B2CF9AE}" pid="5" name="ContentTypeId">
    <vt:lpwstr>0x01010076539716D86CE0419630026986165D6D</vt:lpwstr>
  </property>
</Properties>
</file>