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DMDocRef"/>
    <w:p w14:paraId="5D5EDE2A" w14:textId="56DCFE17" w:rsidR="00A12E1C" w:rsidRPr="005B1E09" w:rsidRDefault="00E7579B" w:rsidP="002C7827">
      <w:pPr>
        <w:pStyle w:val="SDMDocRef"/>
      </w:pPr>
      <w:sdt>
        <w:sdtPr>
          <w:alias w:val="SDMDocRef"/>
          <w:tag w:val="SDMDocRef"/>
          <w:id w:val="1716379491"/>
          <w:lock w:val="sdtLocked"/>
          <w:placeholder>
            <w:docPart w:val="BA41B071FBE046F58908DA195DFD2326"/>
          </w:placeholder>
        </w:sdtPr>
        <w:sdtEndPr/>
        <w:sdtContent>
          <w:r w:rsidR="00635B12" w:rsidRPr="00635B12">
            <w:t>A6.4-</w:t>
          </w:r>
          <w:r w:rsidR="00123ABA">
            <w:t>AMT-0</w:t>
          </w:r>
          <w:r w:rsidR="00635B12" w:rsidRPr="00635B12">
            <w:t>0</w:t>
          </w:r>
          <w:r w:rsidR="00DC0E6E">
            <w:t>4</w:t>
          </w:r>
        </w:sdtContent>
      </w:sdt>
      <w:bookmarkEnd w:id="0"/>
    </w:p>
    <w:bookmarkStart w:id="1" w:name="SDMConfidentialMark" w:displacedByCustomXml="next"/>
    <w:sdt>
      <w:sdtPr>
        <w:alias w:val="SDMConfidentialMark"/>
        <w:tag w:val="SDMConfidentialMark"/>
        <w:id w:val="174698408"/>
        <w:lock w:val="sdtLocked"/>
        <w:placeholder>
          <w:docPart w:val="9726EDAD07A343B8958ADBC51D9F73E3"/>
        </w:placeholder>
        <w:dropDownList>
          <w:listItem w:displayText="Confidential" w:value="Confidential"/>
          <w:listItem w:displayText=" " w:value="  "/>
        </w:dropDownList>
      </w:sdtPr>
      <w:sdtEndPr/>
      <w:sdtContent>
        <w:p w14:paraId="1B7DD3B7" w14:textId="77777777" w:rsidR="00B527EA" w:rsidRPr="00312CAA" w:rsidRDefault="004B2463" w:rsidP="00802CB9">
          <w:pPr>
            <w:pStyle w:val="SDMConfidentialMark"/>
            <w:tabs>
              <w:tab w:val="left" w:pos="1843"/>
            </w:tabs>
          </w:pPr>
          <w:r>
            <w:t xml:space="preserve"> </w:t>
          </w:r>
        </w:p>
      </w:sdtContent>
    </w:sdt>
    <w:bookmarkEnd w:id="1" w:displacedByCustomXml="prev"/>
    <w:bookmarkStart w:id="2" w:name="SDMDocType" w:displacedByCustomXml="prev"/>
    <w:bookmarkStart w:id="3" w:name="SDMTitle1" w:displacedByCustomXml="next"/>
    <w:sdt>
      <w:sdtPr>
        <w:alias w:val="SDMTitle1"/>
        <w:tag w:val="SDMTitle1"/>
        <w:id w:val="-2079670800"/>
        <w:lock w:val="sdtLocked"/>
        <w:placeholder>
          <w:docPart w:val="44064A03578D4DC7AECEB885159DFAEC"/>
        </w:placeholder>
      </w:sdtPr>
      <w:sdtEndPr/>
      <w:sdtContent>
        <w:p w14:paraId="452FE0E2" w14:textId="3465A6A5" w:rsidR="001A1BDD" w:rsidRPr="002C4666" w:rsidRDefault="00E7579B" w:rsidP="00705EF6">
          <w:pPr>
            <w:pStyle w:val="SDMTitle1"/>
          </w:pPr>
          <w:sdt>
            <w:sdtPr>
              <w:alias w:val="SDMDocType"/>
              <w:tag w:val="SDMDocType"/>
              <w:id w:val="-1347470451"/>
              <w:lock w:val="sdtContentLocked"/>
              <w:placeholder>
                <w:docPart w:val="784F5DF891E746DB8EED94150C9D080E"/>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4B2463">
                <w:t>Methodological tool</w:t>
              </w:r>
            </w:sdtContent>
          </w:sdt>
        </w:p>
      </w:sdtContent>
    </w:sdt>
    <w:bookmarkEnd w:id="3" w:displacedByCustomXml="prev"/>
    <w:bookmarkEnd w:id="2" w:displacedByCustomXml="next"/>
    <w:bookmarkStart w:id="4" w:name="SDMTitle2" w:displacedByCustomXml="next"/>
    <w:sdt>
      <w:sdtPr>
        <w:rPr>
          <w:lang w:val="de-DE"/>
        </w:rPr>
        <w:alias w:val="SDMTitle2"/>
        <w:tag w:val="SDMTitle2"/>
        <w:id w:val="939257648"/>
        <w:lock w:val="sdtLocked"/>
        <w:placeholder>
          <w:docPart w:val="72BA64F8BF0A4A6B971A2D1A4F790FAA"/>
        </w:placeholder>
      </w:sdtPr>
      <w:sdtEndPr/>
      <w:sdtContent>
        <w:p w14:paraId="58D309EE" w14:textId="7A2AF292" w:rsidR="001A1BDD" w:rsidRPr="00206FDC" w:rsidRDefault="008F57D5" w:rsidP="00A2695B">
          <w:pPr>
            <w:pStyle w:val="SDMTitle2"/>
          </w:pPr>
          <w:r>
            <w:t>Project</w:t>
          </w:r>
          <w:r w:rsidR="00A2695B">
            <w:t xml:space="preserve"> </w:t>
          </w:r>
          <w:r w:rsidR="00E0427C" w:rsidRPr="00E0427C">
            <w:t>emissions from flaring</w:t>
          </w:r>
        </w:p>
      </w:sdtContent>
    </w:sdt>
    <w:bookmarkEnd w:id="4" w:displacedByCustomXml="prev"/>
    <w:bookmarkStart w:id="5" w:name="SDMDocVerLab"/>
    <w:p w14:paraId="709EEC8A" w14:textId="3E47B336" w:rsidR="006F5B88" w:rsidRDefault="00E7579B" w:rsidP="00BE600E">
      <w:pPr>
        <w:pStyle w:val="SDMTiInfo"/>
        <w:rPr>
          <w:vanish/>
        </w:rPr>
      </w:pPr>
      <w:sdt>
        <w:sdtPr>
          <w:alias w:val="SDMDocVersionLabel"/>
          <w:tag w:val="SDMDocVersionLabel"/>
          <w:id w:val="-334845484"/>
          <w:lock w:val="sdtLocked"/>
          <w:placeholder>
            <w:docPart w:val="41B289928DBD4C28A2E10F9E28C88C32"/>
          </w:placeholder>
        </w:sdtPr>
        <w:sdtEndPr/>
        <w:sdtContent>
          <w:r w:rsidR="00787CC6" w:rsidRPr="00152FB5">
            <w:t>Version</w:t>
          </w:r>
          <w:r w:rsidR="007B03AF">
            <w:t xml:space="preserve"> </w:t>
          </w:r>
        </w:sdtContent>
      </w:sdt>
      <w:bookmarkStart w:id="6" w:name="SDMDocVer"/>
      <w:bookmarkEnd w:id="5"/>
      <w:sdt>
        <w:sdtPr>
          <w:alias w:val="SDMDocVer"/>
          <w:tag w:val="SDMDocVer"/>
          <w:id w:val="-2119430389"/>
          <w:lock w:val="sdtLocked"/>
          <w:placeholder>
            <w:docPart w:val="F5574BDB71F44D51A8005599A086ACB4"/>
          </w:placeholder>
        </w:sdtPr>
        <w:sdtEndPr/>
        <w:sdtContent>
          <w:r w:rsidR="001A5AEF">
            <w:t>0</w:t>
          </w:r>
          <w:r w:rsidR="00B1682D">
            <w:t>1</w:t>
          </w:r>
          <w:r w:rsidR="00E0427C">
            <w:t>.0</w:t>
          </w:r>
        </w:sdtContent>
      </w:sdt>
      <w:bookmarkEnd w:id="6"/>
    </w:p>
    <w:p w14:paraId="5EE5EFD4" w14:textId="77777777" w:rsidR="00B1682D" w:rsidRDefault="00B1682D" w:rsidP="00B1682D">
      <w:pPr>
        <w:rPr>
          <w:rFonts w:cs="Arial"/>
          <w:szCs w:val="22"/>
        </w:rPr>
      </w:pPr>
    </w:p>
    <w:p w14:paraId="1BE56564" w14:textId="77777777" w:rsidR="00B1682D" w:rsidRPr="00B1682D" w:rsidRDefault="00B1682D" w:rsidP="00B1682D">
      <w:pPr>
        <w:sectPr w:rsidR="00B1682D" w:rsidRPr="00B1682D" w:rsidSect="005307EB">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418" w:left="1418" w:header="1418" w:footer="1418" w:gutter="0"/>
          <w:cols w:space="720"/>
          <w:docGrid w:linePitch="299"/>
        </w:sectPr>
      </w:pPr>
    </w:p>
    <w:p w14:paraId="00A41633" w14:textId="5CEA67C9" w:rsidR="009A57E9" w:rsidRDefault="009A57E9" w:rsidP="009A57E9">
      <w:pPr>
        <w:pStyle w:val="SDMTOCHeading"/>
      </w:pPr>
      <w:bookmarkStart w:id="7" w:name="_Toc346039895"/>
      <w:bookmarkStart w:id="8" w:name="_Toc352521225"/>
      <w:bookmarkStart w:id="9" w:name="_Toc353201615"/>
      <w:bookmarkStart w:id="10" w:name="_Toc354405680"/>
      <w:bookmarkStart w:id="11" w:name="_Toc354405694"/>
      <w:bookmarkStart w:id="12" w:name="_Toc354503025"/>
      <w:bookmarkStart w:id="13" w:name="_Toc4429929"/>
      <w:r w:rsidRPr="000E63FD">
        <w:lastRenderedPageBreak/>
        <w:t>TABLE OF CONTENTS</w:t>
      </w:r>
      <w:r w:rsidRPr="00216E5B">
        <w:tab/>
        <w:t>Page</w:t>
      </w:r>
    </w:p>
    <w:p w14:paraId="57892F9E" w14:textId="65FED016" w:rsidR="0021736E" w:rsidRDefault="00DC201A">
      <w:pPr>
        <w:pStyle w:val="TOC1"/>
        <w:rPr>
          <w:rFonts w:asciiTheme="minorHAnsi" w:eastAsiaTheme="minorEastAsia" w:hAnsiTheme="minorHAnsi" w:cstheme="minorBidi"/>
          <w:b w:val="0"/>
          <w:caps w:val="0"/>
          <w:noProof/>
          <w:sz w:val="22"/>
          <w:szCs w:val="22"/>
          <w:lang w:val="en-US" w:eastAsia="zh-CN"/>
        </w:rPr>
      </w:pPr>
      <w:r>
        <w:fldChar w:fldCharType="begin"/>
      </w:r>
      <w:r>
        <w:instrText xml:space="preserve"> TOC \o "1-3" \h \z \t "Heading 1,1, SDMHead1,1,SDMHead2,2,SDMHead3,3,SDMAppTitle,6" </w:instrText>
      </w:r>
      <w:r>
        <w:fldChar w:fldCharType="separate"/>
      </w:r>
      <w:hyperlink w:anchor="_Toc212737638" w:history="1">
        <w:r w:rsidR="0021736E" w:rsidRPr="005105B3">
          <w:rPr>
            <w:rStyle w:val="Hyperlink"/>
            <w:noProof/>
          </w:rPr>
          <w:t>1.</w:t>
        </w:r>
        <w:r w:rsidR="0021736E">
          <w:rPr>
            <w:rFonts w:asciiTheme="minorHAnsi" w:eastAsiaTheme="minorEastAsia" w:hAnsiTheme="minorHAnsi" w:cstheme="minorBidi"/>
            <w:b w:val="0"/>
            <w:caps w:val="0"/>
            <w:noProof/>
            <w:sz w:val="22"/>
            <w:szCs w:val="22"/>
            <w:lang w:val="en-US" w:eastAsia="zh-CN"/>
          </w:rPr>
          <w:tab/>
        </w:r>
        <w:r w:rsidR="0021736E" w:rsidRPr="005105B3">
          <w:rPr>
            <w:rStyle w:val="Hyperlink"/>
            <w:noProof/>
          </w:rPr>
          <w:t>Introduction</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_Toc212737638 \h </w:instrText>
        </w:r>
        <w:r w:rsidR="0021736E">
          <w:rPr>
            <w:noProof/>
            <w:webHidden/>
          </w:rPr>
        </w:r>
        <w:r w:rsidR="0021736E">
          <w:rPr>
            <w:noProof/>
            <w:webHidden/>
          </w:rPr>
          <w:fldChar w:fldCharType="separate"/>
        </w:r>
        <w:r w:rsidR="007050DF">
          <w:rPr>
            <w:noProof/>
            <w:webHidden/>
          </w:rPr>
          <w:t>3</w:t>
        </w:r>
        <w:r w:rsidR="0021736E">
          <w:rPr>
            <w:noProof/>
            <w:webHidden/>
          </w:rPr>
          <w:fldChar w:fldCharType="end"/>
        </w:r>
      </w:hyperlink>
    </w:p>
    <w:p w14:paraId="44F4B630" w14:textId="03B11A5D" w:rsidR="0021736E" w:rsidRDefault="00E7579B">
      <w:pPr>
        <w:pStyle w:val="TOC2"/>
        <w:rPr>
          <w:rFonts w:asciiTheme="minorHAnsi" w:eastAsiaTheme="minorEastAsia" w:hAnsiTheme="minorHAnsi" w:cstheme="minorBidi"/>
          <w:noProof/>
          <w:sz w:val="22"/>
          <w:szCs w:val="22"/>
          <w:lang w:val="en-US" w:eastAsia="zh-CN"/>
        </w:rPr>
      </w:pPr>
      <w:hyperlink w:anchor="_Toc212737639" w:history="1">
        <w:r w:rsidR="0021736E" w:rsidRPr="005105B3">
          <w:rPr>
            <w:rStyle w:val="Hyperlink"/>
            <w:noProof/>
          </w:rPr>
          <w:t>1.1.</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Scope</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_Toc212737639 \h </w:instrText>
        </w:r>
        <w:r w:rsidR="0021736E">
          <w:rPr>
            <w:noProof/>
            <w:webHidden/>
          </w:rPr>
        </w:r>
        <w:r w:rsidR="0021736E">
          <w:rPr>
            <w:noProof/>
            <w:webHidden/>
          </w:rPr>
          <w:fldChar w:fldCharType="separate"/>
        </w:r>
        <w:r w:rsidR="007050DF">
          <w:rPr>
            <w:noProof/>
            <w:webHidden/>
          </w:rPr>
          <w:t>3</w:t>
        </w:r>
        <w:r w:rsidR="0021736E">
          <w:rPr>
            <w:noProof/>
            <w:webHidden/>
          </w:rPr>
          <w:fldChar w:fldCharType="end"/>
        </w:r>
      </w:hyperlink>
    </w:p>
    <w:p w14:paraId="7AFE1797" w14:textId="739A43FE" w:rsidR="0021736E" w:rsidRDefault="00E7579B">
      <w:pPr>
        <w:pStyle w:val="TOC2"/>
        <w:rPr>
          <w:rFonts w:asciiTheme="minorHAnsi" w:eastAsiaTheme="minorEastAsia" w:hAnsiTheme="minorHAnsi" w:cstheme="minorBidi"/>
          <w:noProof/>
          <w:sz w:val="22"/>
          <w:szCs w:val="22"/>
          <w:lang w:val="en-US" w:eastAsia="zh-CN"/>
        </w:rPr>
      </w:pPr>
      <w:hyperlink w:anchor="_Toc212737640" w:history="1">
        <w:r w:rsidR="0021736E" w:rsidRPr="005105B3">
          <w:rPr>
            <w:rStyle w:val="Hyperlink"/>
            <w:noProof/>
          </w:rPr>
          <w:t>1.2.</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Entry into force and validity</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_Toc212737640 \h </w:instrText>
        </w:r>
        <w:r w:rsidR="0021736E">
          <w:rPr>
            <w:noProof/>
            <w:webHidden/>
          </w:rPr>
        </w:r>
        <w:r w:rsidR="0021736E">
          <w:rPr>
            <w:noProof/>
            <w:webHidden/>
          </w:rPr>
          <w:fldChar w:fldCharType="separate"/>
        </w:r>
        <w:r w:rsidR="007050DF">
          <w:rPr>
            <w:noProof/>
            <w:webHidden/>
          </w:rPr>
          <w:t>3</w:t>
        </w:r>
        <w:r w:rsidR="0021736E">
          <w:rPr>
            <w:noProof/>
            <w:webHidden/>
          </w:rPr>
          <w:fldChar w:fldCharType="end"/>
        </w:r>
      </w:hyperlink>
    </w:p>
    <w:p w14:paraId="00DBF8FD" w14:textId="346B1309" w:rsidR="0021736E" w:rsidRDefault="00E7579B">
      <w:pPr>
        <w:pStyle w:val="TOC1"/>
        <w:rPr>
          <w:rFonts w:asciiTheme="minorHAnsi" w:eastAsiaTheme="minorEastAsia" w:hAnsiTheme="minorHAnsi" w:cstheme="minorBidi"/>
          <w:b w:val="0"/>
          <w:caps w:val="0"/>
          <w:noProof/>
          <w:sz w:val="22"/>
          <w:szCs w:val="22"/>
          <w:lang w:val="en-US" w:eastAsia="zh-CN"/>
        </w:rPr>
      </w:pPr>
      <w:hyperlink w:anchor="_Toc212737641" w:history="1">
        <w:r w:rsidR="0021736E" w:rsidRPr="005105B3">
          <w:rPr>
            <w:rStyle w:val="Hyperlink"/>
            <w:noProof/>
          </w:rPr>
          <w:t>2.</w:t>
        </w:r>
        <w:r w:rsidR="0021736E">
          <w:rPr>
            <w:rFonts w:asciiTheme="minorHAnsi" w:eastAsiaTheme="minorEastAsia" w:hAnsiTheme="minorHAnsi" w:cstheme="minorBidi"/>
            <w:b w:val="0"/>
            <w:caps w:val="0"/>
            <w:noProof/>
            <w:sz w:val="22"/>
            <w:szCs w:val="22"/>
            <w:lang w:val="en-US" w:eastAsia="zh-CN"/>
          </w:rPr>
          <w:tab/>
        </w:r>
        <w:r w:rsidR="0021736E" w:rsidRPr="005105B3">
          <w:rPr>
            <w:rStyle w:val="Hyperlink"/>
            <w:noProof/>
          </w:rPr>
          <w:t>Definitions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_Toc212737641 \h </w:instrText>
        </w:r>
        <w:r w:rsidR="0021736E">
          <w:rPr>
            <w:noProof/>
            <w:webHidden/>
          </w:rPr>
        </w:r>
        <w:r w:rsidR="0021736E">
          <w:rPr>
            <w:noProof/>
            <w:webHidden/>
          </w:rPr>
          <w:fldChar w:fldCharType="separate"/>
        </w:r>
        <w:r w:rsidR="007050DF">
          <w:rPr>
            <w:noProof/>
            <w:webHidden/>
          </w:rPr>
          <w:t>3</w:t>
        </w:r>
        <w:r w:rsidR="0021736E">
          <w:rPr>
            <w:noProof/>
            <w:webHidden/>
          </w:rPr>
          <w:fldChar w:fldCharType="end"/>
        </w:r>
      </w:hyperlink>
    </w:p>
    <w:p w14:paraId="11EBC294" w14:textId="6B94335C" w:rsidR="0021736E" w:rsidRDefault="00E7579B">
      <w:pPr>
        <w:pStyle w:val="TOC2"/>
        <w:rPr>
          <w:rFonts w:asciiTheme="minorHAnsi" w:eastAsiaTheme="minorEastAsia" w:hAnsiTheme="minorHAnsi" w:cstheme="minorBidi"/>
          <w:noProof/>
          <w:sz w:val="22"/>
          <w:szCs w:val="22"/>
          <w:lang w:val="en-US" w:eastAsia="zh-CN"/>
        </w:rPr>
      </w:pPr>
      <w:hyperlink w:anchor="_Toc212737642" w:history="1">
        <w:r w:rsidR="0021736E" w:rsidRPr="005105B3">
          <w:rPr>
            <w:rStyle w:val="Hyperlink"/>
            <w:noProof/>
          </w:rPr>
          <w:t>2.1.</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General terms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_Toc212737642 \h </w:instrText>
        </w:r>
        <w:r w:rsidR="0021736E">
          <w:rPr>
            <w:noProof/>
            <w:webHidden/>
          </w:rPr>
        </w:r>
        <w:r w:rsidR="0021736E">
          <w:rPr>
            <w:noProof/>
            <w:webHidden/>
          </w:rPr>
          <w:fldChar w:fldCharType="separate"/>
        </w:r>
        <w:r w:rsidR="007050DF">
          <w:rPr>
            <w:noProof/>
            <w:webHidden/>
          </w:rPr>
          <w:t>3</w:t>
        </w:r>
        <w:r w:rsidR="0021736E">
          <w:rPr>
            <w:noProof/>
            <w:webHidden/>
          </w:rPr>
          <w:fldChar w:fldCharType="end"/>
        </w:r>
      </w:hyperlink>
    </w:p>
    <w:p w14:paraId="1C9451E1" w14:textId="5874616E" w:rsidR="0021736E" w:rsidRDefault="00E7579B">
      <w:pPr>
        <w:pStyle w:val="TOC2"/>
        <w:rPr>
          <w:rFonts w:asciiTheme="minorHAnsi" w:eastAsiaTheme="minorEastAsia" w:hAnsiTheme="minorHAnsi" w:cstheme="minorBidi"/>
          <w:noProof/>
          <w:sz w:val="22"/>
          <w:szCs w:val="22"/>
          <w:lang w:val="en-US" w:eastAsia="zh-CN"/>
        </w:rPr>
      </w:pPr>
      <w:hyperlink w:anchor="_Toc212737643" w:history="1">
        <w:r w:rsidR="0021736E" w:rsidRPr="005105B3">
          <w:rPr>
            <w:rStyle w:val="Hyperlink"/>
            <w:noProof/>
          </w:rPr>
          <w:t>2.2.</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Methodological terms and definitions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_Toc212737643 \h </w:instrText>
        </w:r>
        <w:r w:rsidR="0021736E">
          <w:rPr>
            <w:noProof/>
            <w:webHidden/>
          </w:rPr>
        </w:r>
        <w:r w:rsidR="0021736E">
          <w:rPr>
            <w:noProof/>
            <w:webHidden/>
          </w:rPr>
          <w:fldChar w:fldCharType="separate"/>
        </w:r>
        <w:r w:rsidR="007050DF">
          <w:rPr>
            <w:noProof/>
            <w:webHidden/>
          </w:rPr>
          <w:t>3</w:t>
        </w:r>
        <w:r w:rsidR="0021736E">
          <w:rPr>
            <w:noProof/>
            <w:webHidden/>
          </w:rPr>
          <w:fldChar w:fldCharType="end"/>
        </w:r>
      </w:hyperlink>
    </w:p>
    <w:p w14:paraId="0115E6DE" w14:textId="0EDBA3B9" w:rsidR="0021736E" w:rsidRDefault="00E7579B">
      <w:pPr>
        <w:pStyle w:val="TOC1"/>
        <w:rPr>
          <w:rFonts w:asciiTheme="minorHAnsi" w:eastAsiaTheme="minorEastAsia" w:hAnsiTheme="minorHAnsi" w:cstheme="minorBidi"/>
          <w:b w:val="0"/>
          <w:caps w:val="0"/>
          <w:noProof/>
          <w:sz w:val="22"/>
          <w:szCs w:val="22"/>
          <w:lang w:val="en-US" w:eastAsia="zh-CN"/>
        </w:rPr>
      </w:pPr>
      <w:hyperlink w:anchor="_Toc212737644" w:history="1">
        <w:r w:rsidR="0021736E" w:rsidRPr="005105B3">
          <w:rPr>
            <w:rStyle w:val="Hyperlink"/>
            <w:noProof/>
          </w:rPr>
          <w:t>3.</w:t>
        </w:r>
        <w:r w:rsidR="0021736E">
          <w:rPr>
            <w:rFonts w:asciiTheme="minorHAnsi" w:eastAsiaTheme="minorEastAsia" w:hAnsiTheme="minorHAnsi" w:cstheme="minorBidi"/>
            <w:b w:val="0"/>
            <w:caps w:val="0"/>
            <w:noProof/>
            <w:sz w:val="22"/>
            <w:szCs w:val="22"/>
            <w:lang w:val="en-US" w:eastAsia="zh-CN"/>
          </w:rPr>
          <w:tab/>
        </w:r>
        <w:r w:rsidR="0021736E" w:rsidRPr="005105B3">
          <w:rPr>
            <w:rStyle w:val="Hyperlink"/>
            <w:noProof/>
          </w:rPr>
          <w:t>Applicability</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_Toc212737644 \h </w:instrText>
        </w:r>
        <w:r w:rsidR="0021736E">
          <w:rPr>
            <w:noProof/>
            <w:webHidden/>
          </w:rPr>
        </w:r>
        <w:r w:rsidR="0021736E">
          <w:rPr>
            <w:noProof/>
            <w:webHidden/>
          </w:rPr>
          <w:fldChar w:fldCharType="separate"/>
        </w:r>
        <w:r w:rsidR="007050DF">
          <w:rPr>
            <w:noProof/>
            <w:webHidden/>
          </w:rPr>
          <w:t>4</w:t>
        </w:r>
        <w:r w:rsidR="0021736E">
          <w:rPr>
            <w:noProof/>
            <w:webHidden/>
          </w:rPr>
          <w:fldChar w:fldCharType="end"/>
        </w:r>
      </w:hyperlink>
    </w:p>
    <w:p w14:paraId="40467E5F" w14:textId="69A50B5A" w:rsidR="0021736E" w:rsidRDefault="00E7579B">
      <w:pPr>
        <w:pStyle w:val="TOC1"/>
        <w:rPr>
          <w:rFonts w:asciiTheme="minorHAnsi" w:eastAsiaTheme="minorEastAsia" w:hAnsiTheme="minorHAnsi" w:cstheme="minorBidi"/>
          <w:b w:val="0"/>
          <w:caps w:val="0"/>
          <w:noProof/>
          <w:sz w:val="22"/>
          <w:szCs w:val="22"/>
          <w:lang w:val="en-US" w:eastAsia="zh-CN"/>
        </w:rPr>
      </w:pPr>
      <w:hyperlink w:anchor="_Toc212737645" w:history="1">
        <w:r w:rsidR="0021736E" w:rsidRPr="005105B3">
          <w:rPr>
            <w:rStyle w:val="Hyperlink"/>
            <w:noProof/>
          </w:rPr>
          <w:t>4.</w:t>
        </w:r>
        <w:r w:rsidR="0021736E">
          <w:rPr>
            <w:rFonts w:asciiTheme="minorHAnsi" w:eastAsiaTheme="minorEastAsia" w:hAnsiTheme="minorHAnsi" w:cstheme="minorBidi"/>
            <w:b w:val="0"/>
            <w:caps w:val="0"/>
            <w:noProof/>
            <w:sz w:val="22"/>
            <w:szCs w:val="22"/>
            <w:lang w:val="en-US" w:eastAsia="zh-CN"/>
          </w:rPr>
          <w:tab/>
        </w:r>
        <w:r w:rsidR="0021736E" w:rsidRPr="005105B3">
          <w:rPr>
            <w:rStyle w:val="Hyperlink"/>
            <w:noProof/>
          </w:rPr>
          <w:t>Normative and informative references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_Toc212737645 \h </w:instrText>
        </w:r>
        <w:r w:rsidR="0021736E">
          <w:rPr>
            <w:noProof/>
            <w:webHidden/>
          </w:rPr>
        </w:r>
        <w:r w:rsidR="0021736E">
          <w:rPr>
            <w:noProof/>
            <w:webHidden/>
          </w:rPr>
          <w:fldChar w:fldCharType="separate"/>
        </w:r>
        <w:r w:rsidR="007050DF">
          <w:rPr>
            <w:noProof/>
            <w:webHidden/>
          </w:rPr>
          <w:t>5</w:t>
        </w:r>
        <w:r w:rsidR="0021736E">
          <w:rPr>
            <w:noProof/>
            <w:webHidden/>
          </w:rPr>
          <w:fldChar w:fldCharType="end"/>
        </w:r>
      </w:hyperlink>
    </w:p>
    <w:p w14:paraId="6B6AC8AE" w14:textId="62C599E8" w:rsidR="0021736E" w:rsidRDefault="00E7579B">
      <w:pPr>
        <w:pStyle w:val="TOC1"/>
        <w:rPr>
          <w:rFonts w:asciiTheme="minorHAnsi" w:eastAsiaTheme="minorEastAsia" w:hAnsiTheme="minorHAnsi" w:cstheme="minorBidi"/>
          <w:b w:val="0"/>
          <w:caps w:val="0"/>
          <w:noProof/>
          <w:sz w:val="22"/>
          <w:szCs w:val="22"/>
          <w:lang w:val="en-US" w:eastAsia="zh-CN"/>
        </w:rPr>
      </w:pPr>
      <w:hyperlink w:anchor="_Toc212737646" w:history="1">
        <w:r w:rsidR="0021736E" w:rsidRPr="005105B3">
          <w:rPr>
            <w:rStyle w:val="Hyperlink"/>
            <w:noProof/>
          </w:rPr>
          <w:t>5.</w:t>
        </w:r>
        <w:r w:rsidR="0021736E">
          <w:rPr>
            <w:rFonts w:asciiTheme="minorHAnsi" w:eastAsiaTheme="minorEastAsia" w:hAnsiTheme="minorHAnsi" w:cstheme="minorBidi"/>
            <w:b w:val="0"/>
            <w:caps w:val="0"/>
            <w:noProof/>
            <w:sz w:val="22"/>
            <w:szCs w:val="22"/>
            <w:lang w:val="en-US" w:eastAsia="zh-CN"/>
          </w:rPr>
          <w:tab/>
        </w:r>
        <w:r w:rsidR="0021736E" w:rsidRPr="005105B3">
          <w:rPr>
            <w:rStyle w:val="Hyperlink"/>
            <w:noProof/>
          </w:rPr>
          <w:t>Methodological approaches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_Toc212737646 \h </w:instrText>
        </w:r>
        <w:r w:rsidR="0021736E">
          <w:rPr>
            <w:noProof/>
            <w:webHidden/>
          </w:rPr>
        </w:r>
        <w:r w:rsidR="0021736E">
          <w:rPr>
            <w:noProof/>
            <w:webHidden/>
          </w:rPr>
          <w:fldChar w:fldCharType="separate"/>
        </w:r>
        <w:r w:rsidR="007050DF">
          <w:rPr>
            <w:noProof/>
            <w:webHidden/>
          </w:rPr>
          <w:t>6</w:t>
        </w:r>
        <w:r w:rsidR="0021736E">
          <w:rPr>
            <w:noProof/>
            <w:webHidden/>
          </w:rPr>
          <w:fldChar w:fldCharType="end"/>
        </w:r>
      </w:hyperlink>
    </w:p>
    <w:p w14:paraId="7AA1B7D0" w14:textId="25252454" w:rsidR="0021736E" w:rsidRDefault="00E7579B">
      <w:pPr>
        <w:pStyle w:val="TOC2"/>
        <w:rPr>
          <w:rFonts w:asciiTheme="minorHAnsi" w:eastAsiaTheme="minorEastAsia" w:hAnsiTheme="minorHAnsi" w:cstheme="minorBidi"/>
          <w:noProof/>
          <w:sz w:val="22"/>
          <w:szCs w:val="22"/>
          <w:lang w:val="en-US" w:eastAsia="zh-CN"/>
        </w:rPr>
      </w:pPr>
      <w:hyperlink w:anchor="_Toc212737647" w:history="1">
        <w:r w:rsidR="0021736E" w:rsidRPr="005105B3">
          <w:rPr>
            <w:rStyle w:val="Hyperlink"/>
            <w:noProof/>
          </w:rPr>
          <w:t>5.1.</w:t>
        </w:r>
        <w:r w:rsidR="0021736E">
          <w:rPr>
            <w:rFonts w:asciiTheme="minorHAnsi" w:eastAsiaTheme="minorEastAsia" w:hAnsiTheme="minorHAnsi" w:cstheme="minorBidi"/>
            <w:noProof/>
            <w:sz w:val="22"/>
            <w:szCs w:val="22"/>
            <w:lang w:val="en-US" w:eastAsia="zh-CN"/>
          </w:rPr>
          <w:tab/>
        </w:r>
        <w:r w:rsidR="0021736E" w:rsidRPr="005105B3">
          <w:rPr>
            <w:rStyle w:val="Hyperlink"/>
            <w:noProof/>
            <w:lang w:val="en-US"/>
          </w:rPr>
          <w:t>Step 1: Determination of the methane mass flow</w:t>
        </w:r>
        <w:r w:rsidR="0021736E" w:rsidRPr="005105B3">
          <w:rPr>
            <w:rStyle w:val="Hyperlink"/>
            <w:noProof/>
          </w:rPr>
          <w:t xml:space="preserve"> </w:t>
        </w:r>
        <w:r w:rsidR="0021736E" w:rsidRPr="005105B3">
          <w:rPr>
            <w:rStyle w:val="Hyperlink"/>
            <w:noProof/>
            <w:lang w:val="en-US"/>
          </w:rPr>
          <w:t xml:space="preserve">in </w:t>
        </w:r>
        <w:r w:rsidR="0021736E" w:rsidRPr="005105B3">
          <w:rPr>
            <w:rStyle w:val="Hyperlink"/>
            <w:noProof/>
          </w:rPr>
          <w:t>the residual gas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_Toc212737647 \h </w:instrText>
        </w:r>
        <w:r w:rsidR="0021736E">
          <w:rPr>
            <w:noProof/>
            <w:webHidden/>
          </w:rPr>
        </w:r>
        <w:r w:rsidR="0021736E">
          <w:rPr>
            <w:noProof/>
            <w:webHidden/>
          </w:rPr>
          <w:fldChar w:fldCharType="separate"/>
        </w:r>
        <w:r w:rsidR="007050DF">
          <w:rPr>
            <w:noProof/>
            <w:webHidden/>
          </w:rPr>
          <w:t>6</w:t>
        </w:r>
        <w:r w:rsidR="0021736E">
          <w:rPr>
            <w:noProof/>
            <w:webHidden/>
          </w:rPr>
          <w:fldChar w:fldCharType="end"/>
        </w:r>
      </w:hyperlink>
    </w:p>
    <w:p w14:paraId="2915A977" w14:textId="2A177B5B" w:rsidR="0021736E" w:rsidRDefault="00E7579B">
      <w:pPr>
        <w:pStyle w:val="TOC2"/>
        <w:rPr>
          <w:rFonts w:asciiTheme="minorHAnsi" w:eastAsiaTheme="minorEastAsia" w:hAnsiTheme="minorHAnsi" w:cstheme="minorBidi"/>
          <w:noProof/>
          <w:sz w:val="22"/>
          <w:szCs w:val="22"/>
          <w:lang w:val="en-US" w:eastAsia="zh-CN"/>
        </w:rPr>
      </w:pPr>
      <w:hyperlink w:anchor="_Toc212737648" w:history="1">
        <w:r w:rsidR="0021736E" w:rsidRPr="005105B3">
          <w:rPr>
            <w:rStyle w:val="Hyperlink"/>
            <w:noProof/>
          </w:rPr>
          <w:t>5.2.</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 xml:space="preserve">Step 2: </w:t>
        </w:r>
        <w:r w:rsidR="0021736E" w:rsidRPr="005105B3">
          <w:rPr>
            <w:rStyle w:val="Hyperlink"/>
            <w:noProof/>
            <w:lang w:val="en-US"/>
          </w:rPr>
          <w:t>Determination</w:t>
        </w:r>
        <w:r w:rsidR="0021736E" w:rsidRPr="005105B3">
          <w:rPr>
            <w:rStyle w:val="Hyperlink"/>
            <w:noProof/>
          </w:rPr>
          <w:t xml:space="preserve"> of methane destruction efficiency</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_Toc212737648 \h </w:instrText>
        </w:r>
        <w:r w:rsidR="0021736E">
          <w:rPr>
            <w:noProof/>
            <w:webHidden/>
          </w:rPr>
        </w:r>
        <w:r w:rsidR="0021736E">
          <w:rPr>
            <w:noProof/>
            <w:webHidden/>
          </w:rPr>
          <w:fldChar w:fldCharType="separate"/>
        </w:r>
        <w:r w:rsidR="007050DF">
          <w:rPr>
            <w:noProof/>
            <w:webHidden/>
          </w:rPr>
          <w:t>6</w:t>
        </w:r>
        <w:r w:rsidR="0021736E">
          <w:rPr>
            <w:noProof/>
            <w:webHidden/>
          </w:rPr>
          <w:fldChar w:fldCharType="end"/>
        </w:r>
      </w:hyperlink>
    </w:p>
    <w:p w14:paraId="3F12FA4B" w14:textId="0655CC2F" w:rsidR="0021736E" w:rsidRDefault="00E7579B">
      <w:pPr>
        <w:pStyle w:val="TOC3"/>
        <w:rPr>
          <w:rFonts w:asciiTheme="minorHAnsi" w:eastAsiaTheme="minorEastAsia" w:hAnsiTheme="minorHAnsi" w:cstheme="minorBidi"/>
          <w:noProof/>
          <w:sz w:val="22"/>
          <w:szCs w:val="22"/>
          <w:lang w:val="en-US" w:eastAsia="zh-CN"/>
        </w:rPr>
      </w:pPr>
      <w:hyperlink w:anchor="_Toc212737649" w:history="1">
        <w:r w:rsidR="0021736E" w:rsidRPr="005105B3">
          <w:rPr>
            <w:rStyle w:val="Hyperlink"/>
            <w:noProof/>
          </w:rPr>
          <w:t>5.2.1.</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Open flare</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_Toc212737649 \h </w:instrText>
        </w:r>
        <w:r w:rsidR="0021736E">
          <w:rPr>
            <w:noProof/>
            <w:webHidden/>
          </w:rPr>
        </w:r>
        <w:r w:rsidR="0021736E">
          <w:rPr>
            <w:noProof/>
            <w:webHidden/>
          </w:rPr>
          <w:fldChar w:fldCharType="separate"/>
        </w:r>
        <w:r w:rsidR="007050DF">
          <w:rPr>
            <w:noProof/>
            <w:webHidden/>
          </w:rPr>
          <w:t>7</w:t>
        </w:r>
        <w:r w:rsidR="0021736E">
          <w:rPr>
            <w:noProof/>
            <w:webHidden/>
          </w:rPr>
          <w:fldChar w:fldCharType="end"/>
        </w:r>
      </w:hyperlink>
    </w:p>
    <w:p w14:paraId="5618F4B3" w14:textId="63A0AEB9" w:rsidR="0021736E" w:rsidRDefault="00E7579B">
      <w:pPr>
        <w:pStyle w:val="TOC3"/>
        <w:rPr>
          <w:rFonts w:asciiTheme="minorHAnsi" w:eastAsiaTheme="minorEastAsia" w:hAnsiTheme="minorHAnsi" w:cstheme="minorBidi"/>
          <w:noProof/>
          <w:sz w:val="22"/>
          <w:szCs w:val="22"/>
          <w:lang w:val="en-US" w:eastAsia="zh-CN"/>
        </w:rPr>
      </w:pPr>
      <w:hyperlink w:anchor="_Toc212737650" w:history="1">
        <w:r w:rsidR="0021736E" w:rsidRPr="005105B3">
          <w:rPr>
            <w:rStyle w:val="Hyperlink"/>
            <w:bCs/>
            <w:noProof/>
          </w:rPr>
          <w:t>5.2.2.</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Enclosed flare</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_Toc212737650 \h </w:instrText>
        </w:r>
        <w:r w:rsidR="0021736E">
          <w:rPr>
            <w:noProof/>
            <w:webHidden/>
          </w:rPr>
        </w:r>
        <w:r w:rsidR="0021736E">
          <w:rPr>
            <w:noProof/>
            <w:webHidden/>
          </w:rPr>
          <w:fldChar w:fldCharType="separate"/>
        </w:r>
        <w:r w:rsidR="007050DF">
          <w:rPr>
            <w:noProof/>
            <w:webHidden/>
          </w:rPr>
          <w:t>7</w:t>
        </w:r>
        <w:r w:rsidR="0021736E">
          <w:rPr>
            <w:noProof/>
            <w:webHidden/>
          </w:rPr>
          <w:fldChar w:fldCharType="end"/>
        </w:r>
      </w:hyperlink>
    </w:p>
    <w:p w14:paraId="16704E9F" w14:textId="2B1CD8F2" w:rsidR="0021736E" w:rsidRDefault="00E7579B">
      <w:pPr>
        <w:pStyle w:val="TOC3"/>
        <w:rPr>
          <w:rFonts w:asciiTheme="minorHAnsi" w:eastAsiaTheme="minorEastAsia" w:hAnsiTheme="minorHAnsi" w:cstheme="minorBidi"/>
          <w:noProof/>
          <w:sz w:val="22"/>
          <w:szCs w:val="22"/>
          <w:lang w:val="en-US" w:eastAsia="zh-CN"/>
        </w:rPr>
      </w:pPr>
      <w:hyperlink w:anchor="_Toc212737651" w:history="1">
        <w:r w:rsidR="0021736E" w:rsidRPr="005105B3">
          <w:rPr>
            <w:rStyle w:val="Hyperlink"/>
            <w:noProof/>
            <w:lang w:val="en-US"/>
          </w:rPr>
          <w:t>5.2.3.</w:t>
        </w:r>
        <w:r w:rsidR="0021736E">
          <w:rPr>
            <w:rFonts w:asciiTheme="minorHAnsi" w:eastAsiaTheme="minorEastAsia" w:hAnsiTheme="minorHAnsi" w:cstheme="minorBidi"/>
            <w:noProof/>
            <w:sz w:val="22"/>
            <w:szCs w:val="22"/>
            <w:lang w:val="en-US" w:eastAsia="zh-CN"/>
          </w:rPr>
          <w:tab/>
        </w:r>
        <w:r w:rsidR="0021736E" w:rsidRPr="005105B3">
          <w:rPr>
            <w:rStyle w:val="Hyperlink"/>
            <w:noProof/>
            <w:lang w:val="en-US"/>
          </w:rPr>
          <w:t>Step 2.1: Determine the methane mass flow</w:t>
        </w:r>
        <w:r w:rsidR="0021736E" w:rsidRPr="005105B3">
          <w:rPr>
            <w:rStyle w:val="Hyperlink"/>
            <w:noProof/>
          </w:rPr>
          <w:t xml:space="preserve"> </w:t>
        </w:r>
        <w:r w:rsidR="0021736E" w:rsidRPr="005105B3">
          <w:rPr>
            <w:rStyle w:val="Hyperlink"/>
            <w:noProof/>
            <w:lang w:val="en-US"/>
          </w:rPr>
          <w:t xml:space="preserve">in </w:t>
        </w:r>
        <w:r w:rsidR="0021736E" w:rsidRPr="005105B3">
          <w:rPr>
            <w:rStyle w:val="Hyperlink"/>
            <w:noProof/>
          </w:rPr>
          <w:t>the exhaust gas on a dry basis</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_Toc212737651 \h </w:instrText>
        </w:r>
        <w:r w:rsidR="0021736E">
          <w:rPr>
            <w:noProof/>
            <w:webHidden/>
          </w:rPr>
        </w:r>
        <w:r w:rsidR="0021736E">
          <w:rPr>
            <w:noProof/>
            <w:webHidden/>
          </w:rPr>
          <w:fldChar w:fldCharType="separate"/>
        </w:r>
        <w:r w:rsidR="007050DF">
          <w:rPr>
            <w:noProof/>
            <w:webHidden/>
          </w:rPr>
          <w:t>10</w:t>
        </w:r>
        <w:r w:rsidR="0021736E">
          <w:rPr>
            <w:noProof/>
            <w:webHidden/>
          </w:rPr>
          <w:fldChar w:fldCharType="end"/>
        </w:r>
      </w:hyperlink>
    </w:p>
    <w:p w14:paraId="6D84EA33" w14:textId="112DF8A7" w:rsidR="0021736E" w:rsidRDefault="00E7579B">
      <w:pPr>
        <w:pStyle w:val="TOC3"/>
        <w:rPr>
          <w:rFonts w:asciiTheme="minorHAnsi" w:eastAsiaTheme="minorEastAsia" w:hAnsiTheme="minorHAnsi" w:cstheme="minorBidi"/>
          <w:noProof/>
          <w:sz w:val="22"/>
          <w:szCs w:val="22"/>
          <w:lang w:val="en-US" w:eastAsia="zh-CN"/>
        </w:rPr>
      </w:pPr>
      <w:hyperlink w:anchor="_Toc212737652" w:history="1">
        <w:r w:rsidR="0021736E" w:rsidRPr="005105B3">
          <w:rPr>
            <w:rStyle w:val="Hyperlink"/>
            <w:noProof/>
            <w:lang w:val="en-US"/>
          </w:rPr>
          <w:t>5.2.4.</w:t>
        </w:r>
        <w:r w:rsidR="0021736E">
          <w:rPr>
            <w:rFonts w:asciiTheme="minorHAnsi" w:eastAsiaTheme="minorEastAsia" w:hAnsiTheme="minorHAnsi" w:cstheme="minorBidi"/>
            <w:noProof/>
            <w:sz w:val="22"/>
            <w:szCs w:val="22"/>
            <w:lang w:val="en-US" w:eastAsia="zh-CN"/>
          </w:rPr>
          <w:tab/>
        </w:r>
        <w:r w:rsidR="0021736E" w:rsidRPr="005105B3">
          <w:rPr>
            <w:rStyle w:val="Hyperlink"/>
            <w:noProof/>
            <w:lang w:val="en-US"/>
          </w:rPr>
          <w:t>Step 2.2: Determine the volumetric flow of the exhaust gas (</w:t>
        </w:r>
        <w:r w:rsidR="0021736E" w:rsidRPr="005105B3">
          <w:rPr>
            <w:rStyle w:val="Hyperlink"/>
            <w:i/>
            <w:noProof/>
          </w:rPr>
          <w:t>V</w:t>
        </w:r>
        <w:r w:rsidR="0021736E" w:rsidRPr="005105B3">
          <w:rPr>
            <w:rStyle w:val="Hyperlink"/>
            <w:i/>
            <w:noProof/>
            <w:vertAlign w:val="subscript"/>
          </w:rPr>
          <w:t>EG,m</w:t>
        </w:r>
        <w:r w:rsidR="0021736E" w:rsidRPr="005105B3">
          <w:rPr>
            <w:rStyle w:val="Hyperlink"/>
            <w:noProof/>
          </w:rPr>
          <w:t>)</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_Toc212737652 \h </w:instrText>
        </w:r>
        <w:r w:rsidR="0021736E">
          <w:rPr>
            <w:noProof/>
            <w:webHidden/>
          </w:rPr>
        </w:r>
        <w:r w:rsidR="0021736E">
          <w:rPr>
            <w:noProof/>
            <w:webHidden/>
          </w:rPr>
          <w:fldChar w:fldCharType="separate"/>
        </w:r>
        <w:r w:rsidR="007050DF">
          <w:rPr>
            <w:noProof/>
            <w:webHidden/>
          </w:rPr>
          <w:t>10</w:t>
        </w:r>
        <w:r w:rsidR="0021736E">
          <w:rPr>
            <w:noProof/>
            <w:webHidden/>
          </w:rPr>
          <w:fldChar w:fldCharType="end"/>
        </w:r>
      </w:hyperlink>
    </w:p>
    <w:p w14:paraId="1F198876" w14:textId="094A47D2" w:rsidR="0021736E" w:rsidRDefault="00E7579B">
      <w:pPr>
        <w:pStyle w:val="TOC3"/>
        <w:rPr>
          <w:rFonts w:asciiTheme="minorHAnsi" w:eastAsiaTheme="minorEastAsia" w:hAnsiTheme="minorHAnsi" w:cstheme="minorBidi"/>
          <w:noProof/>
          <w:sz w:val="22"/>
          <w:szCs w:val="22"/>
          <w:lang w:val="en-US" w:eastAsia="zh-CN"/>
        </w:rPr>
      </w:pPr>
      <w:hyperlink w:anchor="_Toc212737653" w:history="1">
        <w:r w:rsidR="0021736E" w:rsidRPr="005105B3">
          <w:rPr>
            <w:rStyle w:val="Hyperlink"/>
            <w:noProof/>
            <w:lang w:val="en-US"/>
          </w:rPr>
          <w:t>5.2.5.</w:t>
        </w:r>
        <w:r w:rsidR="0021736E">
          <w:rPr>
            <w:rFonts w:asciiTheme="minorHAnsi" w:eastAsiaTheme="minorEastAsia" w:hAnsiTheme="minorHAnsi" w:cstheme="minorBidi"/>
            <w:noProof/>
            <w:sz w:val="22"/>
            <w:szCs w:val="22"/>
            <w:lang w:val="en-US" w:eastAsia="zh-CN"/>
          </w:rPr>
          <w:tab/>
        </w:r>
        <w:r w:rsidR="0021736E" w:rsidRPr="005105B3">
          <w:rPr>
            <w:rStyle w:val="Hyperlink"/>
            <w:noProof/>
            <w:lang w:val="en-US"/>
          </w:rPr>
          <w:t>Step 2.3: Determine the mass flow of the residual gas (</w:t>
        </w:r>
        <w:r w:rsidR="0021736E" w:rsidRPr="005105B3">
          <w:rPr>
            <w:rStyle w:val="Hyperlink"/>
            <w:i/>
            <w:noProof/>
            <w:lang w:val="en-US"/>
          </w:rPr>
          <w:t>M</w:t>
        </w:r>
        <w:r w:rsidR="0021736E" w:rsidRPr="005105B3">
          <w:rPr>
            <w:rStyle w:val="Hyperlink"/>
            <w:i/>
            <w:noProof/>
            <w:vertAlign w:val="subscript"/>
            <w:lang w:val="en-US"/>
          </w:rPr>
          <w:t>RG,m</w:t>
        </w:r>
        <w:r w:rsidR="0021736E" w:rsidRPr="005105B3">
          <w:rPr>
            <w:rStyle w:val="Hyperlink"/>
            <w:noProof/>
            <w:lang w:val="en-US"/>
          </w:rPr>
          <w:t>)</w:t>
        </w:r>
        <w:r w:rsidR="0021736E">
          <w:rPr>
            <w:noProof/>
            <w:webHidden/>
          </w:rPr>
          <w:tab/>
        </w:r>
        <w:r w:rsidR="0021736E">
          <w:rPr>
            <w:rStyle w:val="Hyperlink"/>
            <w:noProof/>
            <w:lang w:val="en-US"/>
          </w:rPr>
          <w:tab/>
        </w:r>
        <w:r w:rsidR="0021736E">
          <w:rPr>
            <w:noProof/>
            <w:webHidden/>
          </w:rPr>
          <w:fldChar w:fldCharType="begin"/>
        </w:r>
        <w:r w:rsidR="0021736E">
          <w:rPr>
            <w:noProof/>
            <w:webHidden/>
          </w:rPr>
          <w:instrText xml:space="preserve"> PAGEREF _Toc212737653 \h </w:instrText>
        </w:r>
        <w:r w:rsidR="0021736E">
          <w:rPr>
            <w:noProof/>
            <w:webHidden/>
          </w:rPr>
        </w:r>
        <w:r w:rsidR="0021736E">
          <w:rPr>
            <w:noProof/>
            <w:webHidden/>
          </w:rPr>
          <w:fldChar w:fldCharType="separate"/>
        </w:r>
        <w:r w:rsidR="007050DF">
          <w:rPr>
            <w:noProof/>
            <w:webHidden/>
          </w:rPr>
          <w:t>10</w:t>
        </w:r>
        <w:r w:rsidR="0021736E">
          <w:rPr>
            <w:noProof/>
            <w:webHidden/>
          </w:rPr>
          <w:fldChar w:fldCharType="end"/>
        </w:r>
      </w:hyperlink>
    </w:p>
    <w:p w14:paraId="3194D9EE" w14:textId="23490F65" w:rsidR="0021736E" w:rsidRDefault="00E7579B">
      <w:pPr>
        <w:pStyle w:val="TOC3"/>
        <w:rPr>
          <w:rFonts w:asciiTheme="minorHAnsi" w:eastAsiaTheme="minorEastAsia" w:hAnsiTheme="minorHAnsi" w:cstheme="minorBidi"/>
          <w:noProof/>
          <w:sz w:val="22"/>
          <w:szCs w:val="22"/>
          <w:lang w:val="en-US" w:eastAsia="zh-CN"/>
        </w:rPr>
      </w:pPr>
      <w:hyperlink w:anchor="_Toc212737654" w:history="1">
        <w:r w:rsidR="0021736E" w:rsidRPr="005105B3">
          <w:rPr>
            <w:rStyle w:val="Hyperlink"/>
            <w:noProof/>
          </w:rPr>
          <w:t>5.2.6.</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Step 2.4: Determine the volume of the exhaust gas on a dry basis at reference conditions per kilogram of residual gas (</w:t>
        </w:r>
        <w:r w:rsidR="0021736E" w:rsidRPr="005105B3">
          <w:rPr>
            <w:rStyle w:val="Hyperlink"/>
            <w:i/>
            <w:noProof/>
          </w:rPr>
          <w:t>Q</w:t>
        </w:r>
        <w:r w:rsidR="0021736E" w:rsidRPr="005105B3">
          <w:rPr>
            <w:rStyle w:val="Hyperlink"/>
            <w:i/>
            <w:noProof/>
            <w:vertAlign w:val="subscript"/>
          </w:rPr>
          <w:t>EG,m</w:t>
        </w:r>
        <w:r w:rsidR="0021736E" w:rsidRPr="005105B3">
          <w:rPr>
            <w:rStyle w:val="Hyperlink"/>
            <w:rFonts w:ascii="Times New Roman Bold" w:hAnsi="Times New Roman Bold"/>
            <w:noProof/>
          </w:rPr>
          <w:t>)</w:t>
        </w:r>
        <w:r w:rsidR="0021736E">
          <w:rPr>
            <w:noProof/>
            <w:webHidden/>
          </w:rPr>
          <w:tab/>
        </w:r>
        <w:r w:rsidR="0021736E">
          <w:rPr>
            <w:rStyle w:val="Hyperlink"/>
            <w:rFonts w:ascii="Times New Roman Bold" w:hAnsi="Times New Roman Bold"/>
            <w:noProof/>
          </w:rPr>
          <w:tab/>
        </w:r>
        <w:r w:rsidR="0021736E">
          <w:rPr>
            <w:noProof/>
            <w:webHidden/>
          </w:rPr>
          <w:fldChar w:fldCharType="begin"/>
        </w:r>
        <w:r w:rsidR="0021736E">
          <w:rPr>
            <w:noProof/>
            <w:webHidden/>
          </w:rPr>
          <w:instrText xml:space="preserve"> PAGEREF _Toc212737654 \h </w:instrText>
        </w:r>
        <w:r w:rsidR="0021736E">
          <w:rPr>
            <w:noProof/>
            <w:webHidden/>
          </w:rPr>
        </w:r>
        <w:r w:rsidR="0021736E">
          <w:rPr>
            <w:noProof/>
            <w:webHidden/>
          </w:rPr>
          <w:fldChar w:fldCharType="separate"/>
        </w:r>
        <w:r w:rsidR="007050DF">
          <w:rPr>
            <w:noProof/>
            <w:webHidden/>
          </w:rPr>
          <w:t>11</w:t>
        </w:r>
        <w:r w:rsidR="0021736E">
          <w:rPr>
            <w:noProof/>
            <w:webHidden/>
          </w:rPr>
          <w:fldChar w:fldCharType="end"/>
        </w:r>
      </w:hyperlink>
    </w:p>
    <w:p w14:paraId="367948BE" w14:textId="6DCB039E" w:rsidR="0021736E" w:rsidRDefault="00E7579B">
      <w:pPr>
        <w:pStyle w:val="TOC2"/>
        <w:rPr>
          <w:rFonts w:asciiTheme="minorHAnsi" w:eastAsiaTheme="minorEastAsia" w:hAnsiTheme="minorHAnsi" w:cstheme="minorBidi"/>
          <w:noProof/>
          <w:sz w:val="22"/>
          <w:szCs w:val="22"/>
          <w:lang w:val="en-US" w:eastAsia="zh-CN"/>
        </w:rPr>
      </w:pPr>
      <w:hyperlink w:anchor="_Toc212737655" w:history="1">
        <w:r w:rsidR="0021736E" w:rsidRPr="005105B3">
          <w:rPr>
            <w:rStyle w:val="Hyperlink"/>
            <w:noProof/>
          </w:rPr>
          <w:t>5.3.</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Step 3: Calculation of project emissions from flaring</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_Toc212737655 \h </w:instrText>
        </w:r>
        <w:r w:rsidR="0021736E">
          <w:rPr>
            <w:noProof/>
            <w:webHidden/>
          </w:rPr>
        </w:r>
        <w:r w:rsidR="0021736E">
          <w:rPr>
            <w:noProof/>
            <w:webHidden/>
          </w:rPr>
          <w:fldChar w:fldCharType="separate"/>
        </w:r>
        <w:r w:rsidR="007050DF">
          <w:rPr>
            <w:noProof/>
            <w:webHidden/>
          </w:rPr>
          <w:t>14</w:t>
        </w:r>
        <w:r w:rsidR="0021736E">
          <w:rPr>
            <w:noProof/>
            <w:webHidden/>
          </w:rPr>
          <w:fldChar w:fldCharType="end"/>
        </w:r>
      </w:hyperlink>
    </w:p>
    <w:p w14:paraId="65E86D39" w14:textId="3A65496B" w:rsidR="0021736E" w:rsidRDefault="00E7579B">
      <w:pPr>
        <w:pStyle w:val="TOC2"/>
        <w:rPr>
          <w:rFonts w:asciiTheme="minorHAnsi" w:eastAsiaTheme="minorEastAsia" w:hAnsiTheme="minorHAnsi" w:cstheme="minorBidi"/>
          <w:noProof/>
          <w:sz w:val="22"/>
          <w:szCs w:val="22"/>
          <w:lang w:val="en-US" w:eastAsia="zh-CN"/>
        </w:rPr>
      </w:pPr>
      <w:hyperlink w:anchor="_Toc212737656" w:history="1">
        <w:r w:rsidR="0021736E" w:rsidRPr="005105B3">
          <w:rPr>
            <w:rStyle w:val="Hyperlink"/>
            <w:noProof/>
          </w:rPr>
          <w:t>5.4.</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Uncertainty determination</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_Toc212737656 \h </w:instrText>
        </w:r>
        <w:r w:rsidR="0021736E">
          <w:rPr>
            <w:noProof/>
            <w:webHidden/>
          </w:rPr>
        </w:r>
        <w:r w:rsidR="0021736E">
          <w:rPr>
            <w:noProof/>
            <w:webHidden/>
          </w:rPr>
          <w:fldChar w:fldCharType="separate"/>
        </w:r>
        <w:r w:rsidR="007050DF">
          <w:rPr>
            <w:noProof/>
            <w:webHidden/>
          </w:rPr>
          <w:t>14</w:t>
        </w:r>
        <w:r w:rsidR="0021736E">
          <w:rPr>
            <w:noProof/>
            <w:webHidden/>
          </w:rPr>
          <w:fldChar w:fldCharType="end"/>
        </w:r>
      </w:hyperlink>
    </w:p>
    <w:p w14:paraId="20B3197F" w14:textId="51E04DDB" w:rsidR="0021736E" w:rsidRDefault="00E7579B">
      <w:pPr>
        <w:pStyle w:val="TOC2"/>
        <w:rPr>
          <w:rFonts w:asciiTheme="minorHAnsi" w:eastAsiaTheme="minorEastAsia" w:hAnsiTheme="minorHAnsi" w:cstheme="minorBidi"/>
          <w:noProof/>
          <w:sz w:val="22"/>
          <w:szCs w:val="22"/>
          <w:lang w:val="en-US" w:eastAsia="zh-CN"/>
        </w:rPr>
      </w:pPr>
      <w:hyperlink w:anchor="_Toc212737657" w:history="1">
        <w:r w:rsidR="0021736E" w:rsidRPr="005105B3">
          <w:rPr>
            <w:rStyle w:val="Hyperlink"/>
            <w:bCs/>
            <w:noProof/>
          </w:rPr>
          <w:t>5.5.</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Data and parameters not monitored</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_Toc212737657 \h </w:instrText>
        </w:r>
        <w:r w:rsidR="0021736E">
          <w:rPr>
            <w:noProof/>
            <w:webHidden/>
          </w:rPr>
        </w:r>
        <w:r w:rsidR="0021736E">
          <w:rPr>
            <w:noProof/>
            <w:webHidden/>
          </w:rPr>
          <w:fldChar w:fldCharType="separate"/>
        </w:r>
        <w:r w:rsidR="007050DF">
          <w:rPr>
            <w:noProof/>
            <w:webHidden/>
          </w:rPr>
          <w:t>14</w:t>
        </w:r>
        <w:r w:rsidR="0021736E">
          <w:rPr>
            <w:noProof/>
            <w:webHidden/>
          </w:rPr>
          <w:fldChar w:fldCharType="end"/>
        </w:r>
      </w:hyperlink>
    </w:p>
    <w:p w14:paraId="11E5E54C" w14:textId="15A91EA3" w:rsidR="0021736E" w:rsidRDefault="00E7579B">
      <w:pPr>
        <w:pStyle w:val="TOC1"/>
        <w:rPr>
          <w:rFonts w:asciiTheme="minorHAnsi" w:eastAsiaTheme="minorEastAsia" w:hAnsiTheme="minorHAnsi" w:cstheme="minorBidi"/>
          <w:b w:val="0"/>
          <w:caps w:val="0"/>
          <w:noProof/>
          <w:sz w:val="22"/>
          <w:szCs w:val="22"/>
          <w:lang w:val="en-US" w:eastAsia="zh-CN"/>
        </w:rPr>
      </w:pPr>
      <w:hyperlink w:anchor="_Toc212737658" w:history="1">
        <w:r w:rsidR="0021736E" w:rsidRPr="005105B3">
          <w:rPr>
            <w:rStyle w:val="Hyperlink"/>
            <w:noProof/>
          </w:rPr>
          <w:t>6.</w:t>
        </w:r>
        <w:r w:rsidR="0021736E">
          <w:rPr>
            <w:rFonts w:asciiTheme="minorHAnsi" w:eastAsiaTheme="minorEastAsia" w:hAnsiTheme="minorHAnsi" w:cstheme="minorBidi"/>
            <w:b w:val="0"/>
            <w:caps w:val="0"/>
            <w:noProof/>
            <w:sz w:val="22"/>
            <w:szCs w:val="22"/>
            <w:lang w:val="en-US" w:eastAsia="zh-CN"/>
          </w:rPr>
          <w:tab/>
        </w:r>
        <w:r w:rsidR="0021736E" w:rsidRPr="005105B3">
          <w:rPr>
            <w:rStyle w:val="Hyperlink"/>
            <w:noProof/>
          </w:rPr>
          <w:t>Monitoring methodology</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_Toc212737658 \h </w:instrText>
        </w:r>
        <w:r w:rsidR="0021736E">
          <w:rPr>
            <w:noProof/>
            <w:webHidden/>
          </w:rPr>
        </w:r>
        <w:r w:rsidR="0021736E">
          <w:rPr>
            <w:noProof/>
            <w:webHidden/>
          </w:rPr>
          <w:fldChar w:fldCharType="separate"/>
        </w:r>
        <w:r w:rsidR="007050DF">
          <w:rPr>
            <w:noProof/>
            <w:webHidden/>
          </w:rPr>
          <w:t>16</w:t>
        </w:r>
        <w:r w:rsidR="0021736E">
          <w:rPr>
            <w:noProof/>
            <w:webHidden/>
          </w:rPr>
          <w:fldChar w:fldCharType="end"/>
        </w:r>
      </w:hyperlink>
    </w:p>
    <w:p w14:paraId="3B9A4503" w14:textId="3A7A98A7" w:rsidR="0021736E" w:rsidRDefault="00E7579B">
      <w:pPr>
        <w:pStyle w:val="TOC2"/>
        <w:rPr>
          <w:rFonts w:asciiTheme="minorHAnsi" w:eastAsiaTheme="minorEastAsia" w:hAnsiTheme="minorHAnsi" w:cstheme="minorBidi"/>
          <w:noProof/>
          <w:sz w:val="22"/>
          <w:szCs w:val="22"/>
          <w:lang w:val="en-US" w:eastAsia="zh-CN"/>
        </w:rPr>
      </w:pPr>
      <w:hyperlink w:anchor="_Toc212737659" w:history="1">
        <w:r w:rsidR="0021736E" w:rsidRPr="005105B3">
          <w:rPr>
            <w:rStyle w:val="Hyperlink"/>
            <w:noProof/>
          </w:rPr>
          <w:t>6.1.</w:t>
        </w:r>
        <w:r w:rsidR="0021736E">
          <w:rPr>
            <w:rFonts w:asciiTheme="minorHAnsi" w:eastAsiaTheme="minorEastAsia" w:hAnsiTheme="minorHAnsi" w:cstheme="minorBidi"/>
            <w:noProof/>
            <w:sz w:val="22"/>
            <w:szCs w:val="22"/>
            <w:lang w:val="en-US" w:eastAsia="zh-CN"/>
          </w:rPr>
          <w:tab/>
        </w:r>
        <w:r w:rsidR="0021736E" w:rsidRPr="005105B3">
          <w:rPr>
            <w:rStyle w:val="Hyperlink"/>
            <w:noProof/>
          </w:rPr>
          <w:t>Data and parameters to be monitored</w:t>
        </w:r>
        <w:r w:rsidR="0021736E">
          <w:rPr>
            <w:noProof/>
            <w:webHidden/>
          </w:rPr>
          <w:tab/>
        </w:r>
        <w:r w:rsidR="0021736E">
          <w:rPr>
            <w:rStyle w:val="Hyperlink"/>
            <w:noProof/>
          </w:rPr>
          <w:tab/>
        </w:r>
        <w:r w:rsidR="0021736E">
          <w:rPr>
            <w:noProof/>
            <w:webHidden/>
          </w:rPr>
          <w:fldChar w:fldCharType="begin"/>
        </w:r>
        <w:r w:rsidR="0021736E">
          <w:rPr>
            <w:noProof/>
            <w:webHidden/>
          </w:rPr>
          <w:instrText xml:space="preserve"> PAGEREF _Toc212737659 \h </w:instrText>
        </w:r>
        <w:r w:rsidR="0021736E">
          <w:rPr>
            <w:noProof/>
            <w:webHidden/>
          </w:rPr>
        </w:r>
        <w:r w:rsidR="0021736E">
          <w:rPr>
            <w:noProof/>
            <w:webHidden/>
          </w:rPr>
          <w:fldChar w:fldCharType="separate"/>
        </w:r>
        <w:r w:rsidR="007050DF">
          <w:rPr>
            <w:noProof/>
            <w:webHidden/>
          </w:rPr>
          <w:t>16</w:t>
        </w:r>
        <w:r w:rsidR="0021736E">
          <w:rPr>
            <w:noProof/>
            <w:webHidden/>
          </w:rPr>
          <w:fldChar w:fldCharType="end"/>
        </w:r>
      </w:hyperlink>
    </w:p>
    <w:p w14:paraId="28566AF8" w14:textId="6B2BE9F1" w:rsidR="0021736E" w:rsidRDefault="00E7579B">
      <w:pPr>
        <w:pStyle w:val="TOC6"/>
        <w:rPr>
          <w:rFonts w:asciiTheme="minorHAnsi" w:eastAsiaTheme="minorEastAsia" w:hAnsiTheme="minorHAnsi" w:cstheme="minorBidi"/>
          <w:b w:val="0"/>
          <w:caps w:val="0"/>
          <w:sz w:val="22"/>
          <w:szCs w:val="22"/>
          <w:lang w:val="en-US" w:eastAsia="zh-CN"/>
        </w:rPr>
      </w:pPr>
      <w:hyperlink w:anchor="_Toc212737660" w:history="1">
        <w:r w:rsidR="0021736E" w:rsidRPr="005105B3">
          <w:rPr>
            <w:rStyle w:val="Hyperlink"/>
          </w:rPr>
          <w:t>Appendix.</w:t>
        </w:r>
        <w:r w:rsidR="0021736E">
          <w:rPr>
            <w:rFonts w:asciiTheme="minorHAnsi" w:eastAsiaTheme="minorEastAsia" w:hAnsiTheme="minorHAnsi" w:cstheme="minorBidi"/>
            <w:b w:val="0"/>
            <w:caps w:val="0"/>
            <w:sz w:val="22"/>
            <w:szCs w:val="22"/>
            <w:lang w:val="en-US" w:eastAsia="zh-CN"/>
          </w:rPr>
          <w:tab/>
        </w:r>
        <w:r w:rsidR="0021736E" w:rsidRPr="005105B3">
          <w:rPr>
            <w:rStyle w:val="Hyperlink"/>
          </w:rPr>
          <w:t>Calculation workbook</w:t>
        </w:r>
        <w:r w:rsidR="0021736E">
          <w:rPr>
            <w:webHidden/>
          </w:rPr>
          <w:tab/>
        </w:r>
        <w:r w:rsidR="0021736E">
          <w:rPr>
            <w:rStyle w:val="Hyperlink"/>
          </w:rPr>
          <w:tab/>
        </w:r>
        <w:r w:rsidR="0021736E">
          <w:rPr>
            <w:webHidden/>
          </w:rPr>
          <w:fldChar w:fldCharType="begin"/>
        </w:r>
        <w:r w:rsidR="0021736E">
          <w:rPr>
            <w:webHidden/>
          </w:rPr>
          <w:instrText xml:space="preserve"> PAGEREF _Toc212737660 \h </w:instrText>
        </w:r>
        <w:r w:rsidR="0021736E">
          <w:rPr>
            <w:webHidden/>
          </w:rPr>
        </w:r>
        <w:r w:rsidR="0021736E">
          <w:rPr>
            <w:webHidden/>
          </w:rPr>
          <w:fldChar w:fldCharType="separate"/>
        </w:r>
        <w:r w:rsidR="007050DF">
          <w:rPr>
            <w:webHidden/>
          </w:rPr>
          <w:t>24</w:t>
        </w:r>
        <w:r w:rsidR="0021736E">
          <w:rPr>
            <w:webHidden/>
          </w:rPr>
          <w:fldChar w:fldCharType="end"/>
        </w:r>
      </w:hyperlink>
    </w:p>
    <w:p w14:paraId="47D23EE8" w14:textId="521F1DFB" w:rsidR="005B04D4" w:rsidRDefault="00DC201A" w:rsidP="009A57E9">
      <w:r>
        <w:fldChar w:fldCharType="end"/>
      </w:r>
      <w:r w:rsidR="005B04D4">
        <w:br w:type="page"/>
      </w:r>
    </w:p>
    <w:p w14:paraId="17617CB1" w14:textId="77777777" w:rsidR="009A57E9" w:rsidRPr="00996022" w:rsidRDefault="009A57E9" w:rsidP="009A57E9">
      <w:pPr>
        <w:sectPr w:rsidR="009A57E9" w:rsidRPr="00996022" w:rsidSect="00E171DA">
          <w:headerReference w:type="even" r:id="rId18"/>
          <w:headerReference w:type="default" r:id="rId19"/>
          <w:footerReference w:type="default" r:id="rId20"/>
          <w:headerReference w:type="first" r:id="rId21"/>
          <w:pgSz w:w="11907" w:h="16840" w:code="9"/>
          <w:pgMar w:top="2552" w:right="1134" w:bottom="1418" w:left="1418" w:header="851" w:footer="567" w:gutter="0"/>
          <w:cols w:space="720"/>
          <w:formProt w:val="0"/>
          <w:docGrid w:linePitch="299"/>
        </w:sectPr>
      </w:pPr>
    </w:p>
    <w:p w14:paraId="1070DA7E" w14:textId="44C15477" w:rsidR="002454C9" w:rsidRPr="00996022" w:rsidRDefault="002454C9" w:rsidP="005B6AE3">
      <w:pPr>
        <w:pStyle w:val="SDMHead1"/>
        <w:keepNext w:val="0"/>
        <w:keepLines w:val="0"/>
        <w:pageBreakBefore/>
        <w:numPr>
          <w:ilvl w:val="0"/>
          <w:numId w:val="6"/>
        </w:numPr>
      </w:pPr>
      <w:bookmarkStart w:id="14" w:name="_Toc208297290"/>
      <w:bookmarkStart w:id="15" w:name="_Toc211506189"/>
      <w:bookmarkStart w:id="16" w:name="_Toc211506211"/>
      <w:bookmarkStart w:id="17" w:name="_Toc212737638"/>
      <w:r w:rsidRPr="00996022">
        <w:lastRenderedPageBreak/>
        <w:t>Introduction</w:t>
      </w:r>
      <w:bookmarkEnd w:id="7"/>
      <w:bookmarkEnd w:id="8"/>
      <w:bookmarkEnd w:id="9"/>
      <w:bookmarkEnd w:id="10"/>
      <w:bookmarkEnd w:id="11"/>
      <w:bookmarkEnd w:id="12"/>
      <w:bookmarkEnd w:id="13"/>
      <w:bookmarkEnd w:id="14"/>
      <w:bookmarkEnd w:id="15"/>
      <w:bookmarkEnd w:id="16"/>
      <w:bookmarkEnd w:id="17"/>
    </w:p>
    <w:p w14:paraId="09DAB06E" w14:textId="699E5A17" w:rsidR="00B43416" w:rsidRDefault="00B43416" w:rsidP="005B6AE3">
      <w:pPr>
        <w:pStyle w:val="SDMHead2"/>
        <w:numPr>
          <w:ilvl w:val="1"/>
          <w:numId w:val="6"/>
        </w:numPr>
        <w:tabs>
          <w:tab w:val="clear" w:pos="709"/>
        </w:tabs>
        <w:ind w:left="794" w:hanging="794"/>
      </w:pPr>
      <w:bookmarkStart w:id="18" w:name="_Toc208297291"/>
      <w:bookmarkStart w:id="19" w:name="_Toc211506190"/>
      <w:bookmarkStart w:id="20" w:name="_Toc211506212"/>
      <w:bookmarkStart w:id="21" w:name="_Toc212737639"/>
      <w:r>
        <w:t>Scope</w:t>
      </w:r>
      <w:bookmarkEnd w:id="18"/>
      <w:bookmarkEnd w:id="19"/>
      <w:bookmarkEnd w:id="20"/>
      <w:bookmarkEnd w:id="21"/>
    </w:p>
    <w:p w14:paraId="4DCF3AB6" w14:textId="7C1F7FA3" w:rsidR="00AC5C94" w:rsidRDefault="00E0427C" w:rsidP="005B6AE3">
      <w:pPr>
        <w:pStyle w:val="SDMPara"/>
        <w:numPr>
          <w:ilvl w:val="0"/>
          <w:numId w:val="18"/>
        </w:numPr>
      </w:pPr>
      <w:r w:rsidRPr="00996022">
        <w:t xml:space="preserve">This </w:t>
      </w:r>
      <w:r w:rsidR="00CA4A8E">
        <w:t xml:space="preserve">methodological </w:t>
      </w:r>
      <w:r w:rsidRPr="00996022">
        <w:t xml:space="preserve">tool </w:t>
      </w:r>
      <w:r w:rsidR="00E01302">
        <w:t>establishes requirements</w:t>
      </w:r>
      <w:r w:rsidR="00F4520F">
        <w:t>, approaches and guidelines</w:t>
      </w:r>
      <w:r w:rsidR="00E01302">
        <w:t xml:space="preserve"> </w:t>
      </w:r>
      <w:r w:rsidR="0040636F">
        <w:t>to</w:t>
      </w:r>
      <w:r w:rsidR="00E01302">
        <w:t xml:space="preserve"> </w:t>
      </w:r>
      <w:r w:rsidR="00D87B12">
        <w:t>determine</w:t>
      </w:r>
      <w:r w:rsidR="00E01302">
        <w:t xml:space="preserve"> </w:t>
      </w:r>
      <w:r w:rsidR="00F54681">
        <w:t xml:space="preserve">project </w:t>
      </w:r>
      <w:r w:rsidRPr="00996022">
        <w:t>emissions</w:t>
      </w:r>
      <w:r w:rsidR="00F54681">
        <w:t xml:space="preserve"> (PE)</w:t>
      </w:r>
      <w:r w:rsidRPr="00996022">
        <w:t xml:space="preserve"> from flaring of a residual gas</w:t>
      </w:r>
      <w:r w:rsidR="002F2A03">
        <w:t xml:space="preserve"> for which the component with the highest concentration is methane. The source of the residual gas is biogenic (e.g</w:t>
      </w:r>
      <w:r w:rsidR="00D0411A">
        <w:t>.,</w:t>
      </w:r>
      <w:r w:rsidR="002F2A03">
        <w:t xml:space="preserve"> landfill gas or biogas from wastewater treatment)</w:t>
      </w:r>
      <w:r w:rsidRPr="00996022">
        <w:t>.</w:t>
      </w:r>
    </w:p>
    <w:p w14:paraId="0C275E40" w14:textId="5AD40F6E" w:rsidR="008C49E7" w:rsidRPr="00996022" w:rsidRDefault="00E0427C" w:rsidP="005B6AE3">
      <w:pPr>
        <w:pStyle w:val="SDMPara"/>
        <w:numPr>
          <w:ilvl w:val="0"/>
          <w:numId w:val="5"/>
        </w:numPr>
      </w:pPr>
      <w:r w:rsidRPr="00996022">
        <w:t>The</w:t>
      </w:r>
      <w:r w:rsidR="005F14E2">
        <w:t xml:space="preserve"> methodological</w:t>
      </w:r>
      <w:r w:rsidRPr="00996022">
        <w:t xml:space="preserve"> tool is applicable to enclosed or open flares</w:t>
      </w:r>
      <w:r w:rsidR="00AA71D2">
        <w:t>,</w:t>
      </w:r>
      <w:r w:rsidRPr="00996022">
        <w:t xml:space="preserve"> and </w:t>
      </w:r>
      <w:r w:rsidR="00511B47">
        <w:t xml:space="preserve">activity </w:t>
      </w:r>
      <w:r w:rsidRPr="00996022">
        <w:t xml:space="preserve">participants </w:t>
      </w:r>
      <w:r w:rsidR="00AA71D2">
        <w:t>shall</w:t>
      </w:r>
      <w:r w:rsidR="00AA71D2" w:rsidRPr="00996022">
        <w:t xml:space="preserve"> </w:t>
      </w:r>
      <w:r w:rsidRPr="00996022">
        <w:t xml:space="preserve">document in the </w:t>
      </w:r>
      <w:r w:rsidR="00500A3C">
        <w:t>project design document (</w:t>
      </w:r>
      <w:r w:rsidRPr="00996022">
        <w:t>PDD</w:t>
      </w:r>
      <w:r w:rsidR="00500A3C">
        <w:t>)</w:t>
      </w:r>
      <w:r w:rsidRPr="00996022">
        <w:t xml:space="preserve"> the type of flare used in the </w:t>
      </w:r>
      <w:r w:rsidR="00511B47">
        <w:t xml:space="preserve">Article 6.4 </w:t>
      </w:r>
      <w:r w:rsidR="00B658D4">
        <w:t>activity</w:t>
      </w:r>
      <w:r w:rsidRPr="00996022">
        <w:t>.</w:t>
      </w:r>
    </w:p>
    <w:p w14:paraId="28572E37" w14:textId="70FBF273" w:rsidR="000E2196" w:rsidRPr="00996022" w:rsidRDefault="0013628D" w:rsidP="005B6AE3">
      <w:pPr>
        <w:pStyle w:val="SDMPara"/>
        <w:keepNext/>
        <w:numPr>
          <w:ilvl w:val="0"/>
          <w:numId w:val="5"/>
        </w:numPr>
        <w:spacing w:after="120"/>
        <w:rPr>
          <w:lang w:val="en-US" w:eastAsia="en-US"/>
        </w:rPr>
      </w:pPr>
      <w:r w:rsidRPr="00996022">
        <w:rPr>
          <w:lang w:val="en-US" w:eastAsia="en-US"/>
        </w:rPr>
        <w:t>Th</w:t>
      </w:r>
      <w:r>
        <w:rPr>
          <w:lang w:val="en-US" w:eastAsia="en-US"/>
        </w:rPr>
        <w:t>is methodological</w:t>
      </w:r>
      <w:r w:rsidRPr="00996022">
        <w:rPr>
          <w:lang w:val="en-US" w:eastAsia="en-US"/>
        </w:rPr>
        <w:t xml:space="preserve"> </w:t>
      </w:r>
      <w:r w:rsidR="000E2196" w:rsidRPr="00996022">
        <w:rPr>
          <w:lang w:val="en-US" w:eastAsia="en-US"/>
        </w:rPr>
        <w:t xml:space="preserve">tool </w:t>
      </w:r>
      <w:r>
        <w:rPr>
          <w:lang w:val="en-US" w:eastAsia="en-US"/>
        </w:rPr>
        <w:t xml:space="preserve">establishes requirements </w:t>
      </w:r>
      <w:r w:rsidR="000E2196" w:rsidRPr="00996022">
        <w:rPr>
          <w:lang w:val="en-US" w:eastAsia="en-US"/>
        </w:rPr>
        <w:t>to determine the following parameter:</w:t>
      </w:r>
    </w:p>
    <w:p w14:paraId="367A889E" w14:textId="0A93EAFB" w:rsidR="009C3260" w:rsidRDefault="0047097B" w:rsidP="00CC306D">
      <w:pPr>
        <w:pStyle w:val="Caption"/>
        <w:keepNext w:val="0"/>
        <w:keepLines w:val="0"/>
      </w:pPr>
      <w:r>
        <w:t>Table </w:t>
      </w:r>
      <w:r w:rsidR="009301D8">
        <w:t>1</w:t>
      </w:r>
      <w:r>
        <w:t>.</w:t>
      </w:r>
      <w:r>
        <w:tab/>
      </w:r>
      <w:r w:rsidR="009C3260" w:rsidRPr="005B04D4">
        <w:t>Parameters determined</w:t>
      </w:r>
    </w:p>
    <w:tbl>
      <w:tblPr>
        <w:tblStyle w:val="SDMMethTable"/>
        <w:tblW w:w="8618" w:type="dxa"/>
        <w:tblLook w:val="01E0" w:firstRow="1" w:lastRow="1" w:firstColumn="1" w:lastColumn="1" w:noHBand="0" w:noVBand="0"/>
      </w:tblPr>
      <w:tblGrid>
        <w:gridCol w:w="1372"/>
        <w:gridCol w:w="1233"/>
        <w:gridCol w:w="6013"/>
      </w:tblGrid>
      <w:tr w:rsidR="00046FA2" w:rsidRPr="00996022" w14:paraId="2DBF578F" w14:textId="77777777" w:rsidTr="00233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bottom w:val="single" w:sz="4" w:space="0" w:color="auto"/>
              <w:right w:val="single" w:sz="4" w:space="0" w:color="auto"/>
            </w:tcBorders>
          </w:tcPr>
          <w:p w14:paraId="3394AECD" w14:textId="77777777" w:rsidR="000E2196" w:rsidRPr="00996022" w:rsidRDefault="000E2196" w:rsidP="0056554C">
            <w:pPr>
              <w:pStyle w:val="SDMTableBoxParaNotNumbered"/>
              <w:rPr>
                <w:lang w:val="en-US"/>
              </w:rPr>
            </w:pPr>
            <w:r w:rsidRPr="00996022">
              <w:rPr>
                <w:lang w:val="en-US"/>
              </w:rPr>
              <w:t>Parameter</w:t>
            </w:r>
          </w:p>
        </w:tc>
        <w:tc>
          <w:tcPr>
            <w:tcW w:w="1233" w:type="dxa"/>
            <w:tcBorders>
              <w:left w:val="single" w:sz="4" w:space="0" w:color="auto"/>
              <w:bottom w:val="single" w:sz="4" w:space="0" w:color="auto"/>
              <w:right w:val="single" w:sz="4" w:space="0" w:color="auto"/>
            </w:tcBorders>
          </w:tcPr>
          <w:p w14:paraId="6A02B880" w14:textId="77777777" w:rsidR="000E2196" w:rsidRPr="00996022" w:rsidRDefault="000E2196" w:rsidP="0056554C">
            <w:pPr>
              <w:pStyle w:val="SDMTableBoxParaNotNumbered"/>
              <w:cnfStyle w:val="100000000000" w:firstRow="1" w:lastRow="0" w:firstColumn="0" w:lastColumn="0" w:oddVBand="0" w:evenVBand="0" w:oddHBand="0" w:evenHBand="0" w:firstRowFirstColumn="0" w:firstRowLastColumn="0" w:lastRowFirstColumn="0" w:lastRowLastColumn="0"/>
              <w:rPr>
                <w:lang w:val="en-US"/>
              </w:rPr>
            </w:pPr>
            <w:r w:rsidRPr="00996022">
              <w:rPr>
                <w:lang w:val="en-US"/>
              </w:rPr>
              <w:t>SI Unit</w:t>
            </w:r>
          </w:p>
        </w:tc>
        <w:tc>
          <w:tcPr>
            <w:tcW w:w="6013" w:type="dxa"/>
            <w:tcBorders>
              <w:left w:val="single" w:sz="4" w:space="0" w:color="auto"/>
              <w:bottom w:val="single" w:sz="4" w:space="0" w:color="auto"/>
            </w:tcBorders>
          </w:tcPr>
          <w:p w14:paraId="056CF207" w14:textId="77777777" w:rsidR="000E2196" w:rsidRPr="00996022" w:rsidRDefault="000E2196" w:rsidP="0056554C">
            <w:pPr>
              <w:pStyle w:val="SDMTableBoxParaNotNumbered"/>
              <w:cnfStyle w:val="100000000000" w:firstRow="1" w:lastRow="0" w:firstColumn="0" w:lastColumn="0" w:oddVBand="0" w:evenVBand="0" w:oddHBand="0" w:evenHBand="0" w:firstRowFirstColumn="0" w:firstRowLastColumn="0" w:lastRowFirstColumn="0" w:lastRowLastColumn="0"/>
              <w:rPr>
                <w:lang w:val="en-US"/>
              </w:rPr>
            </w:pPr>
            <w:r w:rsidRPr="00996022">
              <w:rPr>
                <w:lang w:val="en-US"/>
              </w:rPr>
              <w:t>Description</w:t>
            </w:r>
          </w:p>
        </w:tc>
      </w:tr>
      <w:tr w:rsidR="0056554C" w:rsidRPr="00996022" w14:paraId="3F02C2E2" w14:textId="77777777" w:rsidTr="002336D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top w:val="single" w:sz="4" w:space="0" w:color="auto"/>
            </w:tcBorders>
          </w:tcPr>
          <w:p w14:paraId="36C38A61" w14:textId="043FF848" w:rsidR="000E2196" w:rsidRPr="00996022" w:rsidRDefault="009762B6" w:rsidP="0056554C">
            <w:pPr>
              <w:pStyle w:val="SDMTableBoxParaNotNumbered"/>
              <w:rPr>
                <w:b w:val="0"/>
                <w:i/>
                <w:szCs w:val="22"/>
                <w:vertAlign w:val="subscript"/>
                <w:lang w:val="en-US"/>
              </w:rPr>
            </w:pPr>
            <w:r>
              <w:rPr>
                <w:b w:val="0"/>
                <w:i/>
                <w:szCs w:val="22"/>
                <w:lang w:val="en-US"/>
              </w:rPr>
              <w:t>P</w:t>
            </w:r>
            <w:r w:rsidR="000E2196" w:rsidRPr="00996022">
              <w:rPr>
                <w:b w:val="0"/>
                <w:i/>
                <w:szCs w:val="22"/>
                <w:lang w:val="en-US"/>
              </w:rPr>
              <w:t>E</w:t>
            </w:r>
            <w:r w:rsidR="000E2196" w:rsidRPr="00996022">
              <w:rPr>
                <w:b w:val="0"/>
                <w:i/>
                <w:szCs w:val="22"/>
                <w:vertAlign w:val="subscript"/>
                <w:lang w:val="en-US"/>
              </w:rPr>
              <w:t>flare,y</w:t>
            </w:r>
          </w:p>
        </w:tc>
        <w:tc>
          <w:tcPr>
            <w:tcW w:w="1233" w:type="dxa"/>
            <w:tcBorders>
              <w:top w:val="single" w:sz="4" w:space="0" w:color="auto"/>
            </w:tcBorders>
          </w:tcPr>
          <w:p w14:paraId="06A08528" w14:textId="1B9FB73F" w:rsidR="000E2196" w:rsidRPr="00996022" w:rsidRDefault="000E2196" w:rsidP="0056554C">
            <w:pPr>
              <w:pStyle w:val="SDMTableBoxParaNotNumbered"/>
              <w:cnfStyle w:val="010000000000" w:firstRow="0" w:lastRow="1" w:firstColumn="0" w:lastColumn="0" w:oddVBand="0" w:evenVBand="0" w:oddHBand="0" w:evenHBand="0" w:firstRowFirstColumn="0" w:firstRowLastColumn="0" w:lastRowFirstColumn="0" w:lastRowLastColumn="0"/>
              <w:rPr>
                <w:szCs w:val="22"/>
                <w:lang w:val="en-US"/>
              </w:rPr>
            </w:pPr>
            <w:r w:rsidRPr="00996022">
              <w:rPr>
                <w:szCs w:val="22"/>
                <w:lang w:val="en-US"/>
              </w:rPr>
              <w:t>tCO</w:t>
            </w:r>
            <w:r w:rsidRPr="00996022">
              <w:rPr>
                <w:szCs w:val="22"/>
                <w:vertAlign w:val="subscript"/>
                <w:lang w:val="en-US"/>
              </w:rPr>
              <w:t>2</w:t>
            </w:r>
            <w:r w:rsidRPr="00996022">
              <w:rPr>
                <w:szCs w:val="22"/>
                <w:lang w:val="en-US"/>
              </w:rPr>
              <w:t>e</w:t>
            </w:r>
          </w:p>
        </w:tc>
        <w:tc>
          <w:tcPr>
            <w:tcW w:w="6013" w:type="dxa"/>
            <w:tcBorders>
              <w:top w:val="single" w:sz="4" w:space="0" w:color="auto"/>
            </w:tcBorders>
          </w:tcPr>
          <w:p w14:paraId="572101CF" w14:textId="59100C8B" w:rsidR="000E2196" w:rsidRPr="00996022" w:rsidRDefault="00C651C9" w:rsidP="0056554C">
            <w:pPr>
              <w:pStyle w:val="SDMTableBoxParaNotNumbered"/>
              <w:cnfStyle w:val="010000000000" w:firstRow="0" w:lastRow="1" w:firstColumn="0" w:lastColumn="0" w:oddVBand="0" w:evenVBand="0" w:oddHBand="0" w:evenHBand="0" w:firstRowFirstColumn="0" w:firstRowLastColumn="0" w:lastRowFirstColumn="0" w:lastRowLastColumn="0"/>
              <w:rPr>
                <w:szCs w:val="22"/>
                <w:lang w:val="en-US"/>
              </w:rPr>
            </w:pPr>
            <w:r>
              <w:rPr>
                <w:szCs w:val="22"/>
                <w:lang w:val="en-US"/>
              </w:rPr>
              <w:t xml:space="preserve">Project </w:t>
            </w:r>
            <w:r w:rsidR="000E2196" w:rsidRPr="00996022">
              <w:rPr>
                <w:szCs w:val="22"/>
                <w:lang w:val="en-US"/>
              </w:rPr>
              <w:t xml:space="preserve">emissions </w:t>
            </w:r>
            <w:r w:rsidR="00B22BC8">
              <w:rPr>
                <w:szCs w:val="22"/>
                <w:lang w:val="en-US"/>
              </w:rPr>
              <w:t xml:space="preserve">(PE) </w:t>
            </w:r>
            <w:r w:rsidR="000E2196" w:rsidRPr="00996022">
              <w:rPr>
                <w:szCs w:val="22"/>
                <w:lang w:val="en-US"/>
              </w:rPr>
              <w:t>from flaring of the residual gas in year </w:t>
            </w:r>
            <w:r w:rsidR="000E2196" w:rsidRPr="00996022">
              <w:rPr>
                <w:i/>
                <w:szCs w:val="22"/>
                <w:lang w:val="en-US"/>
              </w:rPr>
              <w:t>y</w:t>
            </w:r>
          </w:p>
        </w:tc>
      </w:tr>
    </w:tbl>
    <w:p w14:paraId="061554AF" w14:textId="40A7F82E" w:rsidR="002454C9" w:rsidRPr="00996022" w:rsidRDefault="002454C9" w:rsidP="005B6AE3">
      <w:pPr>
        <w:pStyle w:val="SDMHead2"/>
        <w:numPr>
          <w:ilvl w:val="1"/>
          <w:numId w:val="6"/>
        </w:numPr>
        <w:tabs>
          <w:tab w:val="clear" w:pos="709"/>
        </w:tabs>
        <w:ind w:left="794" w:hanging="794"/>
      </w:pPr>
      <w:bookmarkStart w:id="22" w:name="_Toc346039901"/>
      <w:bookmarkStart w:id="23" w:name="_Toc352521231"/>
      <w:bookmarkStart w:id="24" w:name="_Toc353201621"/>
      <w:bookmarkStart w:id="25" w:name="_Toc354405686"/>
      <w:bookmarkStart w:id="26" w:name="_Toc354405700"/>
      <w:bookmarkStart w:id="27" w:name="_Toc354503031"/>
      <w:bookmarkStart w:id="28" w:name="_Toc4429932"/>
      <w:bookmarkStart w:id="29" w:name="_Toc208297292"/>
      <w:bookmarkStart w:id="30" w:name="_Toc211506191"/>
      <w:bookmarkStart w:id="31" w:name="_Toc211506213"/>
      <w:bookmarkStart w:id="32" w:name="_Toc212737640"/>
      <w:r w:rsidRPr="00996022">
        <w:t>Entry into force</w:t>
      </w:r>
      <w:bookmarkEnd w:id="22"/>
      <w:bookmarkEnd w:id="23"/>
      <w:bookmarkEnd w:id="24"/>
      <w:bookmarkEnd w:id="25"/>
      <w:bookmarkEnd w:id="26"/>
      <w:bookmarkEnd w:id="27"/>
      <w:bookmarkEnd w:id="28"/>
      <w:r w:rsidR="00BB3E51">
        <w:t xml:space="preserve"> and validity</w:t>
      </w:r>
      <w:bookmarkEnd w:id="29"/>
      <w:bookmarkEnd w:id="30"/>
      <w:bookmarkEnd w:id="31"/>
      <w:bookmarkEnd w:id="32"/>
    </w:p>
    <w:p w14:paraId="2B845F23" w14:textId="3C9F087E" w:rsidR="00DA59F3" w:rsidRDefault="00F47C6D" w:rsidP="005B6AE3">
      <w:pPr>
        <w:pStyle w:val="SDMPara"/>
        <w:numPr>
          <w:ilvl w:val="0"/>
          <w:numId w:val="5"/>
        </w:numPr>
      </w:pPr>
      <w:r>
        <w:t xml:space="preserve">This </w:t>
      </w:r>
      <w:r w:rsidR="00A90A8B">
        <w:t xml:space="preserve">methodological tool </w:t>
      </w:r>
      <w:r>
        <w:t xml:space="preserve">enters into force on </w:t>
      </w:r>
      <w:r w:rsidR="0072149B">
        <w:t>30 October 2025</w:t>
      </w:r>
      <w:r w:rsidR="00CE4F94">
        <w:t>.</w:t>
      </w:r>
    </w:p>
    <w:p w14:paraId="0D4F4670" w14:textId="0D113A37" w:rsidR="00AB1033" w:rsidRDefault="00DA59F3" w:rsidP="005B6AE3">
      <w:pPr>
        <w:pStyle w:val="SDMPara"/>
        <w:numPr>
          <w:ilvl w:val="0"/>
          <w:numId w:val="5"/>
        </w:numPr>
      </w:pPr>
      <w:r>
        <w:t>This methodological tool</w:t>
      </w:r>
      <w:r w:rsidR="006E7CAA">
        <w:t xml:space="preserve"> </w:t>
      </w:r>
      <w:r w:rsidR="00052CF0">
        <w:t xml:space="preserve">remains </w:t>
      </w:r>
      <w:r w:rsidR="00F47C6D">
        <w:t xml:space="preserve">valid for </w:t>
      </w:r>
      <w:r w:rsidR="00F47C6D" w:rsidRPr="005C5233">
        <w:t>five</w:t>
      </w:r>
      <w:r w:rsidR="00F47C6D">
        <w:t xml:space="preserve"> years, until </w:t>
      </w:r>
      <w:r w:rsidR="0072149B">
        <w:t>29 October 2025</w:t>
      </w:r>
      <w:r w:rsidR="001C0D4E">
        <w:t>, unless an earlier date applies if</w:t>
      </w:r>
      <w:r w:rsidR="00F47C6D">
        <w:t xml:space="preserve"> </w:t>
      </w:r>
      <w:r w:rsidR="00B52780">
        <w:t>t</w:t>
      </w:r>
      <w:r w:rsidR="00F47C6D">
        <w:t xml:space="preserve">he methodological tool </w:t>
      </w:r>
      <w:r w:rsidR="00B52780">
        <w:t>is</w:t>
      </w:r>
      <w:r w:rsidR="00A90A8B">
        <w:t xml:space="preserve"> </w:t>
      </w:r>
      <w:r w:rsidR="00F47C6D">
        <w:t xml:space="preserve">revised or withdrawn in accordance with the </w:t>
      </w:r>
      <w:r w:rsidR="009D6201">
        <w:t>“P</w:t>
      </w:r>
      <w:r w:rsidR="00F47C6D">
        <w:t>rocedure</w:t>
      </w:r>
      <w:r w:rsidR="009D6201">
        <w:t>:</w:t>
      </w:r>
      <w:r w:rsidR="00F47C6D">
        <w:t xml:space="preserve"> </w:t>
      </w:r>
      <w:r w:rsidR="00F47C6D" w:rsidRPr="004A2640">
        <w:t>Development, revision and clarification of methodologies and methodological tools</w:t>
      </w:r>
      <w:r w:rsidR="00F47C6D">
        <w:t>” (</w:t>
      </w:r>
      <w:r w:rsidR="00F47C6D" w:rsidRPr="0018163D">
        <w:t>A6.4-PROC-METH-001</w:t>
      </w:r>
      <w:r w:rsidR="00F47C6D">
        <w:t>).</w:t>
      </w:r>
      <w:r w:rsidR="008C7141">
        <w:rPr>
          <w:rStyle w:val="FootnoteReference"/>
        </w:rPr>
        <w:footnoteReference w:id="2"/>
      </w:r>
    </w:p>
    <w:p w14:paraId="186DD58E" w14:textId="77777777" w:rsidR="002454C9" w:rsidRPr="00996022" w:rsidRDefault="002454C9" w:rsidP="005B6AE3">
      <w:pPr>
        <w:pStyle w:val="SDMHead1"/>
        <w:numPr>
          <w:ilvl w:val="0"/>
          <w:numId w:val="6"/>
        </w:numPr>
      </w:pPr>
      <w:bookmarkStart w:id="33" w:name="_Toc346039903"/>
      <w:bookmarkStart w:id="34" w:name="_Toc352521233"/>
      <w:bookmarkStart w:id="35" w:name="_Toc353201623"/>
      <w:bookmarkStart w:id="36" w:name="_Toc354405688"/>
      <w:bookmarkStart w:id="37" w:name="_Toc354405702"/>
      <w:bookmarkStart w:id="38" w:name="_Toc354503033"/>
      <w:bookmarkStart w:id="39" w:name="_Toc4429935"/>
      <w:bookmarkStart w:id="40" w:name="_Toc208297293"/>
      <w:bookmarkStart w:id="41" w:name="_Toc211506192"/>
      <w:bookmarkStart w:id="42" w:name="_Toc211506214"/>
      <w:bookmarkStart w:id="43" w:name="_Toc212737641"/>
      <w:r w:rsidRPr="00996022">
        <w:t>Definitions</w:t>
      </w:r>
      <w:bookmarkEnd w:id="33"/>
      <w:bookmarkEnd w:id="34"/>
      <w:bookmarkEnd w:id="35"/>
      <w:bookmarkEnd w:id="36"/>
      <w:bookmarkEnd w:id="37"/>
      <w:bookmarkEnd w:id="38"/>
      <w:bookmarkEnd w:id="39"/>
      <w:bookmarkEnd w:id="40"/>
      <w:bookmarkEnd w:id="41"/>
      <w:bookmarkEnd w:id="42"/>
      <w:bookmarkEnd w:id="43"/>
    </w:p>
    <w:p w14:paraId="14BA9412" w14:textId="77777777" w:rsidR="00E12434" w:rsidRDefault="00E12434" w:rsidP="005B6AE3">
      <w:pPr>
        <w:pStyle w:val="SDMHead2"/>
        <w:numPr>
          <w:ilvl w:val="1"/>
          <w:numId w:val="6"/>
        </w:numPr>
        <w:tabs>
          <w:tab w:val="clear" w:pos="709"/>
        </w:tabs>
        <w:ind w:left="794" w:hanging="794"/>
      </w:pPr>
      <w:bookmarkStart w:id="44" w:name="_Toc211506193"/>
      <w:bookmarkStart w:id="45" w:name="_Toc211506215"/>
      <w:bookmarkStart w:id="46" w:name="_Toc212737642"/>
      <w:r>
        <w:t>General terms</w:t>
      </w:r>
      <w:bookmarkEnd w:id="44"/>
      <w:bookmarkEnd w:id="45"/>
      <w:bookmarkEnd w:id="46"/>
    </w:p>
    <w:p w14:paraId="2403A8F2" w14:textId="79033A9F" w:rsidR="00CE22A5" w:rsidRPr="00FB671C" w:rsidRDefault="00CE22A5" w:rsidP="005B6AE3">
      <w:pPr>
        <w:pStyle w:val="SDMPara"/>
        <w:keepNext/>
        <w:numPr>
          <w:ilvl w:val="0"/>
          <w:numId w:val="5"/>
        </w:numPr>
      </w:pPr>
      <w:r>
        <w:t>The following general terms are applied to the methodological tool:</w:t>
      </w:r>
    </w:p>
    <w:p w14:paraId="54CF36FA" w14:textId="77777777" w:rsidR="00E12434" w:rsidRDefault="00E12434" w:rsidP="002F7302">
      <w:pPr>
        <w:pStyle w:val="SDMSubPara1"/>
      </w:pPr>
      <w:r>
        <w:t xml:space="preserve">"Shall" is used to </w:t>
      </w:r>
      <w:r w:rsidRPr="002F7302">
        <w:t>indicate</w:t>
      </w:r>
      <w:r>
        <w:t xml:space="preserve"> requirements that must be followed;</w:t>
      </w:r>
    </w:p>
    <w:p w14:paraId="2C7CF6C1" w14:textId="77777777" w:rsidR="00E12434" w:rsidRDefault="00E12434" w:rsidP="002F7302">
      <w:pPr>
        <w:pStyle w:val="SDMSubPara1"/>
      </w:pPr>
      <w:r>
        <w:t>"</w:t>
      </w:r>
      <w:r w:rsidRPr="002F7302">
        <w:t>Should</w:t>
      </w:r>
      <w:r>
        <w:t>" is used to indicate that, among several options, one course of action is recommended as particularly suitable;</w:t>
      </w:r>
    </w:p>
    <w:p w14:paraId="51130D19" w14:textId="1E2E15AA" w:rsidR="00E12434" w:rsidRDefault="00E12434" w:rsidP="002F7302">
      <w:pPr>
        <w:pStyle w:val="SDMSubPara1"/>
      </w:pPr>
      <w:r>
        <w:t xml:space="preserve">"May" is used to </w:t>
      </w:r>
      <w:r w:rsidRPr="002F7302">
        <w:t>indicate</w:t>
      </w:r>
      <w:r>
        <w:t xml:space="preserve"> what is permitted</w:t>
      </w:r>
      <w:r w:rsidR="006E2620">
        <w:t>.</w:t>
      </w:r>
    </w:p>
    <w:p w14:paraId="0EA98F09" w14:textId="07D9153E" w:rsidR="00F029AC" w:rsidRPr="00FB671C" w:rsidRDefault="00336BBE" w:rsidP="005B6AE3">
      <w:pPr>
        <w:pStyle w:val="SDMHead2"/>
        <w:numPr>
          <w:ilvl w:val="1"/>
          <w:numId w:val="6"/>
        </w:numPr>
        <w:tabs>
          <w:tab w:val="clear" w:pos="709"/>
        </w:tabs>
        <w:ind w:left="794" w:hanging="794"/>
      </w:pPr>
      <w:bookmarkStart w:id="47" w:name="_Toc211506194"/>
      <w:bookmarkStart w:id="48" w:name="_Toc211506216"/>
      <w:bookmarkStart w:id="49" w:name="_Toc212737643"/>
      <w:r>
        <w:t xml:space="preserve">Methodological </w:t>
      </w:r>
      <w:r w:rsidR="00F029AC">
        <w:t>terms</w:t>
      </w:r>
      <w:r w:rsidR="00195372">
        <w:t xml:space="preserve"> </w:t>
      </w:r>
      <w:r w:rsidR="002D2DC1">
        <w:t>and definitions</w:t>
      </w:r>
      <w:bookmarkEnd w:id="47"/>
      <w:bookmarkEnd w:id="48"/>
      <w:bookmarkEnd w:id="49"/>
    </w:p>
    <w:p w14:paraId="2C088F11" w14:textId="2D6B6F47" w:rsidR="001F6FBC" w:rsidRPr="00FB671C" w:rsidRDefault="001F6FBC" w:rsidP="005B6AE3">
      <w:pPr>
        <w:pStyle w:val="SDMPara"/>
        <w:keepNext/>
        <w:numPr>
          <w:ilvl w:val="0"/>
          <w:numId w:val="5"/>
        </w:numPr>
      </w:pPr>
      <w:r>
        <w:t xml:space="preserve">The </w:t>
      </w:r>
      <w:r w:rsidR="001856CA">
        <w:t xml:space="preserve">following </w:t>
      </w:r>
      <w:r w:rsidR="004359C4">
        <w:t xml:space="preserve">methodological tool terms and definitions </w:t>
      </w:r>
      <w:r>
        <w:t>are applied to the methodological tool:</w:t>
      </w:r>
    </w:p>
    <w:p w14:paraId="6065F899" w14:textId="05B07D47" w:rsidR="002C02BF" w:rsidRPr="002F7302" w:rsidRDefault="002C02BF" w:rsidP="002F7302">
      <w:pPr>
        <w:pStyle w:val="SDMSubPara1"/>
        <w:numPr>
          <w:ilvl w:val="1"/>
          <w:numId w:val="17"/>
        </w:numPr>
        <w:rPr>
          <w:lang w:val="en-US"/>
        </w:rPr>
      </w:pPr>
      <w:r w:rsidRPr="002F7302">
        <w:rPr>
          <w:b/>
          <w:bCs/>
          <w:lang w:val="en-US"/>
        </w:rPr>
        <w:t>Activity participant:</w:t>
      </w:r>
      <w:r w:rsidRPr="002F7302">
        <w:rPr>
          <w:lang w:val="en-US"/>
        </w:rPr>
        <w:t xml:space="preserve"> A public or private entity that participates in an Article 6.4 activity;</w:t>
      </w:r>
    </w:p>
    <w:p w14:paraId="65432C61" w14:textId="67772226" w:rsidR="00E0427C" w:rsidRPr="00996022" w:rsidRDefault="239ACD77" w:rsidP="002F7302">
      <w:pPr>
        <w:pStyle w:val="SDMSubPara1"/>
        <w:rPr>
          <w:lang w:val="en-US"/>
        </w:rPr>
      </w:pPr>
      <w:r w:rsidRPr="38796846">
        <w:rPr>
          <w:b/>
          <w:bCs/>
        </w:rPr>
        <w:lastRenderedPageBreak/>
        <w:t>Auxiliary fuel</w:t>
      </w:r>
      <w:r w:rsidR="00954BF4">
        <w:t>:</w:t>
      </w:r>
      <w:r>
        <w:t xml:space="preserve"> </w:t>
      </w:r>
      <w:r w:rsidR="00F314B4">
        <w:t>An a</w:t>
      </w:r>
      <w:r>
        <w:t xml:space="preserve">dditional fuel added to the residual gas to increase the calorific value to the point where the mixture will sustain continuous </w:t>
      </w:r>
      <w:r w:rsidRPr="002F7302">
        <w:t>combustion</w:t>
      </w:r>
      <w:r>
        <w:t>. Auxiliary fuel</w:t>
      </w:r>
      <w:r w:rsidR="00A81C38">
        <w:t>,</w:t>
      </w:r>
      <w:r>
        <w:t xml:space="preserve"> where needed</w:t>
      </w:r>
      <w:r w:rsidR="00897865">
        <w:t>,</w:t>
      </w:r>
      <w:r>
        <w:t xml:space="preserve"> is </w:t>
      </w:r>
      <w:r w:rsidR="68C8D8C5">
        <w:t>usually</w:t>
      </w:r>
      <w:r>
        <w:t xml:space="preserve"> propane supplied from </w:t>
      </w:r>
      <w:r w:rsidR="00A2695B">
        <w:t>cylinders</w:t>
      </w:r>
      <w:r>
        <w:t xml:space="preserve"> of gas or processed natural gas from a gas </w:t>
      </w:r>
      <w:r w:rsidR="009F36B5">
        <w:t>pipeline;</w:t>
      </w:r>
    </w:p>
    <w:p w14:paraId="5D0A678B" w14:textId="60A8530B" w:rsidR="00E0427C" w:rsidRPr="00996022" w:rsidRDefault="239ACD77" w:rsidP="002F7302">
      <w:pPr>
        <w:pStyle w:val="SDMSubPara1"/>
        <w:rPr>
          <w:lang w:val="en-US"/>
        </w:rPr>
      </w:pPr>
      <w:r w:rsidRPr="38796846">
        <w:rPr>
          <w:b/>
          <w:bCs/>
        </w:rPr>
        <w:t>Enclosed flare</w:t>
      </w:r>
      <w:r w:rsidR="00954BF4">
        <w:t xml:space="preserve">: </w:t>
      </w:r>
      <w:r w:rsidR="00897865">
        <w:t xml:space="preserve">A </w:t>
      </w:r>
      <w:r w:rsidR="00F314B4">
        <w:t>d</w:t>
      </w:r>
      <w:r>
        <w:t xml:space="preserve">evice where the residual gas is </w:t>
      </w:r>
      <w:r w:rsidR="0B50FE52">
        <w:t>destroyed</w:t>
      </w:r>
      <w:r>
        <w:t xml:space="preserve"> in a </w:t>
      </w:r>
      <w:r w:rsidR="2B17C2E6">
        <w:t>combustion chamber</w:t>
      </w:r>
      <w:r w:rsidR="008A5C2A">
        <w:t xml:space="preserve">, </w:t>
      </w:r>
      <w:r>
        <w:t xml:space="preserve">where the </w:t>
      </w:r>
      <w:r w:rsidR="7A983F90">
        <w:t xml:space="preserve">length of </w:t>
      </w:r>
      <w:r w:rsidR="403B1177">
        <w:t>chamber</w:t>
      </w:r>
      <w:r>
        <w:t xml:space="preserve"> is more than two times the diameter</w:t>
      </w:r>
      <w:r w:rsidR="59E6B64F">
        <w:t xml:space="preserve"> or side</w:t>
      </w:r>
      <w:r>
        <w:t xml:space="preserve"> of the enclosure. The device includes a burning system and </w:t>
      </w:r>
      <w:r w:rsidR="0085462D">
        <w:t xml:space="preserve">an </w:t>
      </w:r>
      <w:r>
        <w:t>air intake system based on natural or forced draft</w:t>
      </w:r>
      <w:r w:rsidR="0085462D">
        <w:t>,</w:t>
      </w:r>
      <w:r>
        <w:t xml:space="preserve"> </w:t>
      </w:r>
      <w:r w:rsidR="00931D36">
        <w:t xml:space="preserve">and </w:t>
      </w:r>
      <w:r w:rsidR="004D1724">
        <w:t xml:space="preserve">it must be operated within the ranges specified by the manufacturer </w:t>
      </w:r>
      <w:r>
        <w:t xml:space="preserve">for </w:t>
      </w:r>
      <w:r w:rsidR="00985839">
        <w:t xml:space="preserve">an efficient </w:t>
      </w:r>
      <w:r>
        <w:t>combustion reaction;</w:t>
      </w:r>
    </w:p>
    <w:p w14:paraId="73332552" w14:textId="7A7159A3" w:rsidR="00E0427C" w:rsidRPr="00996022" w:rsidRDefault="00A2695B" w:rsidP="002F7302">
      <w:pPr>
        <w:pStyle w:val="SDMSubPara1"/>
        <w:rPr>
          <w:lang w:val="en-US"/>
        </w:rPr>
      </w:pPr>
      <w:r w:rsidRPr="00A2695B">
        <w:rPr>
          <w:b/>
          <w:bCs/>
        </w:rPr>
        <w:t>Exhaust gas (EG)</w:t>
      </w:r>
      <w:r w:rsidR="00954BF4">
        <w:rPr>
          <w:b/>
          <w:bCs/>
        </w:rPr>
        <w:t>:</w:t>
      </w:r>
      <w:r>
        <w:t xml:space="preserve"> </w:t>
      </w:r>
      <w:r w:rsidR="00F314B4">
        <w:t>The c</w:t>
      </w:r>
      <w:r>
        <w:t xml:space="preserve">ombustion gases emitted from </w:t>
      </w:r>
      <w:r w:rsidRPr="002F7302">
        <w:t>the</w:t>
      </w:r>
      <w:r>
        <w:t xml:space="preserve"> flaring of residual gas;</w:t>
      </w:r>
    </w:p>
    <w:p w14:paraId="0C2BB53A" w14:textId="14EBCFD9" w:rsidR="00E0427C" w:rsidRPr="00996022" w:rsidRDefault="00C24BF7" w:rsidP="002F7302">
      <w:pPr>
        <w:pStyle w:val="SDMSubPara1"/>
        <w:rPr>
          <w:lang w:val="en-US"/>
        </w:rPr>
      </w:pPr>
      <w:r>
        <w:rPr>
          <w:b/>
          <w:bCs/>
        </w:rPr>
        <w:t xml:space="preserve">Methane destruction </w:t>
      </w:r>
      <w:r w:rsidR="00A2695B" w:rsidRPr="00A2695B">
        <w:rPr>
          <w:b/>
          <w:bCs/>
        </w:rPr>
        <w:t>efficiency</w:t>
      </w:r>
      <w:r w:rsidR="00954BF4">
        <w:t xml:space="preserve">: </w:t>
      </w:r>
      <w:r w:rsidR="00F314B4">
        <w:t>The m</w:t>
      </w:r>
      <w:r w:rsidR="00A2695B">
        <w:t xml:space="preserve">ethane destruction efficiency of the flare, defined as one minus the ratio between the mass </w:t>
      </w:r>
      <w:r w:rsidR="00A2695B" w:rsidRPr="002F7302">
        <w:t>flow</w:t>
      </w:r>
      <w:r w:rsidR="00A2695B">
        <w:t xml:space="preserve"> of methane in the exhaust gas and the mass flow of methane in </w:t>
      </w:r>
      <w:r w:rsidR="00DC4C06">
        <w:t xml:space="preserve">the </w:t>
      </w:r>
      <w:r w:rsidR="00A2695B">
        <w:t xml:space="preserve">residual gas to be flared (both referred to </w:t>
      </w:r>
      <w:r w:rsidR="0039450A">
        <w:t xml:space="preserve">on a </w:t>
      </w:r>
      <w:r w:rsidR="00A2695B">
        <w:t xml:space="preserve">dry basis and </w:t>
      </w:r>
      <w:r w:rsidR="0039450A">
        <w:t xml:space="preserve">under </w:t>
      </w:r>
      <w:r w:rsidR="00A2695B">
        <w:t>reference conditions);</w:t>
      </w:r>
    </w:p>
    <w:p w14:paraId="03D41E0F" w14:textId="5C8C9964" w:rsidR="00E0427C" w:rsidRPr="00996022" w:rsidRDefault="239ACD77" w:rsidP="002F7302">
      <w:pPr>
        <w:pStyle w:val="SDMSubPara1"/>
        <w:rPr>
          <w:lang w:val="en-US"/>
        </w:rPr>
      </w:pPr>
      <w:r w:rsidRPr="38796846">
        <w:rPr>
          <w:b/>
          <w:bCs/>
        </w:rPr>
        <w:t>Flare operating specifications</w:t>
      </w:r>
      <w:r w:rsidR="00AF719F">
        <w:t>: T</w:t>
      </w:r>
      <w:r>
        <w:t xml:space="preserve">he manufacturer’s </w:t>
      </w:r>
      <w:r w:rsidRPr="002F7302">
        <w:t>specification</w:t>
      </w:r>
      <w:r>
        <w:t xml:space="preserve"> for operating the flare, which include: the minimum and maximum flow rate </w:t>
      </w:r>
      <w:r w:rsidR="11EF44F4">
        <w:t>and heating value</w:t>
      </w:r>
      <w:r>
        <w:t>; other minimum and maximum operating conditions</w:t>
      </w:r>
      <w:r w:rsidR="00DE59FB">
        <w:t xml:space="preserve">; </w:t>
      </w:r>
      <w:r>
        <w:t>and the details for the controlling devices;</w:t>
      </w:r>
    </w:p>
    <w:p w14:paraId="3D18D29C" w14:textId="1499AA21" w:rsidR="00A2695B" w:rsidRPr="00A2695B" w:rsidRDefault="00A2695B" w:rsidP="002F7302">
      <w:pPr>
        <w:pStyle w:val="SDMSubPara1"/>
        <w:rPr>
          <w:lang w:val="en-US"/>
        </w:rPr>
      </w:pPr>
      <w:r w:rsidRPr="00A2695B">
        <w:rPr>
          <w:b/>
          <w:bCs/>
        </w:rPr>
        <w:t>Low</w:t>
      </w:r>
      <w:r w:rsidR="002D2CA9">
        <w:rPr>
          <w:b/>
          <w:bCs/>
        </w:rPr>
        <w:t>-</w:t>
      </w:r>
      <w:r w:rsidRPr="00A2695B">
        <w:rPr>
          <w:b/>
          <w:bCs/>
        </w:rPr>
        <w:t>height flare</w:t>
      </w:r>
      <w:r w:rsidR="00AF719F">
        <w:t>: A</w:t>
      </w:r>
      <w:r>
        <w:t xml:space="preserve">n enclosed flare for which the </w:t>
      </w:r>
      <w:r w:rsidR="00CE601F" w:rsidRPr="002F7302">
        <w:t>combustion</w:t>
      </w:r>
      <w:r w:rsidR="00CE601F">
        <w:t xml:space="preserve"> chamber</w:t>
      </w:r>
      <w:r>
        <w:t xml:space="preserve"> has a height between two and ten times the diameter of the combustion enclosure;</w:t>
      </w:r>
    </w:p>
    <w:p w14:paraId="1D5C3C42" w14:textId="5A930C8F" w:rsidR="00A2695B" w:rsidRPr="00A2695B" w:rsidRDefault="239ACD77" w:rsidP="002F7302">
      <w:pPr>
        <w:pStyle w:val="SDMSubPara1"/>
        <w:rPr>
          <w:lang w:val="en-US"/>
        </w:rPr>
      </w:pPr>
      <w:r w:rsidRPr="38796846">
        <w:rPr>
          <w:b/>
          <w:bCs/>
        </w:rPr>
        <w:t>Open flare</w:t>
      </w:r>
      <w:r w:rsidR="00AF719F">
        <w:t>: A d</w:t>
      </w:r>
      <w:r>
        <w:t>evice where the residual gas is burned in an open-air tip</w:t>
      </w:r>
      <w:r w:rsidR="002D2CA9">
        <w:t>,</w:t>
      </w:r>
      <w:r>
        <w:t xml:space="preserve"> with or without auxiliary assistance</w:t>
      </w:r>
      <w:r w:rsidR="004D5616">
        <w:t>,</w:t>
      </w:r>
      <w:r>
        <w:t xml:space="preserve"> or a flare with a </w:t>
      </w:r>
      <w:r w:rsidRPr="002F7302">
        <w:t>vertical</w:t>
      </w:r>
      <w:r>
        <w:t xml:space="preserve"> cylindrical or rectilinear </w:t>
      </w:r>
      <w:r w:rsidR="48A31B61">
        <w:t>combustion chamber</w:t>
      </w:r>
      <w:r>
        <w:t xml:space="preserve">, for which the </w:t>
      </w:r>
      <w:r w:rsidR="00B941DD">
        <w:t xml:space="preserve">combustion </w:t>
      </w:r>
      <w:r w:rsidR="50975885">
        <w:t>chamber</w:t>
      </w:r>
      <w:r>
        <w:t xml:space="preserve"> is less than two times the diameter of the enclosure;</w:t>
      </w:r>
    </w:p>
    <w:p w14:paraId="359A8AD9" w14:textId="3402C12E" w:rsidR="004C0DCE" w:rsidRPr="004C0DCE" w:rsidRDefault="00A2695B" w:rsidP="002F7302">
      <w:pPr>
        <w:pStyle w:val="SDMSubPara1"/>
        <w:rPr>
          <w:lang w:val="en-US"/>
        </w:rPr>
      </w:pPr>
      <w:r w:rsidRPr="00A2695B">
        <w:rPr>
          <w:b/>
          <w:bCs/>
        </w:rPr>
        <w:t>Reference conditions</w:t>
      </w:r>
      <w:r w:rsidR="00A25189">
        <w:rPr>
          <w:b/>
          <w:bCs/>
        </w:rPr>
        <w:t xml:space="preserve">: </w:t>
      </w:r>
      <w:r w:rsidR="00A25189">
        <w:t>C</w:t>
      </w:r>
      <w:r>
        <w:t>onditions defined as 0</w:t>
      </w:r>
      <w:r w:rsidR="004C0DCE">
        <w:t>º</w:t>
      </w:r>
      <w:r>
        <w:t>C (273.15 K, 32ºF) and 1 atm (101.325 kN/m</w:t>
      </w:r>
      <w:r w:rsidRPr="00A2695B">
        <w:rPr>
          <w:vertAlign w:val="superscript"/>
        </w:rPr>
        <w:t>2</w:t>
      </w:r>
      <w:r>
        <w:t>, 101.325 kPa, 14.69 psia, 29.92 in Hg, 760 torr);</w:t>
      </w:r>
    </w:p>
    <w:p w14:paraId="6AF9B3AC" w14:textId="4AE18C93" w:rsidR="00E0427C" w:rsidRPr="00996022" w:rsidRDefault="00A2695B" w:rsidP="002F7302">
      <w:pPr>
        <w:pStyle w:val="SDMSubPara1"/>
        <w:rPr>
          <w:lang w:val="en-US"/>
        </w:rPr>
      </w:pPr>
      <w:r w:rsidRPr="004C0DCE">
        <w:rPr>
          <w:b/>
          <w:bCs/>
        </w:rPr>
        <w:t>Residual gas</w:t>
      </w:r>
      <w:r w:rsidR="00E4689E">
        <w:rPr>
          <w:b/>
          <w:bCs/>
        </w:rPr>
        <w:t>:</w:t>
      </w:r>
      <w:r>
        <w:t xml:space="preserve"> </w:t>
      </w:r>
      <w:r w:rsidR="00E4689E">
        <w:t xml:space="preserve">A </w:t>
      </w:r>
      <w:r>
        <w:t xml:space="preserve">flammable gas containing methane that is to be flared as part of the </w:t>
      </w:r>
      <w:r w:rsidR="00511B47">
        <w:t xml:space="preserve">Article 6.4 </w:t>
      </w:r>
      <w:r w:rsidR="000E168E">
        <w:t>activity</w:t>
      </w:r>
      <w:r>
        <w:t>;</w:t>
      </w:r>
    </w:p>
    <w:p w14:paraId="086EC11A" w14:textId="5DA86F7C" w:rsidR="00E0427C" w:rsidRDefault="00E0427C" w:rsidP="002F7302">
      <w:pPr>
        <w:pStyle w:val="SDMSubPara1"/>
        <w:rPr>
          <w:lang w:val="en-US"/>
        </w:rPr>
      </w:pPr>
      <w:r w:rsidRPr="00996022">
        <w:rPr>
          <w:b/>
          <w:lang w:val="en-US" w:eastAsia="ja-JP"/>
        </w:rPr>
        <w:t>Residual gas c</w:t>
      </w:r>
      <w:r w:rsidRPr="00996022">
        <w:rPr>
          <w:rFonts w:hint="eastAsia"/>
          <w:b/>
          <w:lang w:val="en-US" w:eastAsia="ja-JP"/>
        </w:rPr>
        <w:t>omponent</w:t>
      </w:r>
      <w:r w:rsidR="00A25189">
        <w:rPr>
          <w:b/>
          <w:lang w:val="en-US" w:eastAsia="ja-JP"/>
        </w:rPr>
        <w:t>:</w:t>
      </w:r>
      <w:r w:rsidRPr="00996022">
        <w:rPr>
          <w:lang w:val="en-US"/>
        </w:rPr>
        <w:t xml:space="preserve"> </w:t>
      </w:r>
      <w:r w:rsidR="002608C0">
        <w:rPr>
          <w:lang w:val="en-US"/>
        </w:rPr>
        <w:t>The c</w:t>
      </w:r>
      <w:r w:rsidRPr="00996022">
        <w:rPr>
          <w:lang w:val="en-US" w:eastAsia="ja-JP"/>
        </w:rPr>
        <w:t xml:space="preserve">hemical </w:t>
      </w:r>
      <w:r w:rsidRPr="002F7302">
        <w:t>molecules</w:t>
      </w:r>
      <w:r w:rsidRPr="00996022">
        <w:rPr>
          <w:rFonts w:hint="eastAsia"/>
          <w:lang w:val="en-US" w:eastAsia="ja-JP"/>
        </w:rPr>
        <w:t xml:space="preserve"> composing the residual gas (</w:t>
      </w:r>
      <w:r w:rsidRPr="00996022">
        <w:t>CH</w:t>
      </w:r>
      <w:r w:rsidRPr="00996022">
        <w:rPr>
          <w:vertAlign w:val="subscript"/>
        </w:rPr>
        <w:t>4</w:t>
      </w:r>
      <w:r w:rsidRPr="00996022">
        <w:t>, CO, CO</w:t>
      </w:r>
      <w:r w:rsidRPr="00996022">
        <w:rPr>
          <w:vertAlign w:val="subscript"/>
        </w:rPr>
        <w:t>2</w:t>
      </w:r>
      <w:r w:rsidRPr="00996022">
        <w:t>, O</w:t>
      </w:r>
      <w:r w:rsidRPr="00996022">
        <w:rPr>
          <w:vertAlign w:val="subscript"/>
        </w:rPr>
        <w:t>2</w:t>
      </w:r>
      <w:r w:rsidRPr="00996022">
        <w:t>, H</w:t>
      </w:r>
      <w:r w:rsidRPr="00996022">
        <w:rPr>
          <w:vertAlign w:val="subscript"/>
        </w:rPr>
        <w:t>2</w:t>
      </w:r>
      <w:r w:rsidRPr="00996022">
        <w:t>, H</w:t>
      </w:r>
      <w:r w:rsidRPr="00996022">
        <w:rPr>
          <w:vertAlign w:val="subscript"/>
        </w:rPr>
        <w:t>2</w:t>
      </w:r>
      <w:r w:rsidRPr="00996022">
        <w:t xml:space="preserve">S, </w:t>
      </w:r>
      <w:r w:rsidRPr="00996022">
        <w:rPr>
          <w:lang w:val="en-US" w:eastAsia="ja-JP"/>
        </w:rPr>
        <w:t>NH</w:t>
      </w:r>
      <w:r w:rsidRPr="00996022">
        <w:rPr>
          <w:vertAlign w:val="subscript"/>
          <w:lang w:val="en-US" w:eastAsia="ja-JP"/>
        </w:rPr>
        <w:t>3</w:t>
      </w:r>
      <w:r w:rsidRPr="00996022">
        <w:rPr>
          <w:lang w:val="en-US" w:eastAsia="ja-JP"/>
        </w:rPr>
        <w:t>,</w:t>
      </w:r>
      <w:r w:rsidRPr="00996022">
        <w:t xml:space="preserve"> N</w:t>
      </w:r>
      <w:r w:rsidRPr="00996022">
        <w:rPr>
          <w:vertAlign w:val="subscript"/>
        </w:rPr>
        <w:t>2</w:t>
      </w:r>
      <w:r w:rsidRPr="00996022">
        <w:rPr>
          <w:rFonts w:hint="eastAsia"/>
          <w:lang w:val="en-US" w:eastAsia="ja-JP"/>
        </w:rPr>
        <w:t>).</w:t>
      </w:r>
    </w:p>
    <w:p w14:paraId="70E3856D" w14:textId="4B969D47" w:rsidR="00247E81" w:rsidRPr="00996022" w:rsidRDefault="00247E81" w:rsidP="005B6AE3">
      <w:pPr>
        <w:pStyle w:val="SDMPara"/>
        <w:keepNext/>
        <w:numPr>
          <w:ilvl w:val="0"/>
          <w:numId w:val="5"/>
        </w:numPr>
        <w:rPr>
          <w:lang w:val="en-US"/>
        </w:rPr>
      </w:pPr>
      <w:r w:rsidRPr="00247E81">
        <w:rPr>
          <w:lang w:val="en-US"/>
        </w:rPr>
        <w:t>Further definitions from the</w:t>
      </w:r>
      <w:r>
        <w:rPr>
          <w:lang w:val="en-US"/>
        </w:rPr>
        <w:t xml:space="preserve"> “</w:t>
      </w:r>
      <w:r w:rsidRPr="00247E81">
        <w:rPr>
          <w:lang w:val="en-US"/>
        </w:rPr>
        <w:t>Article 6.4 Glossary of Terms</w:t>
      </w:r>
      <w:r>
        <w:rPr>
          <w:lang w:val="en-US"/>
        </w:rPr>
        <w:t>”</w:t>
      </w:r>
      <w:r w:rsidRPr="00247E81">
        <w:rPr>
          <w:lang w:val="en-US"/>
        </w:rPr>
        <w:t xml:space="preserve">, once adopted by the Supervisory Body, shall also apply to this </w:t>
      </w:r>
      <w:r>
        <w:rPr>
          <w:lang w:val="en-US"/>
        </w:rPr>
        <w:t xml:space="preserve">methodological </w:t>
      </w:r>
      <w:r w:rsidRPr="00247E81">
        <w:rPr>
          <w:lang w:val="en-US"/>
        </w:rPr>
        <w:t>tool.</w:t>
      </w:r>
    </w:p>
    <w:p w14:paraId="1CF1967A" w14:textId="77777777" w:rsidR="00AB1033" w:rsidRDefault="00145FD3" w:rsidP="005B6AE3">
      <w:pPr>
        <w:pStyle w:val="SDMHead1"/>
        <w:numPr>
          <w:ilvl w:val="0"/>
          <w:numId w:val="6"/>
        </w:numPr>
      </w:pPr>
      <w:bookmarkStart w:id="50" w:name="_Toc208297294"/>
      <w:bookmarkStart w:id="51" w:name="_Toc211506195"/>
      <w:bookmarkStart w:id="52" w:name="_Toc211506217"/>
      <w:bookmarkStart w:id="53" w:name="_Toc212737644"/>
      <w:bookmarkStart w:id="54" w:name="_Ref208246133"/>
      <w:bookmarkStart w:id="55" w:name="_Toc346039902"/>
      <w:bookmarkStart w:id="56" w:name="_Toc352521232"/>
      <w:bookmarkStart w:id="57" w:name="_Toc353201622"/>
      <w:bookmarkStart w:id="58" w:name="_Toc354405687"/>
      <w:bookmarkStart w:id="59" w:name="_Toc354405701"/>
      <w:bookmarkStart w:id="60" w:name="_Toc354503032"/>
      <w:bookmarkStart w:id="61" w:name="_Toc4429934"/>
      <w:bookmarkStart w:id="62" w:name="_Toc346039904"/>
      <w:bookmarkStart w:id="63" w:name="_Toc352521234"/>
      <w:bookmarkStart w:id="64" w:name="_Toc353201624"/>
      <w:bookmarkStart w:id="65" w:name="_Toc354405689"/>
      <w:bookmarkStart w:id="66" w:name="_Toc354405703"/>
      <w:bookmarkStart w:id="67" w:name="_Toc354503034"/>
      <w:bookmarkStart w:id="68" w:name="_Toc4429936"/>
      <w:r>
        <w:t>Applicability</w:t>
      </w:r>
      <w:bookmarkEnd w:id="50"/>
      <w:bookmarkEnd w:id="51"/>
      <w:bookmarkEnd w:id="52"/>
      <w:bookmarkEnd w:id="53"/>
    </w:p>
    <w:p w14:paraId="417DB924" w14:textId="77777777" w:rsidR="00C210FA" w:rsidRPr="0057330E" w:rsidRDefault="00C210FA" w:rsidP="005B6AE3">
      <w:pPr>
        <w:pStyle w:val="SDMPara"/>
        <w:numPr>
          <w:ilvl w:val="0"/>
          <w:numId w:val="5"/>
        </w:numPr>
      </w:pPr>
      <w:r w:rsidRPr="0057330E">
        <w:t>Mechanism methodologies intending to use this methodological tool shall include a reference to this tool within the mechanism methodology and shall specify for which residual gases it shall be applied.</w:t>
      </w:r>
    </w:p>
    <w:p w14:paraId="3EE25798" w14:textId="7AD92ADA" w:rsidR="00C210FA" w:rsidRPr="0057330E" w:rsidRDefault="00C210FA" w:rsidP="005B6AE3">
      <w:pPr>
        <w:pStyle w:val="SDMPara"/>
        <w:numPr>
          <w:ilvl w:val="0"/>
          <w:numId w:val="5"/>
        </w:numPr>
      </w:pPr>
      <w:r w:rsidRPr="0057330E">
        <w:t>This tool may be used by mechanism methodologies related to emission reductions.</w:t>
      </w:r>
    </w:p>
    <w:p w14:paraId="5318338B" w14:textId="77777777" w:rsidR="00C50FE1" w:rsidRPr="0057330E" w:rsidRDefault="00C50FE1" w:rsidP="005B6AE3">
      <w:pPr>
        <w:pStyle w:val="SDMPara"/>
        <w:numPr>
          <w:ilvl w:val="0"/>
          <w:numId w:val="5"/>
        </w:numPr>
      </w:pPr>
      <w:r w:rsidRPr="0057330E">
        <w:t xml:space="preserve">This version of the methodological tool applies only to Article 6.4 projects and may be amended in the future to cover activities at other scales (e.g., programmes of activities, policies, sectoral approaches) once the adopted standards for the development of </w:t>
      </w:r>
      <w:r w:rsidRPr="0057330E">
        <w:lastRenderedPageBreak/>
        <w:t>mechanism methodologies (e.g., additionality standard, baseline-setting standard) are revised to incorporate other scales.</w:t>
      </w:r>
    </w:p>
    <w:p w14:paraId="0A5DE386" w14:textId="21C9D4D8" w:rsidR="00145FD3" w:rsidRPr="0057330E" w:rsidRDefault="00145FD3" w:rsidP="005B6AE3">
      <w:pPr>
        <w:pStyle w:val="SDMPara"/>
        <w:keepNext/>
        <w:numPr>
          <w:ilvl w:val="0"/>
          <w:numId w:val="5"/>
        </w:numPr>
        <w:rPr>
          <w:lang w:eastAsia="en-US"/>
        </w:rPr>
      </w:pPr>
      <w:bookmarkStart w:id="69" w:name="_Ref210994793"/>
      <w:r>
        <w:t xml:space="preserve">This </w:t>
      </w:r>
      <w:r w:rsidR="005E697A">
        <w:t xml:space="preserve">methodological </w:t>
      </w:r>
      <w:r>
        <w:t xml:space="preserve">tool </w:t>
      </w:r>
      <w:r w:rsidRPr="0057330E">
        <w:rPr>
          <w:lang w:eastAsia="en-US"/>
        </w:rPr>
        <w:t xml:space="preserve">is applicable to the flaring of flammable greenhouse gases </w:t>
      </w:r>
      <w:r w:rsidR="004C4CF3" w:rsidRPr="0057330E">
        <w:rPr>
          <w:lang w:eastAsia="en-US"/>
        </w:rPr>
        <w:t xml:space="preserve">in the </w:t>
      </w:r>
      <w:r w:rsidR="00330E9A" w:rsidRPr="0057330E">
        <w:rPr>
          <w:lang w:eastAsia="en-US"/>
        </w:rPr>
        <w:t xml:space="preserve">project </w:t>
      </w:r>
      <w:r w:rsidR="004C4CF3" w:rsidRPr="0057330E">
        <w:rPr>
          <w:lang w:eastAsia="en-US"/>
        </w:rPr>
        <w:t xml:space="preserve">scenario </w:t>
      </w:r>
      <w:r w:rsidRPr="0057330E">
        <w:rPr>
          <w:lang w:eastAsia="en-US"/>
        </w:rPr>
        <w:t>where:</w:t>
      </w:r>
      <w:bookmarkEnd w:id="54"/>
      <w:bookmarkEnd w:id="69"/>
    </w:p>
    <w:p w14:paraId="4EEE4BBE" w14:textId="6E7F8200" w:rsidR="00145FD3" w:rsidRPr="0057330E" w:rsidRDefault="00145FD3" w:rsidP="00000A46">
      <w:pPr>
        <w:pStyle w:val="SDMSubPara1"/>
        <w:rPr>
          <w:szCs w:val="24"/>
        </w:rPr>
      </w:pPr>
      <w:r w:rsidRPr="00000A46">
        <w:t>Methane</w:t>
      </w:r>
      <w:r w:rsidRPr="0057330E">
        <w:rPr>
          <w:lang w:eastAsia="en-US"/>
        </w:rPr>
        <w:t xml:space="preserve"> is the component with the highest concentration in the flammable residual gas;</w:t>
      </w:r>
    </w:p>
    <w:p w14:paraId="51B7875D" w14:textId="68CC9321" w:rsidR="00214AE3" w:rsidRPr="006F66A6" w:rsidRDefault="00145FD3" w:rsidP="00000A46">
      <w:pPr>
        <w:pStyle w:val="SDMSubPara1"/>
      </w:pPr>
      <w:r w:rsidRPr="0057330E">
        <w:t>The</w:t>
      </w:r>
      <w:r w:rsidRPr="0057330E">
        <w:rPr>
          <w:lang w:eastAsia="en-US"/>
        </w:rPr>
        <w:t xml:space="preserve"> source of the residual gas is biogenic (e.g</w:t>
      </w:r>
      <w:r w:rsidR="00F979EA" w:rsidRPr="0057330E">
        <w:rPr>
          <w:lang w:eastAsia="en-US"/>
        </w:rPr>
        <w:t>.,</w:t>
      </w:r>
      <w:r w:rsidRPr="0057330E">
        <w:rPr>
          <w:lang w:eastAsia="en-US"/>
        </w:rPr>
        <w:t xml:space="preserve"> biogas, landfill gas</w:t>
      </w:r>
      <w:r w:rsidR="00AA6FBC" w:rsidRPr="0057330E">
        <w:rPr>
          <w:lang w:eastAsia="en-US"/>
        </w:rPr>
        <w:t>,</w:t>
      </w:r>
      <w:r w:rsidRPr="0057330E">
        <w:rPr>
          <w:lang w:eastAsia="en-US"/>
        </w:rPr>
        <w:t xml:space="preserve"> or wastewater treatment gas)</w:t>
      </w:r>
      <w:r w:rsidR="00214AE3" w:rsidRPr="0057330E">
        <w:rPr>
          <w:lang w:eastAsia="en-US"/>
        </w:rPr>
        <w:t>; and</w:t>
      </w:r>
    </w:p>
    <w:p w14:paraId="26DC9D7A" w14:textId="43502C80" w:rsidR="00145FD3" w:rsidRPr="00996022" w:rsidRDefault="00214AE3" w:rsidP="00000A46">
      <w:pPr>
        <w:pStyle w:val="SDMSubPara1"/>
      </w:pPr>
      <w:r w:rsidRPr="00000A46">
        <w:t>Electric</w:t>
      </w:r>
      <w:r>
        <w:t xml:space="preserve"> igniters </w:t>
      </w:r>
      <w:r w:rsidR="00F76D94">
        <w:t xml:space="preserve">in the flare </w:t>
      </w:r>
      <w:r>
        <w:t xml:space="preserve">are only </w:t>
      </w:r>
      <w:r w:rsidR="00F76D94">
        <w:t>used</w:t>
      </w:r>
      <w:r>
        <w:t xml:space="preserve"> for start-up or flame recovery in case of </w:t>
      </w:r>
      <w:r w:rsidR="00C93D37">
        <w:t xml:space="preserve">flame </w:t>
      </w:r>
      <w:r>
        <w:t>quenching</w:t>
      </w:r>
      <w:r w:rsidR="00145FD3" w:rsidRPr="0057330E">
        <w:rPr>
          <w:lang w:eastAsia="en-US"/>
        </w:rPr>
        <w:t>.</w:t>
      </w:r>
    </w:p>
    <w:p w14:paraId="5231E757" w14:textId="110D6ACA" w:rsidR="00C1505D" w:rsidRPr="0057330E" w:rsidRDefault="00145FD3" w:rsidP="00000A46">
      <w:pPr>
        <w:pStyle w:val="SDMPara"/>
      </w:pPr>
      <w:bookmarkStart w:id="70" w:name="_Ref208246143"/>
      <w:r>
        <w:t>Th</w:t>
      </w:r>
      <w:r w:rsidR="00660330">
        <w:t>is</w:t>
      </w:r>
      <w:r>
        <w:t xml:space="preserve"> </w:t>
      </w:r>
      <w:r w:rsidR="005E697A">
        <w:t xml:space="preserve">methodological </w:t>
      </w:r>
      <w:r>
        <w:t>tool is not applicable to the use of auxiliary fuels</w:t>
      </w:r>
      <w:r w:rsidR="00441F70">
        <w:t>;</w:t>
      </w:r>
      <w:r>
        <w:t xml:space="preserve"> therefore</w:t>
      </w:r>
      <w:r w:rsidR="00441F70">
        <w:t>,</w:t>
      </w:r>
      <w:r>
        <w:t xml:space="preserve"> the residual gas must </w:t>
      </w:r>
      <w:r w:rsidR="00441F70" w:rsidRPr="00000A46">
        <w:t>contain</w:t>
      </w:r>
      <w:r w:rsidR="00441F70">
        <w:t xml:space="preserve"> </w:t>
      </w:r>
      <w:r>
        <w:t>sufficient flammable gas to sustain combustion</w:t>
      </w:r>
      <w:r w:rsidR="006F66A6">
        <w:t>.</w:t>
      </w:r>
      <w:bookmarkEnd w:id="70"/>
    </w:p>
    <w:p w14:paraId="44100F63" w14:textId="79384A04" w:rsidR="00640E93" w:rsidRPr="0057330E" w:rsidRDefault="00145FD3" w:rsidP="005B6AE3">
      <w:pPr>
        <w:pStyle w:val="SDMPara"/>
        <w:numPr>
          <w:ilvl w:val="0"/>
          <w:numId w:val="5"/>
        </w:numPr>
      </w:pPr>
      <w:bookmarkStart w:id="71" w:name="_Ref208246177"/>
      <w:r>
        <w:t xml:space="preserve">In the case of an enclosed flare, </w:t>
      </w:r>
      <w:r w:rsidR="00660330">
        <w:t xml:space="preserve">this </w:t>
      </w:r>
      <w:r w:rsidR="00E17B4C">
        <w:t xml:space="preserve">methodological </w:t>
      </w:r>
      <w:r w:rsidR="00C1505D">
        <w:t xml:space="preserve">tool is applicable </w:t>
      </w:r>
      <w:r w:rsidR="00E17B4C">
        <w:t xml:space="preserve">only </w:t>
      </w:r>
      <w:r w:rsidR="00C1505D">
        <w:t>if</w:t>
      </w:r>
      <w:r w:rsidR="00881176">
        <w:t xml:space="preserve"> the flare is operated </w:t>
      </w:r>
      <w:r w:rsidR="00EB6C9A">
        <w:t xml:space="preserve">in line with the </w:t>
      </w:r>
      <w:r>
        <w:t xml:space="preserve">operating </w:t>
      </w:r>
      <w:r w:rsidR="00EB6C9A">
        <w:t xml:space="preserve">instructions specified </w:t>
      </w:r>
      <w:r>
        <w:t>by the manufacturer</w:t>
      </w:r>
      <w:r w:rsidR="00EB6C9A">
        <w:t>.</w:t>
      </w:r>
      <w:bookmarkEnd w:id="71"/>
    </w:p>
    <w:p w14:paraId="2591E212" w14:textId="78B10AFF" w:rsidR="00887B48" w:rsidRPr="0057330E" w:rsidRDefault="00B95903" w:rsidP="005B6AE3">
      <w:pPr>
        <w:pStyle w:val="SDMPara"/>
        <w:numPr>
          <w:ilvl w:val="0"/>
          <w:numId w:val="5"/>
        </w:numPr>
      </w:pPr>
      <w:r>
        <w:t xml:space="preserve">The </w:t>
      </w:r>
      <w:r w:rsidR="00B53507">
        <w:t>provisions in paragraphs</w:t>
      </w:r>
      <w:r w:rsidR="0079518B">
        <w:t xml:space="preserve"> </w:t>
      </w:r>
      <w:r w:rsidR="00510A07">
        <w:fldChar w:fldCharType="begin"/>
      </w:r>
      <w:r w:rsidR="00510A07">
        <w:instrText xml:space="preserve"> REF _Ref210994793 \r \h </w:instrText>
      </w:r>
      <w:r w:rsidR="00510A07">
        <w:fldChar w:fldCharType="separate"/>
      </w:r>
      <w:r w:rsidR="007050DF">
        <w:rPr>
          <w:cs/>
        </w:rPr>
        <w:t>‎</w:t>
      </w:r>
      <w:r w:rsidR="007050DF">
        <w:t>12</w:t>
      </w:r>
      <w:r w:rsidR="00510A07">
        <w:fldChar w:fldCharType="end"/>
      </w:r>
      <w:r w:rsidR="00FE72D9">
        <w:t xml:space="preserve"> to </w:t>
      </w:r>
      <w:r w:rsidR="00646907">
        <w:fldChar w:fldCharType="begin"/>
      </w:r>
      <w:r w:rsidR="00646907">
        <w:instrText xml:space="preserve"> REF _Ref208246177 \w \p \h </w:instrText>
      </w:r>
      <w:r w:rsidR="00646907">
        <w:fldChar w:fldCharType="separate"/>
      </w:r>
      <w:r w:rsidR="007050DF">
        <w:rPr>
          <w:cs/>
        </w:rPr>
        <w:t>‎</w:t>
      </w:r>
      <w:r w:rsidR="007050DF">
        <w:t>14 above</w:t>
      </w:r>
      <w:r w:rsidR="00646907">
        <w:fldChar w:fldCharType="end"/>
      </w:r>
      <w:r w:rsidR="00F47859">
        <w:t xml:space="preserve"> </w:t>
      </w:r>
      <w:r>
        <w:t>shall be demonstrated in the PDD and assessed at the validation</w:t>
      </w:r>
      <w:r w:rsidR="006464F1">
        <w:t xml:space="preserve">. Moreover, the same </w:t>
      </w:r>
      <w:r>
        <w:t>provisions shall be demonstrated in each monitoring report and be assessed at each verification</w:t>
      </w:r>
      <w:r w:rsidR="006464F1">
        <w:t>.</w:t>
      </w:r>
    </w:p>
    <w:p w14:paraId="6EC04A8F" w14:textId="03F50471" w:rsidR="005F7CB8" w:rsidRPr="0057330E" w:rsidRDefault="005F7CB8" w:rsidP="005B6AE3">
      <w:pPr>
        <w:pStyle w:val="SDMPara"/>
        <w:numPr>
          <w:ilvl w:val="0"/>
          <w:numId w:val="5"/>
        </w:numPr>
      </w:pPr>
      <w:r>
        <w:t xml:space="preserve">The provisions in paragraph </w:t>
      </w:r>
      <w:r>
        <w:fldChar w:fldCharType="begin"/>
      </w:r>
      <w:r>
        <w:instrText xml:space="preserve"> REF _Ref208246177 \w \p \h </w:instrText>
      </w:r>
      <w:r>
        <w:fldChar w:fldCharType="separate"/>
      </w:r>
      <w:r w:rsidR="007050DF">
        <w:rPr>
          <w:cs/>
        </w:rPr>
        <w:t>‎</w:t>
      </w:r>
      <w:r w:rsidR="007050DF">
        <w:t>14 above</w:t>
      </w:r>
      <w:r>
        <w:fldChar w:fldCharType="end"/>
      </w:r>
      <w:r>
        <w:t xml:space="preserve"> shall be demonstrated in each monitoring report and assessed at each verification.</w:t>
      </w:r>
    </w:p>
    <w:p w14:paraId="5364EA39" w14:textId="4329FFB8" w:rsidR="00CF4F97" w:rsidRPr="0057330E" w:rsidRDefault="00CF4F97" w:rsidP="005B6AE3">
      <w:pPr>
        <w:pStyle w:val="SDMPara"/>
        <w:numPr>
          <w:ilvl w:val="0"/>
          <w:numId w:val="5"/>
        </w:numPr>
      </w:pPr>
      <w:r w:rsidRPr="0057330E">
        <w:t>Mechanism methodologies may specify additional provisions for the application of this tool in relation to the mitigation activity types they cover. Where the mechanism methodology referring to this tool specifies approaches that differ from those described in this tool, the requirements contained in the mechanism methodology shall take precedence.</w:t>
      </w:r>
    </w:p>
    <w:p w14:paraId="0DF03939" w14:textId="39D944A4" w:rsidR="003C7452" w:rsidRPr="00996022" w:rsidRDefault="003C7452" w:rsidP="005B6AE3">
      <w:pPr>
        <w:pStyle w:val="SDMHead1"/>
        <w:numPr>
          <w:ilvl w:val="0"/>
          <w:numId w:val="6"/>
        </w:numPr>
      </w:pPr>
      <w:bookmarkStart w:id="72" w:name="_Toc208297295"/>
      <w:bookmarkStart w:id="73" w:name="_Toc211506196"/>
      <w:bookmarkStart w:id="74" w:name="_Toc211506218"/>
      <w:bookmarkStart w:id="75" w:name="_Toc212737645"/>
      <w:r w:rsidRPr="00996022">
        <w:t xml:space="preserve">Normative </w:t>
      </w:r>
      <w:r w:rsidR="00400784">
        <w:t xml:space="preserve">and informative </w:t>
      </w:r>
      <w:r w:rsidRPr="00996022">
        <w:t>references</w:t>
      </w:r>
      <w:bookmarkEnd w:id="55"/>
      <w:bookmarkEnd w:id="56"/>
      <w:bookmarkEnd w:id="57"/>
      <w:bookmarkEnd w:id="58"/>
      <w:bookmarkEnd w:id="59"/>
      <w:bookmarkEnd w:id="60"/>
      <w:bookmarkEnd w:id="61"/>
      <w:bookmarkEnd w:id="72"/>
      <w:bookmarkEnd w:id="73"/>
      <w:bookmarkEnd w:id="74"/>
      <w:bookmarkEnd w:id="75"/>
    </w:p>
    <w:p w14:paraId="53D00A1C" w14:textId="5CE9EC8A" w:rsidR="003C7452" w:rsidRDefault="00C05DC2" w:rsidP="005B6AE3">
      <w:pPr>
        <w:pStyle w:val="SDMPara"/>
        <w:keepNext/>
        <w:keepLines/>
        <w:numPr>
          <w:ilvl w:val="0"/>
          <w:numId w:val="5"/>
        </w:numPr>
      </w:pPr>
      <w:r>
        <w:t xml:space="preserve">The following </w:t>
      </w:r>
      <w:r w:rsidR="00742A3E">
        <w:t xml:space="preserve">normative </w:t>
      </w:r>
      <w:r>
        <w:t>document is indispensable for the application of this methodological tool. The most recent version of the documents listed shall apply:</w:t>
      </w:r>
    </w:p>
    <w:p w14:paraId="15B233B0" w14:textId="7442D0FE" w:rsidR="00FF4DE5" w:rsidRPr="00A2695B" w:rsidRDefault="00FF4DE5" w:rsidP="00000A46">
      <w:pPr>
        <w:pStyle w:val="SDMSubPara1"/>
      </w:pPr>
      <w:r>
        <w:t>“</w:t>
      </w:r>
      <w:r w:rsidRPr="00000A46">
        <w:t>Methodological</w:t>
      </w:r>
      <w:r>
        <w:t xml:space="preserve"> tool: </w:t>
      </w:r>
      <w:r w:rsidR="00CB0095">
        <w:t>M</w:t>
      </w:r>
      <w:r>
        <w:t>ass flow of a greenhouse gas in a gaseous stream” (</w:t>
      </w:r>
      <w:r w:rsidR="00B664AC">
        <w:t>hereinafter referred to as “mass flow tool”</w:t>
      </w:r>
      <w:r>
        <w:t>)</w:t>
      </w:r>
      <w:r w:rsidR="00E44DED">
        <w:t>.</w:t>
      </w:r>
    </w:p>
    <w:p w14:paraId="6F20BC2B" w14:textId="127FF076" w:rsidR="003C7452" w:rsidRPr="00996022" w:rsidRDefault="00270973" w:rsidP="005B6AE3">
      <w:pPr>
        <w:pStyle w:val="SDMPara"/>
        <w:keepNext/>
        <w:numPr>
          <w:ilvl w:val="0"/>
          <w:numId w:val="5"/>
        </w:numPr>
      </w:pPr>
      <w:r>
        <w:t xml:space="preserve">The following </w:t>
      </w:r>
      <w:r w:rsidR="00742A3E">
        <w:t xml:space="preserve">informative </w:t>
      </w:r>
      <w:r>
        <w:t>documents provide supporting information that may assist in the application of this methodological tool</w:t>
      </w:r>
      <w:r w:rsidR="003C7452" w:rsidRPr="00996022">
        <w:t>:</w:t>
      </w:r>
    </w:p>
    <w:p w14:paraId="55DFC251" w14:textId="6885FE5D" w:rsidR="003C7452" w:rsidRPr="00996022" w:rsidRDefault="00675244" w:rsidP="00000A46">
      <w:pPr>
        <w:pStyle w:val="SDMSubPara1"/>
      </w:pPr>
      <w:r>
        <w:t xml:space="preserve">G. J. Van Wylen, R. E. Sonntag, and C. Borgnakke, </w:t>
      </w:r>
      <w:r>
        <w:rPr>
          <w:rStyle w:val="Emphasis"/>
        </w:rPr>
        <w:t>Fundamentals of Classical Thermodynamics</w:t>
      </w:r>
      <w:r>
        <w:t>, 4th ed. New York: John Wiley &amp; Sons, 1994</w:t>
      </w:r>
      <w:r w:rsidR="00F979EA">
        <w:t>;</w:t>
      </w:r>
    </w:p>
    <w:p w14:paraId="042E91A5" w14:textId="6E1CB709" w:rsidR="003C7452" w:rsidRDefault="008F0934" w:rsidP="00000A46">
      <w:pPr>
        <w:pStyle w:val="SDMSubPara1"/>
      </w:pPr>
      <w:r>
        <w:t xml:space="preserve">UK Environment Agency, </w:t>
      </w:r>
      <w:r>
        <w:rPr>
          <w:rStyle w:val="Emphasis"/>
        </w:rPr>
        <w:t>Guidance for Monitoring Enclosed Landfill Gas Flares (LFTGN05 v2)</w:t>
      </w:r>
      <w:r>
        <w:t>. Bristol: UK Environment Agency, 2010</w:t>
      </w:r>
      <w:r w:rsidR="00F979EA">
        <w:t>;</w:t>
      </w:r>
      <w:r w:rsidR="003C7452" w:rsidRPr="38796846">
        <w:rPr>
          <w:rStyle w:val="FootnoteReference"/>
        </w:rPr>
        <w:footnoteReference w:id="3"/>
      </w:r>
    </w:p>
    <w:p w14:paraId="4082C0B4" w14:textId="5FE7C7BC" w:rsidR="008F66C7" w:rsidRPr="00996022" w:rsidRDefault="00607C49" w:rsidP="00000A46">
      <w:pPr>
        <w:pStyle w:val="SDMSubPara1"/>
      </w:pPr>
      <w:r w:rsidRPr="00000A46">
        <w:rPr>
          <w:rStyle w:val="Emphasis"/>
          <w:i w:val="0"/>
          <w:iCs w:val="0"/>
        </w:rPr>
        <w:lastRenderedPageBreak/>
        <w:t>IPCC</w:t>
      </w:r>
      <w:r>
        <w:rPr>
          <w:rStyle w:val="Emphasis"/>
        </w:rPr>
        <w:t xml:space="preserve">, </w:t>
      </w:r>
      <w:r w:rsidR="008F0934">
        <w:rPr>
          <w:rStyle w:val="Emphasis"/>
        </w:rPr>
        <w:t xml:space="preserve">2019 Refinement to the 2006 IPCC Guidelines for National Greenhouse Gas Inventories. Volume </w:t>
      </w:r>
      <w:r w:rsidR="0062244A">
        <w:rPr>
          <w:rStyle w:val="Emphasis"/>
        </w:rPr>
        <w:t>1</w:t>
      </w:r>
      <w:r w:rsidR="008F0934">
        <w:rPr>
          <w:rStyle w:val="Emphasis"/>
        </w:rPr>
        <w:t xml:space="preserve">: </w:t>
      </w:r>
      <w:r w:rsidR="0062244A">
        <w:rPr>
          <w:rStyle w:val="Emphasis"/>
        </w:rPr>
        <w:t>General guidance and reporting</w:t>
      </w:r>
      <w:r w:rsidR="008F0934">
        <w:rPr>
          <w:rStyle w:val="Emphasis"/>
        </w:rPr>
        <w:t>.</w:t>
      </w:r>
      <w:r w:rsidR="008F0934">
        <w:t xml:space="preserve"> Chapter 3: </w:t>
      </w:r>
      <w:r w:rsidR="0062244A">
        <w:t>Uncertainties</w:t>
      </w:r>
      <w:r w:rsidR="008F0934">
        <w:t>.</w:t>
      </w:r>
      <w:r w:rsidR="00465D79">
        <w:rPr>
          <w:rStyle w:val="FootnoteReference"/>
        </w:rPr>
        <w:footnoteReference w:id="4"/>
      </w:r>
    </w:p>
    <w:p w14:paraId="1BF2C06A" w14:textId="0495CA10" w:rsidR="002454C9" w:rsidRPr="00996022" w:rsidRDefault="009A0117" w:rsidP="005B6AE3">
      <w:pPr>
        <w:pStyle w:val="SDMHead1"/>
        <w:numPr>
          <w:ilvl w:val="0"/>
          <w:numId w:val="6"/>
        </w:numPr>
      </w:pPr>
      <w:bookmarkStart w:id="76" w:name="_Toc208297296"/>
      <w:bookmarkStart w:id="77" w:name="_Toc211506197"/>
      <w:bookmarkStart w:id="78" w:name="_Toc211506219"/>
      <w:bookmarkStart w:id="79" w:name="_Toc212737646"/>
      <w:r w:rsidRPr="00996022">
        <w:t>M</w:t>
      </w:r>
      <w:r w:rsidR="001925CC" w:rsidRPr="00996022">
        <w:t>ethodolog</w:t>
      </w:r>
      <w:bookmarkEnd w:id="62"/>
      <w:bookmarkEnd w:id="63"/>
      <w:bookmarkEnd w:id="64"/>
      <w:bookmarkEnd w:id="65"/>
      <w:bookmarkEnd w:id="66"/>
      <w:bookmarkEnd w:id="67"/>
      <w:r w:rsidRPr="00996022">
        <w:t>ical</w:t>
      </w:r>
      <w:r w:rsidR="004F3014" w:rsidRPr="00996022">
        <w:t xml:space="preserve"> </w:t>
      </w:r>
      <w:bookmarkEnd w:id="68"/>
      <w:bookmarkEnd w:id="76"/>
      <w:r w:rsidR="001F51EB">
        <w:t>approaches</w:t>
      </w:r>
      <w:bookmarkEnd w:id="77"/>
      <w:bookmarkEnd w:id="78"/>
      <w:bookmarkEnd w:id="79"/>
    </w:p>
    <w:p w14:paraId="0C6BBB07" w14:textId="779DACCB" w:rsidR="004C0DCE" w:rsidRDefault="004C0DCE" w:rsidP="005B6AE3">
      <w:pPr>
        <w:pStyle w:val="SDMPara"/>
        <w:numPr>
          <w:ilvl w:val="0"/>
          <w:numId w:val="5"/>
        </w:numPr>
      </w:pPr>
      <w:r>
        <w:t xml:space="preserve">The calculation procedure in this </w:t>
      </w:r>
      <w:r w:rsidR="00D3708E">
        <w:t xml:space="preserve">methodological </w:t>
      </w:r>
      <w:r>
        <w:t xml:space="preserve">tool determines the </w:t>
      </w:r>
      <w:r w:rsidR="00C651C9">
        <w:t>PE</w:t>
      </w:r>
      <w:r>
        <w:t xml:space="preserve"> from flaring the residual gas (</w:t>
      </w:r>
      <w:r w:rsidR="00E65459">
        <w:rPr>
          <w:i/>
          <w:iCs/>
        </w:rPr>
        <w:t>P</w:t>
      </w:r>
      <w:r w:rsidRPr="004C0DCE">
        <w:rPr>
          <w:i/>
          <w:iCs/>
        </w:rPr>
        <w:t>E</w:t>
      </w:r>
      <w:r w:rsidRPr="004C0DCE">
        <w:rPr>
          <w:i/>
          <w:iCs/>
          <w:vertAlign w:val="subscript"/>
        </w:rPr>
        <w:t>flare,y</w:t>
      </w:r>
      <w:r>
        <w:t xml:space="preserve">) based on the </w:t>
      </w:r>
      <w:r w:rsidR="00753273">
        <w:t xml:space="preserve">methane destruction </w:t>
      </w:r>
      <w:r>
        <w:t>efficiency (</w:t>
      </w:r>
      <w:r w:rsidRPr="004C0DCE">
        <w:rPr>
          <w:i/>
          <w:iCs/>
        </w:rPr>
        <w:t>η</w:t>
      </w:r>
      <w:r w:rsidRPr="004C0DCE">
        <w:rPr>
          <w:i/>
          <w:iCs/>
          <w:vertAlign w:val="subscript"/>
        </w:rPr>
        <w:t>flare,m</w:t>
      </w:r>
      <w:r>
        <w:t>) and the mass flow of methane to the flare (</w:t>
      </w:r>
      <w:r w:rsidRPr="004C0DCE">
        <w:rPr>
          <w:i/>
          <w:iCs/>
        </w:rPr>
        <w:t>F</w:t>
      </w:r>
      <w:r w:rsidRPr="00665FE9">
        <w:rPr>
          <w:i/>
          <w:vertAlign w:val="subscript"/>
        </w:rPr>
        <w:t>C</w:t>
      </w:r>
      <w:r w:rsidRPr="004C0DCE">
        <w:rPr>
          <w:i/>
          <w:iCs/>
          <w:vertAlign w:val="subscript"/>
        </w:rPr>
        <w:t>H4,RG,m</w:t>
      </w:r>
      <w:r>
        <w:t xml:space="preserve">). The </w:t>
      </w:r>
      <w:r w:rsidR="00C24BF7">
        <w:t xml:space="preserve">methane destruction </w:t>
      </w:r>
      <w:r>
        <w:t xml:space="preserve">efficiency is determined for each minute </w:t>
      </w:r>
      <w:r w:rsidRPr="00511B47">
        <w:rPr>
          <w:i/>
          <w:iCs/>
        </w:rPr>
        <w:t>m</w:t>
      </w:r>
      <w:r>
        <w:t xml:space="preserve"> of year </w:t>
      </w:r>
      <w:r w:rsidRPr="00511B47">
        <w:rPr>
          <w:i/>
          <w:iCs/>
        </w:rPr>
        <w:t>y</w:t>
      </w:r>
      <w:r>
        <w:t xml:space="preserve"> based either on monitored data or default values.</w:t>
      </w:r>
    </w:p>
    <w:p w14:paraId="1D4A87DE" w14:textId="176D0935" w:rsidR="001925CC" w:rsidRPr="00996022" w:rsidRDefault="00A659BB" w:rsidP="005B6AE3">
      <w:pPr>
        <w:pStyle w:val="SDMPara"/>
        <w:keepNext/>
        <w:numPr>
          <w:ilvl w:val="0"/>
          <w:numId w:val="5"/>
        </w:numPr>
      </w:pPr>
      <w:r>
        <w:rPr>
          <w:lang w:val="en-US"/>
        </w:rPr>
        <w:t xml:space="preserve">Activity participants shall apply </w:t>
      </w:r>
      <w:r w:rsidR="006C4F3D">
        <w:rPr>
          <w:lang w:val="en-US"/>
        </w:rPr>
        <w:t>the</w:t>
      </w:r>
      <w:r w:rsidR="001925CC" w:rsidRPr="00996022">
        <w:rPr>
          <w:szCs w:val="21"/>
        </w:rPr>
        <w:t xml:space="preserve"> following steps</w:t>
      </w:r>
      <w:r>
        <w:rPr>
          <w:szCs w:val="21"/>
        </w:rPr>
        <w:t xml:space="preserve"> to determine the </w:t>
      </w:r>
      <w:r w:rsidR="00C651C9">
        <w:rPr>
          <w:szCs w:val="21"/>
        </w:rPr>
        <w:t>PE</w:t>
      </w:r>
      <w:r>
        <w:rPr>
          <w:szCs w:val="21"/>
        </w:rPr>
        <w:t xml:space="preserve"> from flaring</w:t>
      </w:r>
      <w:r w:rsidR="001925CC" w:rsidRPr="00996022">
        <w:rPr>
          <w:szCs w:val="21"/>
        </w:rPr>
        <w:t>:</w:t>
      </w:r>
    </w:p>
    <w:p w14:paraId="4F4B0599" w14:textId="4D06FA23" w:rsidR="001925CC" w:rsidRPr="00996022" w:rsidRDefault="00816418" w:rsidP="00000A46">
      <w:pPr>
        <w:pStyle w:val="SDMSubPara1"/>
      </w:pPr>
      <w:r w:rsidRPr="00000A46">
        <w:t>Step</w:t>
      </w:r>
      <w:r w:rsidRPr="00996022">
        <w:t xml:space="preserve"> </w:t>
      </w:r>
      <w:r w:rsidR="001925CC" w:rsidRPr="00996022">
        <w:t>1: Determination of the methane mass flow of the residual gas;</w:t>
      </w:r>
    </w:p>
    <w:p w14:paraId="0C229008" w14:textId="1FB70049" w:rsidR="001925CC" w:rsidRPr="00996022" w:rsidRDefault="00816418" w:rsidP="00000A46">
      <w:pPr>
        <w:pStyle w:val="SDMSubPara1"/>
      </w:pPr>
      <w:r>
        <w:t>Step</w:t>
      </w:r>
      <w:r w:rsidRPr="00996022">
        <w:t xml:space="preserve"> </w:t>
      </w:r>
      <w:r w:rsidR="001925CC" w:rsidRPr="00996022">
        <w:t xml:space="preserve">2: </w:t>
      </w:r>
      <w:r w:rsidR="001925CC" w:rsidRPr="00000A46">
        <w:t>Determination</w:t>
      </w:r>
      <w:r w:rsidR="001925CC" w:rsidRPr="00996022">
        <w:t xml:space="preserve"> of the </w:t>
      </w:r>
      <w:r w:rsidR="000725A8">
        <w:t>methane destruction efficiency</w:t>
      </w:r>
      <w:r w:rsidR="00665FE9">
        <w:t>;</w:t>
      </w:r>
    </w:p>
    <w:p w14:paraId="24FC4765" w14:textId="137B9B2E" w:rsidR="001925CC" w:rsidRPr="00996022" w:rsidRDefault="00816418" w:rsidP="00000A46">
      <w:pPr>
        <w:pStyle w:val="SDMSubPara1"/>
      </w:pPr>
      <w:r>
        <w:t xml:space="preserve">Step </w:t>
      </w:r>
      <w:r w:rsidR="001925CC" w:rsidRPr="00996022">
        <w:t xml:space="preserve">3: Calculation of </w:t>
      </w:r>
      <w:r w:rsidR="00AC03F6">
        <w:t>PE</w:t>
      </w:r>
      <w:r w:rsidR="001925CC" w:rsidRPr="00996022">
        <w:t xml:space="preserve"> from flaring.</w:t>
      </w:r>
    </w:p>
    <w:p w14:paraId="3C4AD140" w14:textId="580A7F32" w:rsidR="00456BF7" w:rsidRPr="00996022" w:rsidRDefault="00422217" w:rsidP="005B6AE3">
      <w:pPr>
        <w:pStyle w:val="SDMPara"/>
        <w:numPr>
          <w:ilvl w:val="0"/>
          <w:numId w:val="5"/>
        </w:numPr>
      </w:pPr>
      <w:r w:rsidRPr="00422217">
        <w:t>Activity participants may use the “</w:t>
      </w:r>
      <w:r w:rsidR="00423EF0">
        <w:t xml:space="preserve">Workbook: </w:t>
      </w:r>
      <w:r w:rsidR="00D3129B">
        <w:t xml:space="preserve">Project </w:t>
      </w:r>
      <w:r w:rsidR="002E4244">
        <w:t>e</w:t>
      </w:r>
      <w:r w:rsidRPr="00422217">
        <w:t xml:space="preserve">missions </w:t>
      </w:r>
      <w:r w:rsidR="00D3129B">
        <w:t xml:space="preserve">from </w:t>
      </w:r>
      <w:r w:rsidR="002E4244">
        <w:t>f</w:t>
      </w:r>
      <w:r w:rsidR="00D3129B">
        <w:t>laring</w:t>
      </w:r>
      <w:r w:rsidRPr="00422217">
        <w:t>”, made available on the UNFCCC website,</w:t>
      </w:r>
      <w:r w:rsidR="00F873B7">
        <w:rPr>
          <w:rStyle w:val="FootnoteReference"/>
        </w:rPr>
        <w:footnoteReference w:id="5"/>
      </w:r>
      <w:r w:rsidRPr="00422217">
        <w:t xml:space="preserve"> to calculate </w:t>
      </w:r>
      <w:r w:rsidR="00E40F1F">
        <w:t>project</w:t>
      </w:r>
      <w:r w:rsidRPr="00422217">
        <w:t xml:space="preserve"> emissions in accordance with Steps 1–3 of this tool. The workbook is provided as a supporting resource to assist in the calculation, but its use is not </w:t>
      </w:r>
      <w:r w:rsidR="00771699">
        <w:t>mandatory.</w:t>
      </w:r>
    </w:p>
    <w:p w14:paraId="7D4BA1EA" w14:textId="77777777" w:rsidR="008C49E7" w:rsidRPr="00996022" w:rsidRDefault="001925CC" w:rsidP="005B6AE3">
      <w:pPr>
        <w:pStyle w:val="SDMHead2"/>
        <w:numPr>
          <w:ilvl w:val="1"/>
          <w:numId w:val="6"/>
        </w:numPr>
        <w:tabs>
          <w:tab w:val="clear" w:pos="709"/>
        </w:tabs>
        <w:ind w:left="794" w:hanging="794"/>
      </w:pPr>
      <w:bookmarkStart w:id="80" w:name="_Toc4429937"/>
      <w:bookmarkStart w:id="81" w:name="_Toc208297297"/>
      <w:bookmarkStart w:id="82" w:name="_Toc211506198"/>
      <w:bookmarkStart w:id="83" w:name="_Toc211506220"/>
      <w:bookmarkStart w:id="84" w:name="_Toc212737647"/>
      <w:r w:rsidRPr="00996022">
        <w:rPr>
          <w:lang w:val="en-US"/>
        </w:rPr>
        <w:t>Step 1:</w:t>
      </w:r>
      <w:r w:rsidR="008C49E7" w:rsidRPr="00996022">
        <w:rPr>
          <w:lang w:val="en-US"/>
        </w:rPr>
        <w:t xml:space="preserve"> </w:t>
      </w:r>
      <w:r w:rsidRPr="00996022">
        <w:rPr>
          <w:lang w:val="en-US"/>
        </w:rPr>
        <w:t>Determination of the methane mass flow</w:t>
      </w:r>
      <w:r w:rsidRPr="00996022">
        <w:t xml:space="preserve"> </w:t>
      </w:r>
      <w:r w:rsidRPr="00996022">
        <w:rPr>
          <w:lang w:val="en-US"/>
        </w:rPr>
        <w:t xml:space="preserve">in </w:t>
      </w:r>
      <w:r w:rsidRPr="00996022">
        <w:t>the residual gas</w:t>
      </w:r>
      <w:bookmarkEnd w:id="80"/>
      <w:bookmarkEnd w:id="81"/>
      <w:bookmarkEnd w:id="82"/>
      <w:bookmarkEnd w:id="83"/>
      <w:bookmarkEnd w:id="84"/>
    </w:p>
    <w:p w14:paraId="775730D7" w14:textId="52B783ED" w:rsidR="00140E2C" w:rsidRPr="00996022" w:rsidRDefault="00EA7298" w:rsidP="005B6AE3">
      <w:pPr>
        <w:pStyle w:val="SDMPara"/>
        <w:keepNext/>
        <w:numPr>
          <w:ilvl w:val="0"/>
          <w:numId w:val="5"/>
        </w:numPr>
        <w:rPr>
          <w:lang w:val="en-US"/>
        </w:rPr>
      </w:pPr>
      <w:r>
        <w:rPr>
          <w:lang w:val="en-US"/>
        </w:rPr>
        <w:t xml:space="preserve">Activity participants shall determine the methane </w:t>
      </w:r>
      <w:r w:rsidR="00AB23FE">
        <w:rPr>
          <w:lang w:val="en-US"/>
        </w:rPr>
        <w:t>mass flow in the residual gas (</w:t>
      </w:r>
      <w:r w:rsidR="00AB23FE" w:rsidRPr="004C0DCE">
        <w:rPr>
          <w:i/>
          <w:iCs/>
        </w:rPr>
        <w:t>F</w:t>
      </w:r>
      <w:r w:rsidR="00AB23FE" w:rsidRPr="004C0DCE">
        <w:rPr>
          <w:i/>
          <w:iCs/>
          <w:vertAlign w:val="subscript"/>
        </w:rPr>
        <w:t>CH4,m</w:t>
      </w:r>
      <w:r w:rsidR="00AB23FE">
        <w:rPr>
          <w:lang w:val="en-US"/>
        </w:rPr>
        <w:t xml:space="preserve">) </w:t>
      </w:r>
      <w:r w:rsidR="005E1868">
        <w:rPr>
          <w:lang w:val="en-US"/>
        </w:rPr>
        <w:t xml:space="preserve">using </w:t>
      </w:r>
      <w:r w:rsidR="00FC56F4">
        <w:rPr>
          <w:lang w:val="en-US"/>
        </w:rPr>
        <w:t xml:space="preserve">the </w:t>
      </w:r>
      <w:r w:rsidR="00B664AC">
        <w:t>mass flow tool</w:t>
      </w:r>
      <w:r w:rsidR="00631A32" w:rsidDel="00631A32">
        <w:rPr>
          <w:lang w:val="en-US"/>
        </w:rPr>
        <w:t xml:space="preserve"> </w:t>
      </w:r>
      <w:r w:rsidR="005E1868">
        <w:rPr>
          <w:lang w:val="en-US"/>
        </w:rPr>
        <w:t>as follows:</w:t>
      </w:r>
    </w:p>
    <w:p w14:paraId="11812423" w14:textId="3719A91E" w:rsidR="00012B83" w:rsidRPr="00996022" w:rsidRDefault="00140E2C" w:rsidP="00000A46">
      <w:pPr>
        <w:pStyle w:val="SDMSubPara1"/>
      </w:pPr>
      <w:r w:rsidRPr="00996022">
        <w:t xml:space="preserve">The flow of the gaseous stream </w:t>
      </w:r>
      <w:r w:rsidR="00B36754">
        <w:t xml:space="preserve">sent to the flares </w:t>
      </w:r>
      <w:r w:rsidRPr="00996022">
        <w:t>shall be measured continuously;</w:t>
      </w:r>
    </w:p>
    <w:p w14:paraId="36B9826B" w14:textId="3C3B49C9" w:rsidR="00140E2C" w:rsidRPr="00996022" w:rsidRDefault="00140E2C" w:rsidP="00000A46">
      <w:pPr>
        <w:pStyle w:val="SDMSubPara1"/>
      </w:pPr>
      <w:r w:rsidRPr="00996022">
        <w:t>CH</w:t>
      </w:r>
      <w:r w:rsidRPr="00996022">
        <w:rPr>
          <w:vertAlign w:val="subscript"/>
        </w:rPr>
        <w:t>4</w:t>
      </w:r>
      <w:r w:rsidRPr="00996022">
        <w:t xml:space="preserve"> is the greenhouse gas</w:t>
      </w:r>
      <w:r w:rsidR="006034C2" w:rsidRPr="00996022">
        <w:t> </w:t>
      </w:r>
      <w:r w:rsidRPr="00996022">
        <w:rPr>
          <w:i/>
        </w:rPr>
        <w:t xml:space="preserve">i </w:t>
      </w:r>
      <w:r w:rsidRPr="00996022">
        <w:t xml:space="preserve">for which the mass flow </w:t>
      </w:r>
      <w:r w:rsidR="009A3A39">
        <w:t>shall</w:t>
      </w:r>
      <w:r w:rsidRPr="00996022">
        <w:t xml:space="preserve"> be determined;</w:t>
      </w:r>
    </w:p>
    <w:p w14:paraId="05CD087C" w14:textId="36F1F70C" w:rsidR="00140E2C" w:rsidRPr="00996022" w:rsidRDefault="00140E2C" w:rsidP="00000A46">
      <w:pPr>
        <w:pStyle w:val="SDMSubPara1"/>
      </w:pPr>
      <w:r w:rsidRPr="00996022">
        <w:t>The simplification offered for calculating the molecular mass of the gaseous stream is valid (</w:t>
      </w:r>
      <w:r w:rsidR="00856B44">
        <w:t>E</w:t>
      </w:r>
      <w:r w:rsidR="00856B44" w:rsidRPr="009B4362">
        <w:t xml:space="preserve">quations </w:t>
      </w:r>
      <w:r w:rsidR="00856B44">
        <w:t>(</w:t>
      </w:r>
      <w:r w:rsidRPr="009B4362">
        <w:t>3</w:t>
      </w:r>
      <w:r w:rsidR="00856B44">
        <w:t>)</w:t>
      </w:r>
      <w:r w:rsidRPr="009B4362">
        <w:t xml:space="preserve"> and </w:t>
      </w:r>
      <w:r w:rsidR="00856B44">
        <w:t>(</w:t>
      </w:r>
      <w:r w:rsidRPr="009B4362">
        <w:t>17</w:t>
      </w:r>
      <w:r w:rsidR="00856B44">
        <w:t>)</w:t>
      </w:r>
      <w:r w:rsidRPr="009B4362">
        <w:t xml:space="preserve"> in</w:t>
      </w:r>
      <w:r w:rsidRPr="00996022">
        <w:t xml:space="preserve"> the </w:t>
      </w:r>
      <w:r w:rsidR="00B664AC">
        <w:t>mass flow tool</w:t>
      </w:r>
      <w:r w:rsidRPr="00996022">
        <w:t>); and</w:t>
      </w:r>
    </w:p>
    <w:p w14:paraId="25CB26B5" w14:textId="776365DD" w:rsidR="00140E2C" w:rsidRPr="00996022" w:rsidRDefault="00140E2C" w:rsidP="00000A46">
      <w:pPr>
        <w:pStyle w:val="SDMSubPara1"/>
      </w:pPr>
      <w:r w:rsidRPr="00996022">
        <w:t xml:space="preserve">The time interval </w:t>
      </w:r>
      <w:r w:rsidRPr="00996022">
        <w:rPr>
          <w:i/>
        </w:rPr>
        <w:t>t</w:t>
      </w:r>
      <w:r w:rsidRPr="00996022">
        <w:t xml:space="preserve"> for which mass flow </w:t>
      </w:r>
      <w:r w:rsidR="005D5288">
        <w:t>shall</w:t>
      </w:r>
      <w:r w:rsidRPr="00996022">
        <w:t xml:space="preserve"> be </w:t>
      </w:r>
      <w:r w:rsidR="006D3EDF" w:rsidRPr="00996022">
        <w:t>averaged</w:t>
      </w:r>
      <w:r w:rsidRPr="00996022">
        <w:t xml:space="preserve"> is every </w:t>
      </w:r>
      <w:r w:rsidR="006034C2" w:rsidRPr="00996022">
        <w:t>minute </w:t>
      </w:r>
      <w:r w:rsidR="006034C2" w:rsidRPr="00996022">
        <w:rPr>
          <w:i/>
        </w:rPr>
        <w:t>m</w:t>
      </w:r>
      <w:r w:rsidRPr="00996022">
        <w:t>.</w:t>
      </w:r>
    </w:p>
    <w:p w14:paraId="7D98C74A" w14:textId="038A27B0" w:rsidR="00140E2C" w:rsidRPr="00996022" w:rsidRDefault="004C0DCE" w:rsidP="005B6AE3">
      <w:pPr>
        <w:pStyle w:val="SDMPara"/>
        <w:numPr>
          <w:ilvl w:val="0"/>
          <w:numId w:val="5"/>
        </w:numPr>
      </w:pPr>
      <w:r w:rsidRPr="004C0DCE">
        <w:rPr>
          <w:i/>
          <w:iCs/>
        </w:rPr>
        <w:t>F</w:t>
      </w:r>
      <w:r w:rsidRPr="004C0DCE">
        <w:rPr>
          <w:i/>
          <w:iCs/>
          <w:vertAlign w:val="subscript"/>
        </w:rPr>
        <w:t>CH4,m</w:t>
      </w:r>
      <w:r>
        <w:t>, which is measured as the mass flow during minute</w:t>
      </w:r>
      <w:r w:rsidR="00E44DED">
        <w:t> </w:t>
      </w:r>
      <w:r w:rsidRPr="004C0DCE">
        <w:rPr>
          <w:i/>
          <w:iCs/>
        </w:rPr>
        <w:t>m</w:t>
      </w:r>
      <w:r>
        <w:t>, shall then be used to determine the mass of methane in kilograms fed to the flare in the minute m (</w:t>
      </w:r>
      <w:r w:rsidRPr="004C0DCE">
        <w:rPr>
          <w:i/>
          <w:iCs/>
        </w:rPr>
        <w:t>F</w:t>
      </w:r>
      <w:r w:rsidRPr="003C63C8">
        <w:rPr>
          <w:i/>
          <w:iCs/>
          <w:vertAlign w:val="subscript"/>
        </w:rPr>
        <w:t>C</w:t>
      </w:r>
      <w:r w:rsidRPr="004C0DCE">
        <w:rPr>
          <w:i/>
          <w:iCs/>
          <w:vertAlign w:val="subscript"/>
        </w:rPr>
        <w:t>H4,RG,m</w:t>
      </w:r>
      <w:r>
        <w:t xml:space="preserve">). </w:t>
      </w:r>
      <w:r w:rsidRPr="004C0DCE">
        <w:rPr>
          <w:i/>
          <w:iCs/>
        </w:rPr>
        <w:t>F</w:t>
      </w:r>
      <w:r w:rsidRPr="004C0DCE">
        <w:rPr>
          <w:i/>
          <w:iCs/>
          <w:vertAlign w:val="subscript"/>
        </w:rPr>
        <w:t>CH4,m</w:t>
      </w:r>
      <w:r>
        <w:t xml:space="preserve"> shall be determined on a dry basis</w:t>
      </w:r>
      <w:r w:rsidR="00E77285">
        <w:t>. In case</w:t>
      </w:r>
      <w:r w:rsidR="003F4C94">
        <w:t>s where</w:t>
      </w:r>
      <w:r w:rsidR="00E77285">
        <w:t xml:space="preserve"> the determination </w:t>
      </w:r>
      <w:r w:rsidR="00186356">
        <w:t>is made under</w:t>
      </w:r>
      <w:r w:rsidR="00E77285">
        <w:t xml:space="preserve"> different conditions (any of the conditions covered by the </w:t>
      </w:r>
      <w:r w:rsidR="009B4362">
        <w:rPr>
          <w:rFonts w:asciiTheme="minorBidi" w:hAnsiTheme="minorBidi" w:cstheme="minorBidi"/>
        </w:rPr>
        <w:t xml:space="preserve">mass flow </w:t>
      </w:r>
      <w:r w:rsidR="007B4398">
        <w:rPr>
          <w:rFonts w:asciiTheme="minorBidi" w:hAnsiTheme="minorBidi" w:cstheme="minorBidi"/>
        </w:rPr>
        <w:t xml:space="preserve">methodological </w:t>
      </w:r>
      <w:r w:rsidR="009B4362">
        <w:rPr>
          <w:rFonts w:asciiTheme="minorBidi" w:hAnsiTheme="minorBidi" w:cstheme="minorBidi"/>
        </w:rPr>
        <w:t>tool</w:t>
      </w:r>
      <w:r w:rsidR="00E77285">
        <w:t xml:space="preserve">), </w:t>
      </w:r>
      <w:r w:rsidR="00941259">
        <w:t xml:space="preserve">the values </w:t>
      </w:r>
      <w:r w:rsidR="00AC2E8A">
        <w:t xml:space="preserve">shall be </w:t>
      </w:r>
      <w:r w:rsidR="00941259">
        <w:t>corrected to dry basis as per the guidance in the</w:t>
      </w:r>
      <w:r w:rsidR="00480ED3">
        <w:t xml:space="preserve"> </w:t>
      </w:r>
      <w:r w:rsidR="00B664AC">
        <w:t>mass flow tool</w:t>
      </w:r>
      <w:r w:rsidR="00941259">
        <w:t>.</w:t>
      </w:r>
    </w:p>
    <w:p w14:paraId="69226468" w14:textId="5C5335A9" w:rsidR="00140E2C" w:rsidRPr="00996022" w:rsidRDefault="00140E2C" w:rsidP="005B6AE3">
      <w:pPr>
        <w:pStyle w:val="SDMHead2"/>
        <w:numPr>
          <w:ilvl w:val="1"/>
          <w:numId w:val="6"/>
        </w:numPr>
        <w:tabs>
          <w:tab w:val="clear" w:pos="709"/>
        </w:tabs>
        <w:ind w:left="794" w:hanging="794"/>
      </w:pPr>
      <w:bookmarkStart w:id="85" w:name="_Toc4429938"/>
      <w:bookmarkStart w:id="86" w:name="_Toc208297298"/>
      <w:bookmarkStart w:id="87" w:name="_Toc211506199"/>
      <w:bookmarkStart w:id="88" w:name="_Toc211506221"/>
      <w:bookmarkStart w:id="89" w:name="_Toc212737648"/>
      <w:r w:rsidRPr="00996022">
        <w:t>Step 2:</w:t>
      </w:r>
      <w:r w:rsidR="008C49E7" w:rsidRPr="00996022">
        <w:t xml:space="preserve"> </w:t>
      </w:r>
      <w:r w:rsidRPr="00996022">
        <w:rPr>
          <w:lang w:val="en-US"/>
        </w:rPr>
        <w:t>Determination</w:t>
      </w:r>
      <w:r w:rsidRPr="00996022">
        <w:t xml:space="preserve"> of </w:t>
      </w:r>
      <w:r w:rsidR="00541ABC">
        <w:t xml:space="preserve">methane destruction </w:t>
      </w:r>
      <w:r w:rsidRPr="00996022">
        <w:t>efficiency</w:t>
      </w:r>
      <w:bookmarkEnd w:id="85"/>
      <w:bookmarkEnd w:id="86"/>
      <w:bookmarkEnd w:id="87"/>
      <w:bookmarkEnd w:id="88"/>
      <w:bookmarkEnd w:id="89"/>
    </w:p>
    <w:p w14:paraId="6772D3CD" w14:textId="7D8C0259" w:rsidR="00140E2C" w:rsidRPr="00996022" w:rsidRDefault="438E3435" w:rsidP="005B6AE3">
      <w:pPr>
        <w:pStyle w:val="SDMPara"/>
        <w:numPr>
          <w:ilvl w:val="0"/>
          <w:numId w:val="5"/>
        </w:numPr>
      </w:pPr>
      <w:r>
        <w:t xml:space="preserve">The </w:t>
      </w:r>
      <w:r w:rsidR="00637301">
        <w:t xml:space="preserve">methane destruction </w:t>
      </w:r>
      <w:r>
        <w:t xml:space="preserve">efficiency depends on the </w:t>
      </w:r>
      <w:r w:rsidR="5298362D">
        <w:t xml:space="preserve">type of flare, its </w:t>
      </w:r>
      <w:r>
        <w:t>combustion efficiency</w:t>
      </w:r>
      <w:r w:rsidR="00823124">
        <w:t>,</w:t>
      </w:r>
      <w:r>
        <w:t xml:space="preserve"> and the time that the flare is operating. To determine the </w:t>
      </w:r>
      <w:r w:rsidR="00D84EC8">
        <w:t xml:space="preserve">methane destruction </w:t>
      </w:r>
      <w:r>
        <w:t>efficiency of enclosed flares</w:t>
      </w:r>
      <w:r w:rsidR="59BB06E1">
        <w:t>,</w:t>
      </w:r>
      <w:r>
        <w:t xml:space="preserve"> </w:t>
      </w:r>
      <w:r w:rsidR="59BB06E1">
        <w:t xml:space="preserve">activity </w:t>
      </w:r>
      <w:r>
        <w:t>participants shall choose to determine the efficiency based on monitored data or apply a default value. For open flares</w:t>
      </w:r>
      <w:r w:rsidR="00B664DA">
        <w:t>,</w:t>
      </w:r>
      <w:r>
        <w:t xml:space="preserve"> a default value </w:t>
      </w:r>
      <w:r w:rsidR="00B664DA">
        <w:t xml:space="preserve">shall </w:t>
      </w:r>
      <w:r>
        <w:t xml:space="preserve">be applied. </w:t>
      </w:r>
      <w:r>
        <w:lastRenderedPageBreak/>
        <w:t xml:space="preserve">The time the flare is operating is determined by using a flame detector and, in the case of enclosed flares, </w:t>
      </w:r>
      <w:r w:rsidR="00B664DA">
        <w:t>by additionally meeting</w:t>
      </w:r>
      <w:r>
        <w:t xml:space="preserve"> the monitoring requirements provided </w:t>
      </w:r>
      <w:r w:rsidR="003201B1">
        <w:t xml:space="preserve">in </w:t>
      </w:r>
      <w:r>
        <w:t>the manufacturer’s operating specifications for operating conditions.</w:t>
      </w:r>
    </w:p>
    <w:p w14:paraId="3B346080" w14:textId="77777777" w:rsidR="00140E2C" w:rsidRPr="00996022" w:rsidRDefault="00140E2C" w:rsidP="005B6AE3">
      <w:pPr>
        <w:pStyle w:val="SDMHead3"/>
        <w:numPr>
          <w:ilvl w:val="2"/>
          <w:numId w:val="6"/>
        </w:numPr>
        <w:tabs>
          <w:tab w:val="clear" w:pos="709"/>
        </w:tabs>
        <w:ind w:left="1191" w:hanging="1191"/>
      </w:pPr>
      <w:bookmarkStart w:id="90" w:name="_Toc4429939"/>
      <w:bookmarkStart w:id="91" w:name="_Toc208297299"/>
      <w:bookmarkStart w:id="92" w:name="_Toc211506200"/>
      <w:bookmarkStart w:id="93" w:name="_Toc211506222"/>
      <w:bookmarkStart w:id="94" w:name="_Toc212737649"/>
      <w:r w:rsidRPr="00996022">
        <w:t>Open flare</w:t>
      </w:r>
      <w:bookmarkEnd w:id="90"/>
      <w:bookmarkEnd w:id="91"/>
      <w:bookmarkEnd w:id="92"/>
      <w:bookmarkEnd w:id="93"/>
      <w:bookmarkEnd w:id="94"/>
    </w:p>
    <w:p w14:paraId="6366E018" w14:textId="772D7959" w:rsidR="00140E2C" w:rsidRPr="00996022" w:rsidRDefault="020C78FC" w:rsidP="005B6AE3">
      <w:pPr>
        <w:pStyle w:val="SDMPara"/>
        <w:numPr>
          <w:ilvl w:val="0"/>
          <w:numId w:val="5"/>
        </w:numPr>
      </w:pPr>
      <w:r>
        <w:t xml:space="preserve">In the case of open flares, the </w:t>
      </w:r>
      <w:r w:rsidR="00541ABC">
        <w:t xml:space="preserve">methane destruction </w:t>
      </w:r>
      <w:r>
        <w:t xml:space="preserve">efficiency in the </w:t>
      </w:r>
      <w:r w:rsidR="770A0B29">
        <w:t>minute </w:t>
      </w:r>
      <w:r w:rsidR="770A0B29" w:rsidRPr="38796846">
        <w:rPr>
          <w:i/>
          <w:iCs/>
        </w:rPr>
        <w:t>m</w:t>
      </w:r>
      <w:r>
        <w:t xml:space="preserve"> (</w:t>
      </w:r>
      <w:r w:rsidRPr="38796846">
        <w:rPr>
          <w:rFonts w:ascii="Symbol" w:eastAsia="Symbol" w:hAnsi="Symbol" w:cs="Symbol"/>
          <w:i/>
          <w:iCs/>
        </w:rPr>
        <w:t>h</w:t>
      </w:r>
      <w:r w:rsidRPr="38796846">
        <w:rPr>
          <w:i/>
          <w:iCs/>
          <w:vertAlign w:val="subscript"/>
        </w:rPr>
        <w:t>flare,m</w:t>
      </w:r>
      <w:r>
        <w:t>) is 50</w:t>
      </w:r>
      <w:r w:rsidR="008D0AF4">
        <w:t xml:space="preserve"> per cent </w:t>
      </w:r>
      <w:r>
        <w:t xml:space="preserve">when the flame is detected in the </w:t>
      </w:r>
      <w:r w:rsidR="770A0B29">
        <w:t>minute </w:t>
      </w:r>
      <w:r w:rsidR="770A0B29" w:rsidRPr="38796846">
        <w:rPr>
          <w:i/>
          <w:iCs/>
        </w:rPr>
        <w:t>m</w:t>
      </w:r>
      <w:r w:rsidRPr="38796846">
        <w:rPr>
          <w:i/>
          <w:iCs/>
        </w:rPr>
        <w:t xml:space="preserve"> </w:t>
      </w:r>
      <w:r>
        <w:t>(</w:t>
      </w:r>
      <w:r w:rsidRPr="38796846">
        <w:rPr>
          <w:i/>
          <w:iCs/>
        </w:rPr>
        <w:t>Flame</w:t>
      </w:r>
      <w:r w:rsidRPr="38796846">
        <w:rPr>
          <w:i/>
          <w:iCs/>
          <w:vertAlign w:val="subscript"/>
        </w:rPr>
        <w:t>m</w:t>
      </w:r>
      <w:r w:rsidR="008D0AF4">
        <w:t xml:space="preserve">); </w:t>
      </w:r>
      <w:r>
        <w:t>otherwise</w:t>
      </w:r>
      <w:r w:rsidR="008D0AF4">
        <w:t>,</w:t>
      </w:r>
      <w:r>
        <w:t xml:space="preserve"> </w:t>
      </w:r>
      <w:r w:rsidRPr="38796846">
        <w:rPr>
          <w:rFonts w:ascii="Symbol" w:eastAsia="Symbol" w:hAnsi="Symbol" w:cs="Symbol"/>
          <w:i/>
          <w:iCs/>
        </w:rPr>
        <w:t>h</w:t>
      </w:r>
      <w:r w:rsidRPr="38796846">
        <w:rPr>
          <w:i/>
          <w:iCs/>
          <w:vertAlign w:val="subscript"/>
        </w:rPr>
        <w:t>flare,m</w:t>
      </w:r>
      <w:r>
        <w:t xml:space="preserve"> is 0</w:t>
      </w:r>
      <w:r w:rsidR="00F9203C">
        <w:t xml:space="preserve"> per cent. A</w:t>
      </w:r>
      <w:r w:rsidR="0908F0A7">
        <w:t xml:space="preserve">dditional discount factors </w:t>
      </w:r>
      <w:r w:rsidR="00D0707E">
        <w:t xml:space="preserve">to the </w:t>
      </w:r>
      <w:r w:rsidR="00637301">
        <w:t xml:space="preserve">methane destruction </w:t>
      </w:r>
      <w:r w:rsidR="00D0707E">
        <w:t xml:space="preserve">efficiency </w:t>
      </w:r>
      <w:r w:rsidR="00176571">
        <w:t xml:space="preserve">shall </w:t>
      </w:r>
      <w:r w:rsidR="0908F0A7">
        <w:t>be applied</w:t>
      </w:r>
      <w:r w:rsidR="00176571">
        <w:t xml:space="preserve"> if</w:t>
      </w:r>
      <w:r w:rsidR="0908F0A7">
        <w:t xml:space="preserve"> prescribed in the </w:t>
      </w:r>
      <w:r w:rsidR="008B0714">
        <w:t xml:space="preserve">applicable </w:t>
      </w:r>
      <w:r w:rsidR="00A9743E">
        <w:t xml:space="preserve">mechanism </w:t>
      </w:r>
      <w:r w:rsidR="0908F0A7">
        <w:t>methodol</w:t>
      </w:r>
      <w:r w:rsidR="002F6C11">
        <w:t>og</w:t>
      </w:r>
      <w:r w:rsidR="0908F0A7">
        <w:t>y</w:t>
      </w:r>
      <w:r w:rsidR="25635152">
        <w:t>.</w:t>
      </w:r>
    </w:p>
    <w:p w14:paraId="7CAFF180" w14:textId="15488CE6" w:rsidR="00140E2C" w:rsidRPr="00996022" w:rsidRDefault="020C78FC" w:rsidP="005B6AE3">
      <w:pPr>
        <w:pStyle w:val="SDMHead3"/>
        <w:numPr>
          <w:ilvl w:val="2"/>
          <w:numId w:val="6"/>
        </w:numPr>
        <w:tabs>
          <w:tab w:val="clear" w:pos="709"/>
        </w:tabs>
        <w:ind w:left="1191" w:hanging="1191"/>
        <w:rPr>
          <w:bCs/>
          <w:szCs w:val="22"/>
        </w:rPr>
      </w:pPr>
      <w:bookmarkStart w:id="95" w:name="_Toc4429940"/>
      <w:bookmarkStart w:id="96" w:name="_Toc208297300"/>
      <w:bookmarkStart w:id="97" w:name="_Toc211506201"/>
      <w:bookmarkStart w:id="98" w:name="_Toc211506223"/>
      <w:bookmarkStart w:id="99" w:name="_Toc212737650"/>
      <w:r>
        <w:t>Enclosed flare</w:t>
      </w:r>
      <w:bookmarkEnd w:id="95"/>
      <w:bookmarkEnd w:id="96"/>
      <w:bookmarkEnd w:id="97"/>
      <w:bookmarkEnd w:id="98"/>
      <w:bookmarkEnd w:id="99"/>
    </w:p>
    <w:p w14:paraId="04D0B437" w14:textId="4B412305" w:rsidR="00140E2C" w:rsidRPr="00996022" w:rsidRDefault="00140E2C" w:rsidP="005B6AE3">
      <w:pPr>
        <w:pStyle w:val="SDMPara"/>
        <w:keepNext/>
        <w:numPr>
          <w:ilvl w:val="0"/>
          <w:numId w:val="5"/>
        </w:numPr>
      </w:pPr>
      <w:r w:rsidRPr="00996022">
        <w:t xml:space="preserve">In the case of enclosed flares, </w:t>
      </w:r>
      <w:r w:rsidR="00511B47">
        <w:rPr>
          <w:lang w:val="en-US"/>
        </w:rPr>
        <w:t>activity</w:t>
      </w:r>
      <w:r w:rsidRPr="00996022">
        <w:rPr>
          <w:lang w:val="en-US"/>
        </w:rPr>
        <w:t xml:space="preserve"> participants may choose between t</w:t>
      </w:r>
      <w:r w:rsidRPr="00996022">
        <w:t xml:space="preserve">he following two options to determine the </w:t>
      </w:r>
      <w:r w:rsidR="00541ABC">
        <w:t xml:space="preserve">methane destruction </w:t>
      </w:r>
      <w:r w:rsidRPr="00996022">
        <w:t xml:space="preserve">efficiency for </w:t>
      </w:r>
      <w:r w:rsidR="006034C2" w:rsidRPr="00996022">
        <w:t>minute </w:t>
      </w:r>
      <w:r w:rsidR="006034C2" w:rsidRPr="00996022">
        <w:rPr>
          <w:i/>
        </w:rPr>
        <w:t>m</w:t>
      </w:r>
      <w:r w:rsidRPr="00996022">
        <w:rPr>
          <w:i/>
        </w:rPr>
        <w:t xml:space="preserve"> </w:t>
      </w:r>
      <w:r w:rsidRPr="00996022">
        <w:t>(</w:t>
      </w:r>
      <w:r w:rsidRPr="00996022">
        <w:rPr>
          <w:rFonts w:ascii="Symbol" w:eastAsia="Symbol" w:hAnsi="Symbol" w:cs="Symbol"/>
          <w:i/>
        </w:rPr>
        <w:t>h</w:t>
      </w:r>
      <w:r w:rsidRPr="00996022">
        <w:rPr>
          <w:i/>
          <w:vertAlign w:val="subscript"/>
        </w:rPr>
        <w:t>flare,m</w:t>
      </w:r>
      <w:r w:rsidRPr="00996022">
        <w:t>) and shall document in the PDD which option is selected:</w:t>
      </w:r>
    </w:p>
    <w:p w14:paraId="559E4712" w14:textId="06C780BF" w:rsidR="00140E2C" w:rsidRPr="00996022" w:rsidRDefault="001C47F2" w:rsidP="00CB7238">
      <w:pPr>
        <w:pStyle w:val="SDMSubPara1"/>
      </w:pPr>
      <w:r w:rsidRPr="00996022">
        <w:t xml:space="preserve">Option A: </w:t>
      </w:r>
      <w:r w:rsidR="00140E2C" w:rsidRPr="00996022">
        <w:t>Apply a def</w:t>
      </w:r>
      <w:r w:rsidRPr="00996022">
        <w:t>ault value for</w:t>
      </w:r>
      <w:r w:rsidR="00541ABC">
        <w:t xml:space="preserve"> methane destruction</w:t>
      </w:r>
      <w:r w:rsidRPr="00996022">
        <w:t xml:space="preserve"> efficiency;</w:t>
      </w:r>
    </w:p>
    <w:p w14:paraId="34195402" w14:textId="2EA2C347" w:rsidR="00140E2C" w:rsidRPr="00996022" w:rsidRDefault="00140E2C" w:rsidP="00CB7238">
      <w:pPr>
        <w:pStyle w:val="SDMSubPara1"/>
      </w:pPr>
      <w:r w:rsidRPr="00CB7238">
        <w:t>Option</w:t>
      </w:r>
      <w:r w:rsidRPr="00996022">
        <w:t xml:space="preserve"> B: Measure the </w:t>
      </w:r>
      <w:r w:rsidR="00541ABC">
        <w:t xml:space="preserve">methane destruction </w:t>
      </w:r>
      <w:r w:rsidR="001C47F2" w:rsidRPr="00996022">
        <w:t>efficiency.</w:t>
      </w:r>
    </w:p>
    <w:p w14:paraId="78583C68" w14:textId="2A40C032" w:rsidR="009521E6" w:rsidRDefault="004C0DCE" w:rsidP="005B6AE3">
      <w:pPr>
        <w:pStyle w:val="SDMPara"/>
        <w:numPr>
          <w:ilvl w:val="0"/>
          <w:numId w:val="5"/>
        </w:numPr>
      </w:pPr>
      <w:r>
        <w:t xml:space="preserve">In case of missing data for parameters relevant to the measurement of the </w:t>
      </w:r>
      <w:r w:rsidR="00651A7D">
        <w:t xml:space="preserve">methane destruction </w:t>
      </w:r>
      <w:r>
        <w:t xml:space="preserve">efficiency </w:t>
      </w:r>
      <w:r w:rsidR="00F04EF1">
        <w:t>under</w:t>
      </w:r>
      <w:r>
        <w:t xml:space="preserve"> Option B above, </w:t>
      </w:r>
      <w:r w:rsidR="00511B47">
        <w:t>activity</w:t>
      </w:r>
      <w:r>
        <w:t xml:space="preserve"> participants may follow the provisions of Option A as a backup approach. </w:t>
      </w:r>
      <w:r w:rsidR="00724E97">
        <w:t>The choice</w:t>
      </w:r>
      <w:r>
        <w:t xml:space="preserve"> shall </w:t>
      </w:r>
      <w:r w:rsidR="00724E97">
        <w:t xml:space="preserve">be </w:t>
      </w:r>
      <w:r>
        <w:t>document</w:t>
      </w:r>
      <w:r w:rsidR="00724E97">
        <w:t>ed</w:t>
      </w:r>
      <w:r>
        <w:t xml:space="preserve"> in the PDD.</w:t>
      </w:r>
    </w:p>
    <w:p w14:paraId="16966337" w14:textId="690272F4" w:rsidR="00054F53" w:rsidRPr="00996022" w:rsidRDefault="00642553" w:rsidP="005B6AE3">
      <w:pPr>
        <w:pStyle w:val="SDMPara"/>
        <w:numPr>
          <w:ilvl w:val="0"/>
          <w:numId w:val="5"/>
        </w:numPr>
      </w:pPr>
      <w:r>
        <w:t xml:space="preserve">Additional discount factors to the </w:t>
      </w:r>
      <w:r w:rsidR="00651A7D">
        <w:t xml:space="preserve">methane destruction </w:t>
      </w:r>
      <w:r>
        <w:t xml:space="preserve">efficiency </w:t>
      </w:r>
      <w:r w:rsidR="00F5197C">
        <w:t xml:space="preserve">shall </w:t>
      </w:r>
      <w:r>
        <w:t xml:space="preserve">be applied </w:t>
      </w:r>
      <w:r w:rsidR="00085380">
        <w:t>if</w:t>
      </w:r>
      <w:r>
        <w:t xml:space="preserve"> prescribed in the applied </w:t>
      </w:r>
      <w:r w:rsidR="008143D0">
        <w:t xml:space="preserve">mechanism </w:t>
      </w:r>
      <w:r>
        <w:t>methodology.</w:t>
      </w:r>
    </w:p>
    <w:p w14:paraId="273B27F5" w14:textId="77777777" w:rsidR="00140E2C" w:rsidRPr="00996022" w:rsidRDefault="00140E2C" w:rsidP="005B6AE3">
      <w:pPr>
        <w:pStyle w:val="SDMHead4"/>
        <w:numPr>
          <w:ilvl w:val="3"/>
          <w:numId w:val="6"/>
        </w:numPr>
        <w:tabs>
          <w:tab w:val="clear" w:pos="1418"/>
        </w:tabs>
        <w:ind w:left="0" w:firstLine="0"/>
      </w:pPr>
      <w:r w:rsidRPr="00996022">
        <w:t>Option A: Default value</w:t>
      </w:r>
    </w:p>
    <w:p w14:paraId="23789F5F" w14:textId="23B8A3C4" w:rsidR="00140E2C" w:rsidRPr="00996022" w:rsidRDefault="020C78FC" w:rsidP="001E61CB">
      <w:pPr>
        <w:pStyle w:val="SDMPara"/>
        <w:keepNext/>
        <w:numPr>
          <w:ilvl w:val="0"/>
          <w:numId w:val="5"/>
        </w:numPr>
      </w:pPr>
      <w:r>
        <w:t>The</w:t>
      </w:r>
      <w:r w:rsidR="00040366">
        <w:t xml:space="preserve"> methane destruction</w:t>
      </w:r>
      <w:r>
        <w:t xml:space="preserve"> efficiency for </w:t>
      </w:r>
      <w:r w:rsidR="770A0B29">
        <w:t>minute </w:t>
      </w:r>
      <w:r w:rsidR="770A0B29" w:rsidRPr="38796846">
        <w:rPr>
          <w:i/>
          <w:iCs/>
        </w:rPr>
        <w:t>m</w:t>
      </w:r>
      <w:r>
        <w:t xml:space="preserve"> (</w:t>
      </w:r>
      <w:r w:rsidRPr="38796846">
        <w:rPr>
          <w:rFonts w:ascii="Symbol" w:eastAsia="Symbol" w:hAnsi="Symbol" w:cs="Symbol"/>
          <w:i/>
          <w:iCs/>
        </w:rPr>
        <w:t>h</w:t>
      </w:r>
      <w:r w:rsidRPr="38796846">
        <w:rPr>
          <w:i/>
          <w:iCs/>
          <w:vertAlign w:val="subscript"/>
        </w:rPr>
        <w:t>flare,m</w:t>
      </w:r>
      <w:r>
        <w:t xml:space="preserve">) is </w:t>
      </w:r>
      <w:r w:rsidR="00140E2C">
        <w:t>9</w:t>
      </w:r>
      <w:r>
        <w:t>0</w:t>
      </w:r>
      <w:r w:rsidR="00BA4CFC">
        <w:t xml:space="preserve"> per cent </w:t>
      </w:r>
      <w:r>
        <w:t>when the following two conditions are met to demonstrate that the flare is operating:</w:t>
      </w:r>
    </w:p>
    <w:p w14:paraId="6586D048" w14:textId="7CAD9A4C" w:rsidR="008C49E7" w:rsidRPr="00996022" w:rsidRDefault="004C0DCE" w:rsidP="00CB7238">
      <w:pPr>
        <w:pStyle w:val="SDMSubPara1"/>
      </w:pPr>
      <w:r>
        <w:t>The temperature of the flare (</w:t>
      </w:r>
      <w:r w:rsidRPr="004C0DCE">
        <w:rPr>
          <w:i/>
          <w:iCs/>
        </w:rPr>
        <w:t>T</w:t>
      </w:r>
      <w:r w:rsidRPr="004C0DCE">
        <w:rPr>
          <w:i/>
          <w:iCs/>
          <w:vertAlign w:val="subscript"/>
        </w:rPr>
        <w:t>EG</w:t>
      </w:r>
      <w:r>
        <w:rPr>
          <w:i/>
          <w:iCs/>
          <w:vertAlign w:val="subscript"/>
        </w:rPr>
        <w:t>,</w:t>
      </w:r>
      <w:r w:rsidRPr="004C0DCE">
        <w:rPr>
          <w:i/>
          <w:iCs/>
          <w:vertAlign w:val="subscript"/>
        </w:rPr>
        <w:t>m</w:t>
      </w:r>
      <w:r>
        <w:t>) and the flow rate of the residual gas to the flare (</w:t>
      </w:r>
      <w:r w:rsidRPr="004C0DCE">
        <w:rPr>
          <w:i/>
          <w:iCs/>
        </w:rPr>
        <w:t>F</w:t>
      </w:r>
      <w:r w:rsidRPr="004C0DCE">
        <w:rPr>
          <w:i/>
          <w:iCs/>
          <w:vertAlign w:val="subscript"/>
        </w:rPr>
        <w:t>RG,m</w:t>
      </w:r>
      <w:r>
        <w:t xml:space="preserve">) </w:t>
      </w:r>
      <w:r w:rsidR="00EA7240">
        <w:t xml:space="preserve">are </w:t>
      </w:r>
      <w:r>
        <w:t>within the manufacturer’s operating specification for the flare (</w:t>
      </w:r>
      <w:r w:rsidRPr="004C0DCE">
        <w:rPr>
          <w:i/>
          <w:iCs/>
        </w:rPr>
        <w:t>SPEC</w:t>
      </w:r>
      <w:r w:rsidRPr="004C0DCE">
        <w:rPr>
          <w:i/>
          <w:iCs/>
          <w:vertAlign w:val="subscript"/>
        </w:rPr>
        <w:t>flare</w:t>
      </w:r>
      <w:r>
        <w:t>) in minute</w:t>
      </w:r>
      <w:r w:rsidR="00E44DED">
        <w:t> </w:t>
      </w:r>
      <w:r w:rsidRPr="004C0DCE">
        <w:rPr>
          <w:i/>
          <w:iCs/>
        </w:rPr>
        <w:t>m</w:t>
      </w:r>
      <w:r>
        <w:t>; and</w:t>
      </w:r>
    </w:p>
    <w:p w14:paraId="7FF15303" w14:textId="77777777" w:rsidR="00140E2C" w:rsidRPr="00996022" w:rsidRDefault="00140E2C" w:rsidP="00CB7238">
      <w:pPr>
        <w:pStyle w:val="SDMSubPara1"/>
      </w:pPr>
      <w:r w:rsidRPr="00CB7238">
        <w:t>The</w:t>
      </w:r>
      <w:r w:rsidRPr="00996022">
        <w:t xml:space="preserve"> flame is detected in </w:t>
      </w:r>
      <w:r w:rsidR="006034C2" w:rsidRPr="00996022">
        <w:t>minute </w:t>
      </w:r>
      <w:r w:rsidR="006034C2" w:rsidRPr="00996022">
        <w:rPr>
          <w:i/>
        </w:rPr>
        <w:t>m</w:t>
      </w:r>
      <w:r w:rsidRPr="00996022">
        <w:rPr>
          <w:i/>
        </w:rPr>
        <w:t xml:space="preserve"> </w:t>
      </w:r>
      <w:r w:rsidRPr="00996022">
        <w:t>(</w:t>
      </w:r>
      <w:r w:rsidRPr="00996022">
        <w:rPr>
          <w:i/>
        </w:rPr>
        <w:t>Flame</w:t>
      </w:r>
      <w:r w:rsidRPr="00996022">
        <w:rPr>
          <w:i/>
          <w:vertAlign w:val="subscript"/>
        </w:rPr>
        <w:t>m</w:t>
      </w:r>
      <w:r w:rsidRPr="00996022">
        <w:t>).</w:t>
      </w:r>
    </w:p>
    <w:p w14:paraId="680A99C4" w14:textId="4FB3451A" w:rsidR="00140E2C" w:rsidRPr="00996022" w:rsidRDefault="00140E2C" w:rsidP="005B6AE3">
      <w:pPr>
        <w:pStyle w:val="SDMPara"/>
        <w:numPr>
          <w:ilvl w:val="0"/>
          <w:numId w:val="5"/>
        </w:numPr>
      </w:pPr>
      <w:r w:rsidRPr="00996022">
        <w:t xml:space="preserve">Otherwise </w:t>
      </w:r>
      <w:r w:rsidRPr="00996022">
        <w:rPr>
          <w:rFonts w:ascii="Symbol" w:eastAsia="Symbol" w:hAnsi="Symbol" w:cs="Symbol"/>
          <w:i/>
        </w:rPr>
        <w:t>h</w:t>
      </w:r>
      <w:r w:rsidRPr="00996022">
        <w:rPr>
          <w:i/>
          <w:vertAlign w:val="subscript"/>
        </w:rPr>
        <w:t>flare,m</w:t>
      </w:r>
      <w:r w:rsidRPr="00996022">
        <w:rPr>
          <w:i/>
        </w:rPr>
        <w:t xml:space="preserve"> </w:t>
      </w:r>
      <w:r w:rsidR="001C47F2" w:rsidRPr="00996022">
        <w:t>is 0</w:t>
      </w:r>
      <w:r w:rsidR="00FD092F">
        <w:t xml:space="preserve"> per cent</w:t>
      </w:r>
      <w:r w:rsidR="00FD092F" w:rsidRPr="00996022">
        <w:t>.</w:t>
      </w:r>
    </w:p>
    <w:p w14:paraId="62E9B581" w14:textId="3F0D62D5" w:rsidR="00C367F7" w:rsidRPr="00996022" w:rsidRDefault="438E3435" w:rsidP="005B6AE3">
      <w:pPr>
        <w:pStyle w:val="SDMPara"/>
        <w:numPr>
          <w:ilvl w:val="0"/>
          <w:numId w:val="5"/>
        </w:numPr>
      </w:pPr>
      <w:r>
        <w:t>For enclosed flares that are defined as low</w:t>
      </w:r>
      <w:r w:rsidR="00FD092F">
        <w:t>-</w:t>
      </w:r>
      <w:r>
        <w:t>height flares, the</w:t>
      </w:r>
      <w:r w:rsidR="00AB4D27">
        <w:t xml:space="preserve"> methane destruction</w:t>
      </w:r>
      <w:r>
        <w:t xml:space="preserve"> efficiency shall be adjusted, as a conservative approach, by subtracting 10 </w:t>
      </w:r>
      <w:r w:rsidR="005C78BB">
        <w:t xml:space="preserve">percentage </w:t>
      </w:r>
      <w:r>
        <w:t>points.</w:t>
      </w:r>
      <w:r w:rsidR="004C0DCE">
        <w:rPr>
          <w:rStyle w:val="FootnoteReference"/>
        </w:rPr>
        <w:footnoteReference w:id="6"/>
      </w:r>
    </w:p>
    <w:p w14:paraId="79B9E1D2" w14:textId="13BCB773" w:rsidR="00140E2C" w:rsidRPr="00996022" w:rsidRDefault="00140E2C" w:rsidP="005B6AE3">
      <w:pPr>
        <w:pStyle w:val="SDMHead4"/>
        <w:numPr>
          <w:ilvl w:val="3"/>
          <w:numId w:val="6"/>
        </w:numPr>
        <w:tabs>
          <w:tab w:val="clear" w:pos="1418"/>
        </w:tabs>
        <w:ind w:left="0" w:firstLine="0"/>
      </w:pPr>
      <w:r w:rsidRPr="00996022">
        <w:lastRenderedPageBreak/>
        <w:t xml:space="preserve">Option B: Measured </w:t>
      </w:r>
      <w:r w:rsidR="007172DF">
        <w:t xml:space="preserve">methane destruction </w:t>
      </w:r>
      <w:r w:rsidRPr="00996022">
        <w:t>efficiency</w:t>
      </w:r>
    </w:p>
    <w:p w14:paraId="17C12833" w14:textId="7F956489" w:rsidR="004C0DCE" w:rsidRDefault="004C0DCE" w:rsidP="005B6AE3">
      <w:pPr>
        <w:pStyle w:val="SDMPara"/>
        <w:keepNext/>
        <w:numPr>
          <w:ilvl w:val="0"/>
          <w:numId w:val="5"/>
        </w:numPr>
      </w:pPr>
      <w:r>
        <w:t xml:space="preserve">The </w:t>
      </w:r>
      <w:r w:rsidR="006828A6" w:rsidRPr="00AC6CDA">
        <w:t>methane destruction</w:t>
      </w:r>
      <w:r w:rsidR="006828A6">
        <w:t xml:space="preserve"> </w:t>
      </w:r>
      <w:r>
        <w:t xml:space="preserve">efficiency in minute </w:t>
      </w:r>
      <w:r w:rsidRPr="000B7CB1">
        <w:rPr>
          <w:i/>
          <w:iCs/>
        </w:rPr>
        <w:t>m</w:t>
      </w:r>
      <w:r>
        <w:t xml:space="preserve"> is a measured value </w:t>
      </w:r>
      <w:r w:rsidRPr="00996022">
        <w:t>(</w:t>
      </w:r>
      <w:r w:rsidRPr="00996022">
        <w:rPr>
          <w:rFonts w:ascii="Symbol" w:eastAsia="Symbol" w:hAnsi="Symbol" w:cs="Symbol"/>
          <w:i/>
        </w:rPr>
        <w:t>h</w:t>
      </w:r>
      <w:r w:rsidRPr="00996022">
        <w:rPr>
          <w:i/>
          <w:vertAlign w:val="subscript"/>
        </w:rPr>
        <w:t>flare,m</w:t>
      </w:r>
      <w:r w:rsidR="00F77F7C">
        <w:t> </w:t>
      </w:r>
      <w:r w:rsidRPr="00996022">
        <w:t>=</w:t>
      </w:r>
      <w:r w:rsidR="00F77F7C">
        <w:t> </w:t>
      </w:r>
      <w:r w:rsidRPr="00996022">
        <w:rPr>
          <w:rFonts w:ascii="Symbol" w:eastAsia="Symbol" w:hAnsi="Symbol" w:cs="Symbol"/>
          <w:i/>
        </w:rPr>
        <w:t>h</w:t>
      </w:r>
      <w:r w:rsidRPr="00996022">
        <w:rPr>
          <w:i/>
          <w:vertAlign w:val="subscript"/>
        </w:rPr>
        <w:t>flare,calc,m</w:t>
      </w:r>
      <w:r w:rsidRPr="00996022">
        <w:t xml:space="preserve">) </w:t>
      </w:r>
      <w:r>
        <w:t>when the following conditions are met to demonstrate that the flare is operating according to the manufacturer’s operating specifications:</w:t>
      </w:r>
    </w:p>
    <w:p w14:paraId="3FA7A5CC" w14:textId="01B80629" w:rsidR="00140E2C" w:rsidRPr="00996022" w:rsidRDefault="004C0DCE" w:rsidP="00CB7238">
      <w:pPr>
        <w:pStyle w:val="SDMSubPara1"/>
      </w:pPr>
      <w:r w:rsidRPr="00CB7238">
        <w:t>The</w:t>
      </w:r>
      <w:r>
        <w:t xml:space="preserve"> temperature of the flare (</w:t>
      </w:r>
      <w:r w:rsidRPr="004C0DCE">
        <w:rPr>
          <w:i/>
          <w:iCs/>
        </w:rPr>
        <w:t>T</w:t>
      </w:r>
      <w:r w:rsidRPr="004C0DCE">
        <w:rPr>
          <w:i/>
          <w:iCs/>
          <w:vertAlign w:val="subscript"/>
        </w:rPr>
        <w:t>EG,m</w:t>
      </w:r>
      <w:r>
        <w:t>) and the flow rate of the residual gas to the flare (</w:t>
      </w:r>
      <w:r w:rsidRPr="004C0DCE">
        <w:rPr>
          <w:i/>
          <w:iCs/>
        </w:rPr>
        <w:t>F</w:t>
      </w:r>
      <w:r w:rsidRPr="004C0DCE">
        <w:rPr>
          <w:i/>
          <w:iCs/>
          <w:vertAlign w:val="subscript"/>
        </w:rPr>
        <w:t>RG,m</w:t>
      </w:r>
      <w:r>
        <w:t xml:space="preserve">) </w:t>
      </w:r>
      <w:r w:rsidR="005C78BB">
        <w:t xml:space="preserve">are </w:t>
      </w:r>
      <w:r>
        <w:t>within the manufacturer’s operating specification for the flare (</w:t>
      </w:r>
      <w:r w:rsidRPr="004C0DCE">
        <w:rPr>
          <w:i/>
          <w:iCs/>
        </w:rPr>
        <w:t>SPEC</w:t>
      </w:r>
      <w:r w:rsidRPr="004C0DCE">
        <w:rPr>
          <w:i/>
          <w:iCs/>
          <w:vertAlign w:val="subscript"/>
        </w:rPr>
        <w:t>flare</w:t>
      </w:r>
      <w:r>
        <w:t xml:space="preserve">) in minute </w:t>
      </w:r>
      <w:r w:rsidRPr="004C0DCE">
        <w:rPr>
          <w:i/>
          <w:iCs/>
        </w:rPr>
        <w:t>m</w:t>
      </w:r>
      <w:r>
        <w:t>; and</w:t>
      </w:r>
    </w:p>
    <w:p w14:paraId="2007AEBC" w14:textId="110FF7EB" w:rsidR="00996022" w:rsidRDefault="020C78FC" w:rsidP="00CB7238">
      <w:pPr>
        <w:pStyle w:val="SDMSubPara1"/>
      </w:pPr>
      <w:r>
        <w:t xml:space="preserve">The flame is detected in </w:t>
      </w:r>
      <w:r w:rsidR="770A0B29">
        <w:t>minute </w:t>
      </w:r>
      <w:r w:rsidR="770A0B29" w:rsidRPr="00292ED4">
        <w:rPr>
          <w:i/>
          <w:iCs/>
        </w:rPr>
        <w:t>m</w:t>
      </w:r>
      <w:r w:rsidRPr="00292ED4">
        <w:rPr>
          <w:i/>
          <w:iCs/>
        </w:rPr>
        <w:t xml:space="preserve"> </w:t>
      </w:r>
      <w:r>
        <w:t>(</w:t>
      </w:r>
      <w:r w:rsidRPr="00292ED4">
        <w:rPr>
          <w:i/>
          <w:iCs/>
        </w:rPr>
        <w:t>Flame</w:t>
      </w:r>
      <w:r w:rsidRPr="38796846">
        <w:rPr>
          <w:i/>
          <w:iCs/>
          <w:vertAlign w:val="subscript"/>
        </w:rPr>
        <w:t>m</w:t>
      </w:r>
      <w:r>
        <w:t>)</w:t>
      </w:r>
      <w:r w:rsidR="7BE19F6C">
        <w:t>.</w:t>
      </w:r>
    </w:p>
    <w:p w14:paraId="2ACC208A" w14:textId="4BC1FCAC" w:rsidR="00996022" w:rsidRDefault="1B7A20DB" w:rsidP="005B6AE3">
      <w:pPr>
        <w:pStyle w:val="SDMPara"/>
        <w:numPr>
          <w:ilvl w:val="0"/>
          <w:numId w:val="5"/>
        </w:numPr>
      </w:pPr>
      <w:r>
        <w:t xml:space="preserve">Otherwise </w:t>
      </w:r>
      <w:r w:rsidRPr="38796846">
        <w:rPr>
          <w:rFonts w:ascii="Symbol" w:eastAsia="Symbol" w:hAnsi="Symbol" w:cs="Symbol"/>
          <w:i/>
          <w:iCs/>
        </w:rPr>
        <w:t>h</w:t>
      </w:r>
      <w:r w:rsidRPr="38796846">
        <w:rPr>
          <w:i/>
          <w:iCs/>
          <w:vertAlign w:val="subscript"/>
        </w:rPr>
        <w:t>flare,m</w:t>
      </w:r>
      <w:r w:rsidRPr="38796846">
        <w:rPr>
          <w:i/>
          <w:iCs/>
        </w:rPr>
        <w:t xml:space="preserve"> </w:t>
      </w:r>
      <w:r>
        <w:t>is 0</w:t>
      </w:r>
      <w:r w:rsidR="006441D8">
        <w:t xml:space="preserve"> </w:t>
      </w:r>
      <w:r w:rsidR="00474BF6">
        <w:t>per cent</w:t>
      </w:r>
      <w:r>
        <w:t>.</w:t>
      </w:r>
    </w:p>
    <w:p w14:paraId="4819F83A" w14:textId="35E90609" w:rsidR="00996022" w:rsidRDefault="0DF5831A" w:rsidP="005B6AE3">
      <w:pPr>
        <w:pStyle w:val="SDMPara"/>
        <w:keepNext/>
        <w:numPr>
          <w:ilvl w:val="0"/>
          <w:numId w:val="5"/>
        </w:numPr>
      </w:pPr>
      <w:r>
        <w:t xml:space="preserve">For the measurement of the </w:t>
      </w:r>
      <w:r w:rsidR="007172DF">
        <w:t xml:space="preserve">methane destruction </w:t>
      </w:r>
      <w:r>
        <w:t>efficiency</w:t>
      </w:r>
      <w:r w:rsidR="667E0CD5">
        <w:t>,</w:t>
      </w:r>
      <w:r w:rsidR="020C78FC">
        <w:t xml:space="preserve"> </w:t>
      </w:r>
      <w:r w:rsidR="59BB06E1">
        <w:t>activity</w:t>
      </w:r>
      <w:r w:rsidR="020C78FC">
        <w:t xml:space="preserve"> participants may choose</w:t>
      </w:r>
      <w:r w:rsidR="667E0CD5">
        <w:t xml:space="preserve"> </w:t>
      </w:r>
      <w:r>
        <w:t xml:space="preserve">one of the </w:t>
      </w:r>
      <w:r w:rsidR="002C5D1C">
        <w:t>following options</w:t>
      </w:r>
      <w:r w:rsidR="667E0CD5">
        <w:t>:</w:t>
      </w:r>
    </w:p>
    <w:p w14:paraId="2208D20A" w14:textId="22EF160B" w:rsidR="005A18C9" w:rsidRPr="00996022" w:rsidRDefault="0DF5831A" w:rsidP="00CB7238">
      <w:pPr>
        <w:pStyle w:val="SDMSubPara1"/>
      </w:pPr>
      <w:r w:rsidRPr="00CB7238">
        <w:t>Option</w:t>
      </w:r>
      <w:r w:rsidRPr="00996022">
        <w:t xml:space="preserve"> B.1: </w:t>
      </w:r>
      <w:r w:rsidR="64FA2CAD" w:rsidRPr="00996022">
        <w:t>T</w:t>
      </w:r>
      <w:r w:rsidRPr="00996022">
        <w:t xml:space="preserve">he measurement is conducted by an accredited entity </w:t>
      </w:r>
      <w:r w:rsidR="33638BF1" w:rsidRPr="00996022">
        <w:t xml:space="preserve">at least </w:t>
      </w:r>
      <w:r w:rsidRPr="00996022">
        <w:t>on a biannual basis</w:t>
      </w:r>
      <w:r w:rsidR="00661215">
        <w:t>;</w:t>
      </w:r>
      <w:r w:rsidR="00A83C5C" w:rsidRPr="00996022">
        <w:rPr>
          <w:rStyle w:val="FootnoteReference"/>
        </w:rPr>
        <w:footnoteReference w:id="7"/>
      </w:r>
    </w:p>
    <w:p w14:paraId="0964C0A9" w14:textId="4240CAFC" w:rsidR="009521E6" w:rsidRPr="00996022" w:rsidRDefault="009521E6" w:rsidP="00CB7238">
      <w:pPr>
        <w:pStyle w:val="SDMSubPara1"/>
      </w:pPr>
      <w:r w:rsidRPr="00CB7238">
        <w:t>Option</w:t>
      </w:r>
      <w:r w:rsidRPr="00996022">
        <w:t xml:space="preserve"> B.2</w:t>
      </w:r>
      <w:r w:rsidR="00F7244A" w:rsidRPr="00996022">
        <w:t>:</w:t>
      </w:r>
      <w:r w:rsidRPr="00996022">
        <w:t xml:space="preserve"> </w:t>
      </w:r>
      <w:r w:rsidR="00F7244A" w:rsidRPr="00996022">
        <w:t xml:space="preserve">The </w:t>
      </w:r>
      <w:r w:rsidR="003B276D">
        <w:t xml:space="preserve">methane destruction </w:t>
      </w:r>
      <w:r w:rsidRPr="00996022">
        <w:t>efficiency is measured in each minute.</w:t>
      </w:r>
    </w:p>
    <w:p w14:paraId="5CBE876E" w14:textId="4DF4AC8D" w:rsidR="00017EFD" w:rsidRPr="00996022" w:rsidRDefault="00F424DB" w:rsidP="00F424DB">
      <w:pPr>
        <w:pStyle w:val="Caption"/>
        <w:tabs>
          <w:tab w:val="clear" w:pos="1956"/>
          <w:tab w:val="clear" w:pos="2126"/>
          <w:tab w:val="left" w:pos="1560"/>
        </w:tabs>
      </w:pPr>
      <w:r w:rsidRPr="00996022">
        <w:t>Box </w:t>
      </w:r>
      <w:r>
        <w:fldChar w:fldCharType="begin"/>
      </w:r>
      <w:r>
        <w:instrText>SEQ Box \* ARABIC</w:instrText>
      </w:r>
      <w:r>
        <w:fldChar w:fldCharType="separate"/>
      </w:r>
      <w:r w:rsidR="007050DF">
        <w:rPr>
          <w:noProof/>
        </w:rPr>
        <w:t>1</w:t>
      </w:r>
      <w:r>
        <w:fldChar w:fldCharType="end"/>
      </w:r>
      <w:r w:rsidRPr="00996022">
        <w:t>.</w:t>
      </w:r>
      <w:r w:rsidRPr="00996022">
        <w:tab/>
      </w:r>
      <w:r w:rsidR="00017EFD" w:rsidRPr="00996022">
        <w:t xml:space="preserve">Non-binding best practice example 1: </w:t>
      </w:r>
      <w:r w:rsidR="00C236FE" w:rsidRPr="00996022">
        <w:t>F</w:t>
      </w:r>
      <w:r w:rsidR="00017EFD" w:rsidRPr="00996022">
        <w:t>lame detection</w:t>
      </w:r>
      <w:r w:rsidR="009E7595" w:rsidRPr="00996022">
        <w:t xml:space="preserve"> (</w:t>
      </w:r>
      <w:r w:rsidR="00D429E1" w:rsidRPr="00996022">
        <w:t>option B</w:t>
      </w:r>
      <w:r w:rsidR="009E7595" w:rsidRPr="00996022">
        <w:t>)</w:t>
      </w:r>
    </w:p>
    <w:tbl>
      <w:tblPr>
        <w:tblStyle w:val="SDMBox"/>
        <w:tblW w:w="8618" w:type="dxa"/>
        <w:tblLook w:val="04A0" w:firstRow="1" w:lastRow="0" w:firstColumn="1" w:lastColumn="0" w:noHBand="0" w:noVBand="1"/>
      </w:tblPr>
      <w:tblGrid>
        <w:gridCol w:w="8618"/>
      </w:tblGrid>
      <w:tr w:rsidR="000E58CF" w:rsidRPr="00996022" w14:paraId="10FAC819" w14:textId="77777777" w:rsidTr="00216247">
        <w:trPr>
          <w:cnfStyle w:val="100000000000" w:firstRow="1" w:lastRow="0" w:firstColumn="0" w:lastColumn="0" w:oddVBand="0" w:evenVBand="0" w:oddHBand="0" w:evenHBand="0" w:firstRowFirstColumn="0" w:firstRowLastColumn="0" w:lastRowFirstColumn="0" w:lastRowLastColumn="0"/>
          <w:trHeight w:val="3264"/>
        </w:trPr>
        <w:tc>
          <w:tcPr>
            <w:tcW w:w="8489" w:type="dxa"/>
          </w:tcPr>
          <w:p w14:paraId="38D3E16F" w14:textId="57FFD187" w:rsidR="000E58CF" w:rsidRPr="00996022" w:rsidRDefault="00511B47" w:rsidP="005A5161">
            <w:pPr>
              <w:keepNext w:val="0"/>
              <w:keepLines w:val="0"/>
              <w:spacing w:after="120"/>
              <w:rPr>
                <w:b w:val="0"/>
                <w:sz w:val="20"/>
                <w:lang w:val="en-US" w:eastAsia="ja-JP"/>
              </w:rPr>
            </w:pPr>
            <w:r>
              <w:rPr>
                <w:b w:val="0"/>
                <w:sz w:val="20"/>
                <w:lang w:val="en-US" w:eastAsia="ja-JP"/>
              </w:rPr>
              <w:t>Activity</w:t>
            </w:r>
            <w:r w:rsidR="000E58CF" w:rsidRPr="00996022">
              <w:rPr>
                <w:b w:val="0"/>
                <w:sz w:val="20"/>
                <w:lang w:val="en-US" w:eastAsia="ja-JP"/>
              </w:rPr>
              <w:t xml:space="preserve"> participants may choose </w:t>
            </w:r>
            <w:r w:rsidR="00FC1FFA">
              <w:rPr>
                <w:b w:val="0"/>
                <w:sz w:val="20"/>
                <w:lang w:val="en-US" w:eastAsia="ja-JP"/>
              </w:rPr>
              <w:t>a</w:t>
            </w:r>
            <w:r w:rsidR="00FC1FFA" w:rsidRPr="00996022">
              <w:rPr>
                <w:b w:val="0"/>
                <w:sz w:val="20"/>
                <w:lang w:val="en-US" w:eastAsia="ja-JP"/>
              </w:rPr>
              <w:t xml:space="preserve"> </w:t>
            </w:r>
            <w:r w:rsidR="000E58CF" w:rsidRPr="00996022">
              <w:rPr>
                <w:b w:val="0"/>
                <w:sz w:val="20"/>
                <w:lang w:val="en-US" w:eastAsia="ja-JP"/>
              </w:rPr>
              <w:t xml:space="preserve">flame detector that is appropriate and cost-effective for the </w:t>
            </w:r>
            <w:r w:rsidRPr="00511B47">
              <w:rPr>
                <w:b w:val="0"/>
                <w:sz w:val="20"/>
                <w:lang w:val="en-US" w:eastAsia="ja-JP"/>
              </w:rPr>
              <w:t xml:space="preserve">Article 6.4 </w:t>
            </w:r>
            <w:r w:rsidR="00AD1C71">
              <w:rPr>
                <w:b w:val="0"/>
                <w:sz w:val="20"/>
                <w:lang w:val="en-US" w:eastAsia="ja-JP"/>
              </w:rPr>
              <w:t>activity</w:t>
            </w:r>
            <w:r w:rsidR="000E58CF" w:rsidRPr="00996022">
              <w:rPr>
                <w:b w:val="0"/>
                <w:sz w:val="20"/>
                <w:lang w:val="en-US" w:eastAsia="ja-JP"/>
              </w:rPr>
              <w:t>, ensuring</w:t>
            </w:r>
            <w:r w:rsidR="000E58CF" w:rsidRPr="00996022">
              <w:rPr>
                <w:b w:val="0"/>
                <w:sz w:val="20"/>
              </w:rPr>
              <w:t xml:space="preserve"> that </w:t>
            </w:r>
            <w:r w:rsidR="000E58CF" w:rsidRPr="00996022">
              <w:rPr>
                <w:b w:val="0"/>
                <w:sz w:val="20"/>
                <w:lang w:val="en-US" w:eastAsia="ja-JP"/>
              </w:rPr>
              <w:t>emission reductions are not overestimated.</w:t>
            </w:r>
          </w:p>
          <w:p w14:paraId="5091412B" w14:textId="5860A51A" w:rsidR="005A18C9" w:rsidRPr="00996022" w:rsidRDefault="000E58CF" w:rsidP="005A5161">
            <w:pPr>
              <w:keepNext w:val="0"/>
              <w:keepLines w:val="0"/>
              <w:spacing w:after="120"/>
              <w:rPr>
                <w:b w:val="0"/>
                <w:sz w:val="20"/>
              </w:rPr>
            </w:pPr>
            <w:r w:rsidRPr="00996022">
              <w:rPr>
                <w:sz w:val="20"/>
                <w:lang w:val="en-US" w:eastAsia="ja-JP"/>
              </w:rPr>
              <w:t>Example 1</w:t>
            </w:r>
            <w:r w:rsidR="00F37375" w:rsidRPr="00996022">
              <w:rPr>
                <w:sz w:val="20"/>
                <w:lang w:val="en-US" w:eastAsia="ja-JP"/>
              </w:rPr>
              <w:t xml:space="preserve"> </w:t>
            </w:r>
            <w:r w:rsidRPr="00996022">
              <w:rPr>
                <w:sz w:val="20"/>
                <w:lang w:val="en-US" w:eastAsia="ja-JP"/>
              </w:rPr>
              <w:t>-</w:t>
            </w:r>
            <w:r w:rsidRPr="00996022">
              <w:rPr>
                <w:b w:val="0"/>
                <w:sz w:val="20"/>
                <w:lang w:val="en-US" w:eastAsia="ja-JP"/>
              </w:rPr>
              <w:t xml:space="preserve"> A</w:t>
            </w:r>
            <w:r w:rsidR="00F349EE">
              <w:rPr>
                <w:b w:val="0"/>
                <w:sz w:val="20"/>
                <w:lang w:val="en-US" w:eastAsia="ja-JP"/>
              </w:rPr>
              <w:t>n</w:t>
            </w:r>
            <w:r w:rsidRPr="00996022">
              <w:rPr>
                <w:b w:val="0"/>
                <w:sz w:val="20"/>
                <w:lang w:val="en-US" w:eastAsia="ja-JP"/>
              </w:rPr>
              <w:t xml:space="preserve"> </w:t>
            </w:r>
            <w:r w:rsidR="00F349EE">
              <w:rPr>
                <w:b w:val="0"/>
                <w:sz w:val="20"/>
                <w:lang w:val="en-US" w:eastAsia="ja-JP"/>
              </w:rPr>
              <w:t xml:space="preserve">Article 6.4 </w:t>
            </w:r>
            <w:r w:rsidR="00511B47">
              <w:rPr>
                <w:b w:val="0"/>
                <w:sz w:val="20"/>
                <w:lang w:val="en-US" w:eastAsia="ja-JP"/>
              </w:rPr>
              <w:t>activity</w:t>
            </w:r>
            <w:r w:rsidRPr="00996022">
              <w:rPr>
                <w:b w:val="0"/>
                <w:sz w:val="20"/>
                <w:lang w:val="en-US" w:eastAsia="ja-JP"/>
              </w:rPr>
              <w:t xml:space="preserve"> involves the installation and operation of a landfill gas recovery and flaring system.</w:t>
            </w:r>
          </w:p>
          <w:p w14:paraId="337C2755" w14:textId="58FEC5AA" w:rsidR="000E58CF" w:rsidRPr="00996022" w:rsidRDefault="00944CEC" w:rsidP="005A5161">
            <w:pPr>
              <w:keepNext w:val="0"/>
              <w:keepLines w:val="0"/>
              <w:spacing w:after="120"/>
              <w:rPr>
                <w:b w:val="0"/>
                <w:sz w:val="20"/>
              </w:rPr>
            </w:pPr>
            <w:r>
              <w:rPr>
                <w:b w:val="0"/>
                <w:sz w:val="20"/>
              </w:rPr>
              <w:t>T</w:t>
            </w:r>
            <w:r w:rsidR="000E58CF" w:rsidRPr="00996022">
              <w:rPr>
                <w:b w:val="0"/>
                <w:sz w:val="20"/>
              </w:rPr>
              <w:t xml:space="preserve">o monitor the operation of the flare, </w:t>
            </w:r>
            <w:r w:rsidR="00511B47">
              <w:rPr>
                <w:b w:val="0"/>
                <w:sz w:val="20"/>
              </w:rPr>
              <w:t>activity participants</w:t>
            </w:r>
            <w:r w:rsidR="000E58CF" w:rsidRPr="00996022">
              <w:rPr>
                <w:b w:val="0"/>
                <w:sz w:val="20"/>
              </w:rPr>
              <w:t xml:space="preserve"> installed a fixed UV/IR detector, which </w:t>
            </w:r>
            <w:r w:rsidR="00B61FB3">
              <w:rPr>
                <w:b w:val="0"/>
                <w:sz w:val="20"/>
              </w:rPr>
              <w:t>is</w:t>
            </w:r>
            <w:r w:rsidR="000E58CF" w:rsidRPr="00996022">
              <w:rPr>
                <w:b w:val="0"/>
                <w:sz w:val="20"/>
              </w:rPr>
              <w:t xml:space="preserve"> sensitive to both </w:t>
            </w:r>
            <w:r w:rsidR="00033A79" w:rsidRPr="00996022">
              <w:rPr>
                <w:b w:val="0"/>
                <w:sz w:val="20"/>
              </w:rPr>
              <w:t>u</w:t>
            </w:r>
            <w:r w:rsidR="000E58CF" w:rsidRPr="00996022">
              <w:rPr>
                <w:b w:val="0"/>
                <w:sz w:val="20"/>
              </w:rPr>
              <w:t>ltra</w:t>
            </w:r>
            <w:r w:rsidR="00033A79" w:rsidRPr="00996022">
              <w:rPr>
                <w:b w:val="0"/>
                <w:sz w:val="20"/>
              </w:rPr>
              <w:t>v</w:t>
            </w:r>
            <w:r w:rsidR="000E58CF" w:rsidRPr="00996022">
              <w:rPr>
                <w:b w:val="0"/>
                <w:sz w:val="20"/>
              </w:rPr>
              <w:t xml:space="preserve">iolet and </w:t>
            </w:r>
            <w:r w:rsidR="00033A79" w:rsidRPr="00996022">
              <w:rPr>
                <w:b w:val="0"/>
                <w:sz w:val="20"/>
              </w:rPr>
              <w:t>i</w:t>
            </w:r>
            <w:r w:rsidR="000E58CF" w:rsidRPr="00996022">
              <w:rPr>
                <w:b w:val="0"/>
                <w:sz w:val="20"/>
              </w:rPr>
              <w:t>nfra</w:t>
            </w:r>
            <w:r w:rsidR="00033A79" w:rsidRPr="00996022">
              <w:rPr>
                <w:b w:val="0"/>
                <w:sz w:val="20"/>
              </w:rPr>
              <w:t>r</w:t>
            </w:r>
            <w:r w:rsidR="000E58CF" w:rsidRPr="00996022">
              <w:rPr>
                <w:b w:val="0"/>
                <w:sz w:val="20"/>
              </w:rPr>
              <w:t xml:space="preserve">ed wavelengths and detects flame by comparing signals </w:t>
            </w:r>
            <w:r w:rsidR="00980FE2">
              <w:rPr>
                <w:b w:val="0"/>
                <w:sz w:val="20"/>
              </w:rPr>
              <w:t>across</w:t>
            </w:r>
            <w:r w:rsidR="00980FE2" w:rsidRPr="00996022">
              <w:rPr>
                <w:b w:val="0"/>
                <w:sz w:val="20"/>
              </w:rPr>
              <w:t xml:space="preserve"> </w:t>
            </w:r>
            <w:r w:rsidR="000E58CF" w:rsidRPr="00996022">
              <w:rPr>
                <w:b w:val="0"/>
                <w:sz w:val="20"/>
              </w:rPr>
              <w:t xml:space="preserve">both ranges. This </w:t>
            </w:r>
            <w:r w:rsidR="00F7244A" w:rsidRPr="00996022">
              <w:rPr>
                <w:b w:val="0"/>
                <w:sz w:val="20"/>
              </w:rPr>
              <w:t>detector operates continuously.</w:t>
            </w:r>
          </w:p>
          <w:p w14:paraId="6B00AF35" w14:textId="57190FED" w:rsidR="00F37375" w:rsidRPr="00996022" w:rsidRDefault="000E58CF" w:rsidP="005A5161">
            <w:pPr>
              <w:keepNext w:val="0"/>
              <w:keepLines w:val="0"/>
              <w:spacing w:after="120"/>
              <w:rPr>
                <w:b w:val="0"/>
                <w:sz w:val="20"/>
                <w:lang w:val="en-US" w:eastAsia="ja-JP"/>
              </w:rPr>
            </w:pPr>
            <w:r w:rsidRPr="00996022">
              <w:rPr>
                <w:sz w:val="20"/>
                <w:lang w:val="en-US" w:eastAsia="ja-JP"/>
              </w:rPr>
              <w:t>Example 2</w:t>
            </w:r>
            <w:r w:rsidR="00F37375" w:rsidRPr="00996022">
              <w:rPr>
                <w:sz w:val="20"/>
                <w:lang w:val="en-US" w:eastAsia="ja-JP"/>
              </w:rPr>
              <w:t xml:space="preserve"> </w:t>
            </w:r>
            <w:r w:rsidRPr="00996022">
              <w:rPr>
                <w:sz w:val="20"/>
                <w:lang w:val="en-US" w:eastAsia="ja-JP"/>
              </w:rPr>
              <w:t>-</w:t>
            </w:r>
            <w:r w:rsidRPr="00996022">
              <w:rPr>
                <w:b w:val="0"/>
                <w:sz w:val="20"/>
                <w:lang w:val="en-US" w:eastAsia="ja-JP"/>
              </w:rPr>
              <w:t xml:space="preserve"> A</w:t>
            </w:r>
            <w:r w:rsidR="00511B47">
              <w:rPr>
                <w:b w:val="0"/>
                <w:sz w:val="20"/>
                <w:lang w:val="en-US" w:eastAsia="ja-JP"/>
              </w:rPr>
              <w:t>n</w:t>
            </w:r>
            <w:r w:rsidRPr="00996022">
              <w:rPr>
                <w:b w:val="0"/>
                <w:sz w:val="20"/>
                <w:lang w:val="en-US" w:eastAsia="ja-JP"/>
              </w:rPr>
              <w:t xml:space="preserve"> </w:t>
            </w:r>
            <w:r w:rsidR="00511B47" w:rsidRPr="00511B47">
              <w:rPr>
                <w:b w:val="0"/>
                <w:sz w:val="20"/>
                <w:lang w:val="en-US" w:eastAsia="ja-JP"/>
              </w:rPr>
              <w:t xml:space="preserve">Article 6.4 </w:t>
            </w:r>
            <w:r w:rsidRPr="00996022">
              <w:rPr>
                <w:b w:val="0"/>
                <w:sz w:val="20"/>
                <w:lang w:val="en-US" w:eastAsia="ja-JP"/>
              </w:rPr>
              <w:t>activity involves the installation and operation of a biogas recovery and flaring system in an existing industrial facility.</w:t>
            </w:r>
          </w:p>
          <w:p w14:paraId="1E53D40D" w14:textId="036456E5" w:rsidR="000E58CF" w:rsidRPr="00996022" w:rsidRDefault="00980FE2" w:rsidP="005A5161">
            <w:pPr>
              <w:keepNext w:val="0"/>
              <w:keepLines w:val="0"/>
            </w:pPr>
            <w:r>
              <w:rPr>
                <w:b w:val="0"/>
                <w:sz w:val="20"/>
              </w:rPr>
              <w:t>To</w:t>
            </w:r>
            <w:r w:rsidR="000E58CF" w:rsidRPr="00996022">
              <w:rPr>
                <w:b w:val="0"/>
                <w:sz w:val="20"/>
              </w:rPr>
              <w:t xml:space="preserve"> monitor the operation of the flare, </w:t>
            </w:r>
            <w:r w:rsidR="00511B47" w:rsidRPr="004A21FA">
              <w:rPr>
                <w:b w:val="0"/>
                <w:bCs/>
                <w:sz w:val="20"/>
              </w:rPr>
              <w:t>activity participants</w:t>
            </w:r>
            <w:r w:rsidR="000E58CF" w:rsidRPr="00996022">
              <w:rPr>
                <w:b w:val="0"/>
                <w:sz w:val="20"/>
              </w:rPr>
              <w:t xml:space="preserve"> installed a set of thermocouples, which continuously measure temperature and therefore allow the detection of the presence </w:t>
            </w:r>
            <w:r>
              <w:rPr>
                <w:b w:val="0"/>
                <w:sz w:val="20"/>
              </w:rPr>
              <w:t>or</w:t>
            </w:r>
            <w:r w:rsidRPr="00996022">
              <w:rPr>
                <w:b w:val="0"/>
                <w:sz w:val="20"/>
              </w:rPr>
              <w:t xml:space="preserve"> </w:t>
            </w:r>
            <w:r w:rsidR="000E58CF" w:rsidRPr="00996022">
              <w:rPr>
                <w:b w:val="0"/>
                <w:sz w:val="20"/>
              </w:rPr>
              <w:t>absence of flame</w:t>
            </w:r>
          </w:p>
        </w:tc>
      </w:tr>
    </w:tbl>
    <w:p w14:paraId="540C3F09" w14:textId="3D545B9F" w:rsidR="00140E2C" w:rsidRPr="00996022" w:rsidRDefault="00140E2C" w:rsidP="005B6AE3">
      <w:pPr>
        <w:pStyle w:val="SDMHead5"/>
        <w:numPr>
          <w:ilvl w:val="4"/>
          <w:numId w:val="6"/>
        </w:numPr>
        <w:tabs>
          <w:tab w:val="clear" w:pos="1418"/>
        </w:tabs>
        <w:ind w:left="0" w:firstLine="0"/>
      </w:pPr>
      <w:r w:rsidRPr="00996022">
        <w:t xml:space="preserve">Option B.1: Biannual measurement of the </w:t>
      </w:r>
      <w:r w:rsidR="003B276D">
        <w:t xml:space="preserve">methane destruction </w:t>
      </w:r>
      <w:r w:rsidRPr="00996022">
        <w:t>efficiency</w:t>
      </w:r>
    </w:p>
    <w:p w14:paraId="74DB2A30" w14:textId="215CF5FA" w:rsidR="00140E2C" w:rsidRPr="00996022" w:rsidRDefault="020C78FC" w:rsidP="005B6AE3">
      <w:pPr>
        <w:pStyle w:val="SDMPara"/>
        <w:keepNext/>
        <w:numPr>
          <w:ilvl w:val="0"/>
          <w:numId w:val="5"/>
        </w:numPr>
      </w:pPr>
      <w:r>
        <w:t xml:space="preserve">The calculated </w:t>
      </w:r>
      <w:r w:rsidR="001F25BC">
        <w:t xml:space="preserve">methane destruction </w:t>
      </w:r>
      <w:r>
        <w:t xml:space="preserve">efficiency </w:t>
      </w:r>
      <w:r w:rsidRPr="38796846">
        <w:rPr>
          <w:i/>
          <w:iCs/>
        </w:rPr>
        <w:t>η</w:t>
      </w:r>
      <w:r w:rsidRPr="38796846">
        <w:rPr>
          <w:i/>
          <w:iCs/>
          <w:vertAlign w:val="subscript"/>
        </w:rPr>
        <w:t>flare,calc,m</w:t>
      </w:r>
      <w:r>
        <w:t xml:space="preserve"> </w:t>
      </w:r>
      <w:r w:rsidR="001D5BB0">
        <w:t xml:space="preserve">shall be </w:t>
      </w:r>
      <w:r>
        <w:t xml:space="preserve">determined as the average of </w:t>
      </w:r>
      <w:r w:rsidR="33638BF1">
        <w:t xml:space="preserve">at least </w:t>
      </w:r>
      <w:r>
        <w:t xml:space="preserve">two measurements of the </w:t>
      </w:r>
      <w:r w:rsidR="000325C3">
        <w:t xml:space="preserve">methane destruction </w:t>
      </w:r>
      <w:r>
        <w:t xml:space="preserve">efficiency made in </w:t>
      </w:r>
      <w:r w:rsidR="770A0B29">
        <w:t>year </w:t>
      </w:r>
      <w:r w:rsidR="770A0B29" w:rsidRPr="38796846">
        <w:rPr>
          <w:i/>
          <w:iCs/>
        </w:rPr>
        <w:t>y</w:t>
      </w:r>
      <w:r>
        <w:t xml:space="preserve"> (</w:t>
      </w:r>
      <w:r w:rsidRPr="38796846">
        <w:rPr>
          <w:i/>
          <w:iCs/>
        </w:rPr>
        <w:t>η</w:t>
      </w:r>
      <w:r w:rsidRPr="38796846">
        <w:rPr>
          <w:i/>
          <w:iCs/>
          <w:vertAlign w:val="subscript"/>
        </w:rPr>
        <w:t>flare,calc,y</w:t>
      </w:r>
      <w:r>
        <w:t>)</w:t>
      </w:r>
      <w:r w:rsidR="39B1670E">
        <w:t xml:space="preserve">, adjusted by an uncertainty factor of 5 </w:t>
      </w:r>
      <w:r w:rsidR="003C66A5">
        <w:t>percentage</w:t>
      </w:r>
      <w:r w:rsidR="39B1670E">
        <w:t xml:space="preserve"> points </w:t>
      </w:r>
      <w:r>
        <w:t>as follows:</w:t>
      </w:r>
    </w:p>
    <w:tbl>
      <w:tblPr>
        <w:tblStyle w:val="SDMMethTableEquation"/>
        <w:tblW w:w="8760" w:type="dxa"/>
        <w:tblLook w:val="0600" w:firstRow="0" w:lastRow="0" w:firstColumn="0" w:lastColumn="0" w:noHBand="1" w:noVBand="1"/>
      </w:tblPr>
      <w:tblGrid>
        <w:gridCol w:w="7096"/>
        <w:gridCol w:w="1664"/>
      </w:tblGrid>
      <w:tr w:rsidR="00AC7361" w:rsidRPr="00996022" w14:paraId="44B8403B" w14:textId="77777777" w:rsidTr="00AC7361">
        <w:tc>
          <w:tcPr>
            <w:tcW w:w="7096" w:type="dxa"/>
          </w:tcPr>
          <w:p w14:paraId="16EE5F30" w14:textId="120EE5EE"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flare,calc,y</m:t>
                    </m:r>
                  </m:sub>
                </m:sSub>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CH4,EG,t</m:t>
                                </m:r>
                              </m:sub>
                            </m:sSub>
                          </m:num>
                          <m:den>
                            <m:sSub>
                              <m:sSubPr>
                                <m:ctrlPr>
                                  <w:rPr>
                                    <w:rFonts w:ascii="Cambria Math" w:hAnsi="Cambria Math"/>
                                    <w:i/>
                                  </w:rPr>
                                </m:ctrlPr>
                              </m:sSubPr>
                              <m:e>
                                <m:r>
                                  <w:rPr>
                                    <w:rFonts w:ascii="Cambria Math" w:hAnsi="Cambria Math"/>
                                  </w:rPr>
                                  <m:t>F</m:t>
                                </m:r>
                              </m:e>
                              <m:sub>
                                <m:r>
                                  <w:rPr>
                                    <w:rFonts w:ascii="Cambria Math" w:hAnsi="Cambria Math"/>
                                  </w:rPr>
                                  <m:t>CH4,RG,t</m:t>
                                </m:r>
                              </m:sub>
                            </m:sSub>
                          </m:den>
                        </m:f>
                      </m:e>
                    </m:d>
                  </m:e>
                </m:nary>
                <m:r>
                  <w:rPr>
                    <w:rFonts w:ascii="Cambria Math" w:hAnsi="Cambria Math"/>
                  </w:rPr>
                  <m:t>-0.05</m:t>
                </m:r>
              </m:oMath>
            </m:oMathPara>
          </w:p>
        </w:tc>
        <w:tc>
          <w:tcPr>
            <w:tcW w:w="1664" w:type="dxa"/>
          </w:tcPr>
          <w:p w14:paraId="51C66FB4" w14:textId="77777777" w:rsidR="00AC7361" w:rsidRPr="00996022" w:rsidRDefault="00AC7361" w:rsidP="005B6AE3">
            <w:pPr>
              <w:pStyle w:val="SDMMethEquationNr"/>
              <w:numPr>
                <w:ilvl w:val="0"/>
                <w:numId w:val="13"/>
              </w:numPr>
            </w:pPr>
          </w:p>
        </w:tc>
      </w:tr>
    </w:tbl>
    <w:p w14:paraId="6B84EA3A" w14:textId="77777777" w:rsidR="00AC7361" w:rsidRPr="00996022" w:rsidRDefault="00AC7361" w:rsidP="00996022">
      <w:pPr>
        <w:pStyle w:val="SDMMethCaptionEquationParametersTable"/>
      </w:pPr>
      <w:r w:rsidRPr="00996022">
        <w:lastRenderedPageBreak/>
        <w:t>Where:</w:t>
      </w:r>
    </w:p>
    <w:tbl>
      <w:tblPr>
        <w:tblStyle w:val="SDMMethTableEquationParameters"/>
        <w:tblW w:w="8759" w:type="dxa"/>
        <w:tblLook w:val="04A0" w:firstRow="1" w:lastRow="0" w:firstColumn="1" w:lastColumn="0" w:noHBand="0" w:noVBand="1"/>
      </w:tblPr>
      <w:tblGrid>
        <w:gridCol w:w="1701"/>
        <w:gridCol w:w="345"/>
        <w:gridCol w:w="6713"/>
      </w:tblGrid>
      <w:tr w:rsidR="006D319C" w:rsidRPr="00A041F5" w14:paraId="51A15E29" w14:textId="77777777" w:rsidTr="38796846">
        <w:tc>
          <w:tcPr>
            <w:tcW w:w="1701" w:type="dxa"/>
          </w:tcPr>
          <w:p w14:paraId="651AA842" w14:textId="77777777" w:rsidR="006D319C"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η</m:t>
                    </m:r>
                  </m:e>
                  <m:sub>
                    <m:r>
                      <w:rPr>
                        <w:rFonts w:ascii="Cambria Math" w:hAnsi="Cambria Math"/>
                      </w:rPr>
                      <m:t>flare</m:t>
                    </m:r>
                    <m:r>
                      <m:rPr>
                        <m:sty m:val="p"/>
                      </m:rPr>
                      <w:rPr>
                        <w:rFonts w:ascii="Cambria Math" w:hAnsi="Cambria Math"/>
                      </w:rPr>
                      <m:t>,</m:t>
                    </m:r>
                    <m:r>
                      <w:rPr>
                        <w:rFonts w:ascii="Cambria Math" w:hAnsi="Cambria Math"/>
                      </w:rPr>
                      <m:t>calc</m:t>
                    </m:r>
                    <m:r>
                      <m:rPr>
                        <m:sty m:val="p"/>
                      </m:rPr>
                      <w:rPr>
                        <w:rFonts w:ascii="Cambria Math" w:hAnsi="Cambria Math"/>
                      </w:rPr>
                      <m:t>,</m:t>
                    </m:r>
                    <m:r>
                      <w:rPr>
                        <w:rFonts w:ascii="Cambria Math" w:hAnsi="Cambria Math"/>
                      </w:rPr>
                      <m:t>y</m:t>
                    </m:r>
                  </m:sub>
                </m:sSub>
              </m:oMath>
            </m:oMathPara>
          </w:p>
        </w:tc>
        <w:tc>
          <w:tcPr>
            <w:tcW w:w="345" w:type="dxa"/>
          </w:tcPr>
          <w:p w14:paraId="4AB5C91D" w14:textId="77777777" w:rsidR="006D319C" w:rsidRPr="00996022" w:rsidRDefault="006D319C" w:rsidP="004C4ED8">
            <w:pPr>
              <w:pStyle w:val="SDMTableBoxParaNotNumbered"/>
            </w:pPr>
            <w:r w:rsidRPr="00996022">
              <w:t>=</w:t>
            </w:r>
          </w:p>
        </w:tc>
        <w:tc>
          <w:tcPr>
            <w:tcW w:w="0" w:type="auto"/>
          </w:tcPr>
          <w:p w14:paraId="3AF12EE8" w14:textId="660AC13D" w:rsidR="006D319C" w:rsidRPr="00A041F5" w:rsidRDefault="0033086B" w:rsidP="004C4ED8">
            <w:pPr>
              <w:pStyle w:val="SDMTableBoxParaNotNumbered"/>
            </w:pPr>
            <w:r w:rsidRPr="00A041F5">
              <w:t>M</w:t>
            </w:r>
            <w:r w:rsidR="001F25BC" w:rsidRPr="00A041F5">
              <w:t>ethane destruction</w:t>
            </w:r>
            <w:r w:rsidR="001F25BC">
              <w:t xml:space="preserve"> </w:t>
            </w:r>
            <w:r w:rsidR="006D319C" w:rsidRPr="00A041F5">
              <w:t xml:space="preserve">efficiency in the </w:t>
            </w:r>
            <w:r w:rsidR="006034C2" w:rsidRPr="00A041F5">
              <w:t>year </w:t>
            </w:r>
            <w:r w:rsidR="006034C2" w:rsidRPr="00A041F5">
              <w:rPr>
                <w:i/>
              </w:rPr>
              <w:t>y</w:t>
            </w:r>
          </w:p>
        </w:tc>
      </w:tr>
      <w:tr w:rsidR="006D319C" w:rsidRPr="00A041F5" w14:paraId="21733074" w14:textId="77777777" w:rsidTr="38796846">
        <w:tc>
          <w:tcPr>
            <w:tcW w:w="1701" w:type="dxa"/>
          </w:tcPr>
          <w:p w14:paraId="36A6299B" w14:textId="77777777" w:rsidR="006D319C"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CH</m:t>
                    </m:r>
                    <m:r>
                      <m:rPr>
                        <m:sty m:val="p"/>
                      </m:rPr>
                      <w:rPr>
                        <w:rFonts w:ascii="Cambria Math" w:hAnsi="Cambria Math"/>
                      </w:rPr>
                      <m:t>4,</m:t>
                    </m:r>
                    <m:r>
                      <w:rPr>
                        <w:rFonts w:ascii="Cambria Math" w:hAnsi="Cambria Math"/>
                      </w:rPr>
                      <m:t>EG</m:t>
                    </m:r>
                    <m:r>
                      <m:rPr>
                        <m:sty m:val="p"/>
                      </m:rPr>
                      <w:rPr>
                        <w:rFonts w:ascii="Cambria Math" w:hAnsi="Cambria Math"/>
                      </w:rPr>
                      <m:t>,</m:t>
                    </m:r>
                    <m:r>
                      <w:rPr>
                        <w:rFonts w:ascii="Cambria Math" w:hAnsi="Cambria Math"/>
                      </w:rPr>
                      <m:t>t</m:t>
                    </m:r>
                  </m:sub>
                </m:sSub>
              </m:oMath>
            </m:oMathPara>
          </w:p>
        </w:tc>
        <w:tc>
          <w:tcPr>
            <w:tcW w:w="345" w:type="dxa"/>
          </w:tcPr>
          <w:p w14:paraId="1F96E991" w14:textId="77777777" w:rsidR="006D319C" w:rsidRPr="00996022" w:rsidRDefault="006D319C" w:rsidP="004C4ED8">
            <w:pPr>
              <w:pStyle w:val="SDMTableBoxParaNotNumbered"/>
            </w:pPr>
            <w:r w:rsidRPr="00996022">
              <w:t>=</w:t>
            </w:r>
          </w:p>
        </w:tc>
        <w:tc>
          <w:tcPr>
            <w:tcW w:w="0" w:type="auto"/>
          </w:tcPr>
          <w:p w14:paraId="7B8B135F" w14:textId="677A6CA8" w:rsidR="006D319C" w:rsidRPr="00A041F5" w:rsidRDefault="1794D230" w:rsidP="004C4ED8">
            <w:pPr>
              <w:pStyle w:val="SDMTableBoxParaNotNumbered"/>
            </w:pPr>
            <w:r w:rsidRPr="00A041F5">
              <w:t>Mass flow of methane in the exhaust gas of the flare</w:t>
            </w:r>
            <w:r w:rsidR="00E679D8" w:rsidRPr="00A041F5">
              <w:t>,</w:t>
            </w:r>
            <w:r w:rsidRPr="00A041F5">
              <w:t xml:space="preserve"> on a dry basis at reference conditions</w:t>
            </w:r>
            <w:r w:rsidR="00715B93" w:rsidRPr="00A041F5">
              <w:t>,</w:t>
            </w:r>
            <w:r w:rsidRPr="00A041F5">
              <w:t xml:space="preserve"> in </w:t>
            </w:r>
            <w:r w:rsidR="06A954CB" w:rsidRPr="00A041F5">
              <w:t>period</w:t>
            </w:r>
            <w:r w:rsidR="0D2AAC5D" w:rsidRPr="00A041F5">
              <w:t> </w:t>
            </w:r>
            <w:r w:rsidR="0D2AAC5D" w:rsidRPr="00A041F5">
              <w:rPr>
                <w:i/>
                <w:iCs/>
              </w:rPr>
              <w:t>t</w:t>
            </w:r>
            <w:r w:rsidRPr="00A041F5">
              <w:t xml:space="preserve"> (kg)</w:t>
            </w:r>
          </w:p>
        </w:tc>
      </w:tr>
      <w:tr w:rsidR="006D319C" w:rsidRPr="00A041F5" w14:paraId="272E6D09" w14:textId="77777777" w:rsidTr="38796846">
        <w:tc>
          <w:tcPr>
            <w:tcW w:w="1701" w:type="dxa"/>
          </w:tcPr>
          <w:p w14:paraId="5B169F3E" w14:textId="77777777" w:rsidR="006D319C"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CH</m:t>
                    </m:r>
                    <m:r>
                      <m:rPr>
                        <m:sty m:val="p"/>
                      </m:rPr>
                      <w:rPr>
                        <w:rFonts w:ascii="Cambria Math" w:hAnsi="Cambria Math"/>
                      </w:rPr>
                      <m:t>4,</m:t>
                    </m:r>
                    <m:r>
                      <w:rPr>
                        <w:rFonts w:ascii="Cambria Math" w:hAnsi="Cambria Math"/>
                      </w:rPr>
                      <m:t>RG</m:t>
                    </m:r>
                    <m:r>
                      <m:rPr>
                        <m:sty m:val="p"/>
                      </m:rPr>
                      <w:rPr>
                        <w:rFonts w:ascii="Cambria Math" w:hAnsi="Cambria Math"/>
                      </w:rPr>
                      <m:t>,</m:t>
                    </m:r>
                    <m:r>
                      <w:rPr>
                        <w:rFonts w:ascii="Cambria Math" w:hAnsi="Cambria Math"/>
                      </w:rPr>
                      <m:t>t</m:t>
                    </m:r>
                  </m:sub>
                </m:sSub>
              </m:oMath>
            </m:oMathPara>
          </w:p>
        </w:tc>
        <w:tc>
          <w:tcPr>
            <w:tcW w:w="345" w:type="dxa"/>
          </w:tcPr>
          <w:p w14:paraId="0DE7E3D8" w14:textId="77777777" w:rsidR="006D319C" w:rsidRPr="00996022" w:rsidRDefault="006D319C" w:rsidP="004C4ED8">
            <w:pPr>
              <w:pStyle w:val="SDMTableBoxParaNotNumbered"/>
            </w:pPr>
            <w:r w:rsidRPr="00996022">
              <w:t>=</w:t>
            </w:r>
          </w:p>
        </w:tc>
        <w:tc>
          <w:tcPr>
            <w:tcW w:w="0" w:type="auto"/>
          </w:tcPr>
          <w:p w14:paraId="141C928A" w14:textId="0492581E" w:rsidR="006D319C" w:rsidRPr="00A041F5" w:rsidRDefault="1794D230" w:rsidP="004C4ED8">
            <w:pPr>
              <w:pStyle w:val="SDMTableBoxParaNotNumbered"/>
            </w:pPr>
            <w:r w:rsidRPr="00A041F5">
              <w:t>Mass flow of methane in the residual gas</w:t>
            </w:r>
            <w:r w:rsidR="00715B93" w:rsidRPr="00A041F5">
              <w:t>,</w:t>
            </w:r>
            <w:r w:rsidRPr="00A041F5">
              <w:t xml:space="preserve"> on a dry </w:t>
            </w:r>
            <w:r w:rsidR="00FC715D" w:rsidRPr="00A041F5">
              <w:t>or wet</w:t>
            </w:r>
            <w:r w:rsidR="00715B93" w:rsidRPr="00A041F5">
              <w:t xml:space="preserve"> basis</w:t>
            </w:r>
            <w:r w:rsidR="00FC715D" w:rsidRPr="00A041F5">
              <w:t xml:space="preserve"> </w:t>
            </w:r>
            <w:r w:rsidRPr="00A041F5">
              <w:t>at reference conditions</w:t>
            </w:r>
            <w:r w:rsidR="00DA3EFF" w:rsidRPr="00A041F5">
              <w:t>,</w:t>
            </w:r>
            <w:r w:rsidRPr="00A041F5">
              <w:t xml:space="preserve"> in </w:t>
            </w:r>
            <w:r w:rsidR="1CE1E3B4" w:rsidRPr="00A041F5">
              <w:t>period</w:t>
            </w:r>
            <w:r w:rsidR="0D2AAC5D" w:rsidRPr="00A041F5">
              <w:t> </w:t>
            </w:r>
            <w:r w:rsidR="0D2AAC5D" w:rsidRPr="00A041F5">
              <w:rPr>
                <w:i/>
                <w:iCs/>
              </w:rPr>
              <w:t>t</w:t>
            </w:r>
            <w:r w:rsidRPr="00A041F5">
              <w:t xml:space="preserve"> (kg)</w:t>
            </w:r>
            <w:r w:rsidR="00B4465C">
              <w:t>, determined based on Step 1</w:t>
            </w:r>
          </w:p>
        </w:tc>
      </w:tr>
      <w:tr w:rsidR="006D319C" w:rsidRPr="00A041F5" w14:paraId="29F5E912" w14:textId="77777777" w:rsidTr="38796846">
        <w:tc>
          <w:tcPr>
            <w:tcW w:w="1701" w:type="dxa"/>
          </w:tcPr>
          <w:p w14:paraId="3B19AEE3" w14:textId="122D69AC" w:rsidR="006D319C" w:rsidRPr="00996022" w:rsidRDefault="00F7244A" w:rsidP="004C4ED8">
            <w:pPr>
              <w:pStyle w:val="SDMTableBoxParaNotNumbered"/>
              <w:rPr>
                <w:i/>
              </w:rPr>
            </w:pPr>
            <m:oMathPara>
              <m:oMathParaPr>
                <m:jc m:val="left"/>
              </m:oMathParaPr>
              <m:oMath>
                <m:r>
                  <w:rPr>
                    <w:rFonts w:ascii="Cambria Math" w:hAnsi="Cambria Math" w:cs="Cambria Math"/>
                  </w:rPr>
                  <m:t>t</m:t>
                </m:r>
              </m:oMath>
            </m:oMathPara>
          </w:p>
        </w:tc>
        <w:tc>
          <w:tcPr>
            <w:tcW w:w="345" w:type="dxa"/>
          </w:tcPr>
          <w:p w14:paraId="63571247" w14:textId="77777777" w:rsidR="006D319C" w:rsidRPr="00996022" w:rsidRDefault="006D319C" w:rsidP="004C4ED8">
            <w:pPr>
              <w:pStyle w:val="SDMTableBoxParaNotNumbered"/>
            </w:pPr>
            <w:r w:rsidRPr="00996022">
              <w:t>=</w:t>
            </w:r>
          </w:p>
        </w:tc>
        <w:tc>
          <w:tcPr>
            <w:tcW w:w="0" w:type="auto"/>
          </w:tcPr>
          <w:p w14:paraId="1E652980" w14:textId="379D9C59" w:rsidR="006D319C" w:rsidRPr="00A041F5" w:rsidRDefault="1794D230" w:rsidP="004C4ED8">
            <w:pPr>
              <w:pStyle w:val="SDMTableBoxParaNotNumbered"/>
            </w:pPr>
            <w:r w:rsidRPr="00A041F5">
              <w:t xml:space="preserve">The </w:t>
            </w:r>
            <w:r w:rsidR="770A0B29" w:rsidRPr="00A041F5">
              <w:t>two</w:t>
            </w:r>
            <w:r w:rsidRPr="00A041F5">
              <w:t xml:space="preserve"> periods in </w:t>
            </w:r>
            <w:r w:rsidR="770A0B29" w:rsidRPr="00A041F5">
              <w:t>year </w:t>
            </w:r>
            <w:r w:rsidR="770A0B29" w:rsidRPr="00A041F5">
              <w:rPr>
                <w:i/>
                <w:iCs/>
              </w:rPr>
              <w:t>y</w:t>
            </w:r>
            <w:r w:rsidRPr="00A041F5">
              <w:t xml:space="preserve"> during which the </w:t>
            </w:r>
            <w:r w:rsidR="00AB29B8" w:rsidRPr="00A041F5">
              <w:t>methane destruction</w:t>
            </w:r>
            <w:r w:rsidR="00AB29B8">
              <w:t xml:space="preserve"> </w:t>
            </w:r>
            <w:r w:rsidRPr="00A041F5">
              <w:t xml:space="preserve">efficiency is measured, each </w:t>
            </w:r>
            <w:r w:rsidR="00610DCE" w:rsidRPr="00A041F5">
              <w:t xml:space="preserve">lasting </w:t>
            </w:r>
            <w:r w:rsidRPr="00A041F5">
              <w:t>a minimum of one hour and separated by at least six months</w:t>
            </w:r>
          </w:p>
        </w:tc>
      </w:tr>
    </w:tbl>
    <w:p w14:paraId="59FB1BA6" w14:textId="459D7085" w:rsidR="00140E2C" w:rsidRPr="00996022" w:rsidRDefault="020C78FC" w:rsidP="005B6AE3">
      <w:pPr>
        <w:pStyle w:val="SDMPara"/>
        <w:numPr>
          <w:ilvl w:val="0"/>
          <w:numId w:val="5"/>
        </w:numPr>
      </w:pPr>
      <w:r w:rsidRPr="38796846">
        <w:rPr>
          <w:i/>
          <w:iCs/>
        </w:rPr>
        <w:t>F</w:t>
      </w:r>
      <w:r w:rsidR="2EE10966" w:rsidRPr="38796846">
        <w:rPr>
          <w:i/>
          <w:iCs/>
          <w:vertAlign w:val="subscript"/>
        </w:rPr>
        <w:t>CH4,</w:t>
      </w:r>
      <w:r w:rsidRPr="38796846">
        <w:rPr>
          <w:i/>
          <w:iCs/>
          <w:vertAlign w:val="subscript"/>
        </w:rPr>
        <w:t>EG,t</w:t>
      </w:r>
      <w:r>
        <w:t xml:space="preserve"> </w:t>
      </w:r>
      <w:r w:rsidR="00C54940">
        <w:t xml:space="preserve">shall be </w:t>
      </w:r>
      <w:r>
        <w:t xml:space="preserve">measured </w:t>
      </w:r>
      <w:r w:rsidR="002C6747">
        <w:t>in accordance with</w:t>
      </w:r>
      <w:r>
        <w:t xml:space="preserve"> an appropriate national or international standard. </w:t>
      </w:r>
      <w:r w:rsidRPr="38796846">
        <w:rPr>
          <w:i/>
          <w:iCs/>
        </w:rPr>
        <w:t>F</w:t>
      </w:r>
      <w:r w:rsidRPr="38796846">
        <w:rPr>
          <w:i/>
          <w:iCs/>
          <w:vertAlign w:val="subscript"/>
        </w:rPr>
        <w:t>CH4,RG,t</w:t>
      </w:r>
      <w:r>
        <w:t xml:space="preserve"> </w:t>
      </w:r>
      <w:r w:rsidR="002C6747">
        <w:t xml:space="preserve">shall be </w:t>
      </w:r>
      <w:r>
        <w:t xml:space="preserve">calculated according to Step 1 and </w:t>
      </w:r>
      <w:r w:rsidR="008A4416">
        <w:t xml:space="preserve">shall </w:t>
      </w:r>
      <w:r>
        <w:t xml:space="preserve">consist of the sum of </w:t>
      </w:r>
      <w:r w:rsidR="008A4416">
        <w:t xml:space="preserve">the </w:t>
      </w:r>
      <w:r>
        <w:t xml:space="preserve">methane flow in the minutes </w:t>
      </w:r>
      <w:r w:rsidRPr="38796846">
        <w:rPr>
          <w:i/>
          <w:iCs/>
        </w:rPr>
        <w:t>m</w:t>
      </w:r>
      <w:r>
        <w:t xml:space="preserve"> that make up </w:t>
      </w:r>
      <w:r w:rsidR="0D2A431F">
        <w:t>period</w:t>
      </w:r>
      <w:r w:rsidR="0D2AAC5D">
        <w:t> </w:t>
      </w:r>
      <w:r w:rsidR="0D2AAC5D" w:rsidRPr="38796846">
        <w:rPr>
          <w:i/>
          <w:iCs/>
        </w:rPr>
        <w:t>t</w:t>
      </w:r>
      <w:r>
        <w:t>.</w:t>
      </w:r>
    </w:p>
    <w:p w14:paraId="0BDC3605" w14:textId="2FD57DF9" w:rsidR="00E57BB4" w:rsidRPr="00996022" w:rsidRDefault="00F424DB" w:rsidP="00F424DB">
      <w:pPr>
        <w:pStyle w:val="Caption"/>
        <w:tabs>
          <w:tab w:val="clear" w:pos="1956"/>
          <w:tab w:val="clear" w:pos="2126"/>
          <w:tab w:val="left" w:pos="1560"/>
        </w:tabs>
        <w:ind w:left="1560" w:hanging="851"/>
      </w:pPr>
      <w:r w:rsidRPr="00996022">
        <w:t>Box </w:t>
      </w:r>
      <w:r>
        <w:fldChar w:fldCharType="begin"/>
      </w:r>
      <w:r>
        <w:instrText>SEQ Box \* ARABIC</w:instrText>
      </w:r>
      <w:r>
        <w:fldChar w:fldCharType="separate"/>
      </w:r>
      <w:r w:rsidR="007050DF">
        <w:rPr>
          <w:noProof/>
        </w:rPr>
        <w:t>2</w:t>
      </w:r>
      <w:r>
        <w:fldChar w:fldCharType="end"/>
      </w:r>
      <w:r w:rsidRPr="00996022">
        <w:t>.</w:t>
      </w:r>
      <w:r w:rsidRPr="00996022">
        <w:tab/>
      </w:r>
      <w:r w:rsidR="0062684A" w:rsidRPr="00996022">
        <w:t xml:space="preserve">Non-binding best practice example 2: </w:t>
      </w:r>
      <w:r w:rsidR="00017EFD" w:rsidRPr="00996022">
        <w:t xml:space="preserve">Biannual measurement of </w:t>
      </w:r>
      <w:r w:rsidR="00202AF7" w:rsidRPr="0033086B">
        <w:t>methane destruction</w:t>
      </w:r>
      <w:r w:rsidR="00202AF7">
        <w:t xml:space="preserve"> </w:t>
      </w:r>
      <w:r w:rsidR="00017EFD" w:rsidRPr="00996022">
        <w:t>efficiency</w:t>
      </w:r>
      <w:r w:rsidR="00D429E1" w:rsidRPr="00996022">
        <w:t xml:space="preserve"> </w:t>
      </w:r>
      <w:r w:rsidR="009E7595" w:rsidRPr="00996022">
        <w:t>(</w:t>
      </w:r>
      <w:r w:rsidR="00D429E1" w:rsidRPr="00996022">
        <w:t>option B.1</w:t>
      </w:r>
      <w:r w:rsidR="009E7595" w:rsidRPr="00996022">
        <w:t>)</w:t>
      </w:r>
    </w:p>
    <w:tbl>
      <w:tblPr>
        <w:tblStyle w:val="SDMBox"/>
        <w:tblW w:w="8618" w:type="dxa"/>
        <w:tblLook w:val="04A0" w:firstRow="1" w:lastRow="0" w:firstColumn="1" w:lastColumn="0" w:noHBand="0" w:noVBand="1"/>
      </w:tblPr>
      <w:tblGrid>
        <w:gridCol w:w="8618"/>
      </w:tblGrid>
      <w:tr w:rsidR="00E57BB4" w:rsidRPr="00996022" w14:paraId="4D9AF62E" w14:textId="77777777" w:rsidTr="00D8178E">
        <w:trPr>
          <w:cnfStyle w:val="100000000000" w:firstRow="1" w:lastRow="0" w:firstColumn="0" w:lastColumn="0" w:oddVBand="0" w:evenVBand="0" w:oddHBand="0" w:evenHBand="0" w:firstRowFirstColumn="0" w:firstRowLastColumn="0" w:lastRowFirstColumn="0" w:lastRowLastColumn="0"/>
        </w:trPr>
        <w:tc>
          <w:tcPr>
            <w:tcW w:w="8505" w:type="dxa"/>
          </w:tcPr>
          <w:p w14:paraId="1A11242D" w14:textId="4E410559" w:rsidR="00E57BB4" w:rsidRPr="00996022" w:rsidRDefault="00511B47" w:rsidP="00760183">
            <w:pPr>
              <w:pStyle w:val="SDMTableBoxParaNumbered"/>
              <w:spacing w:after="120"/>
              <w:rPr>
                <w:b w:val="0"/>
              </w:rPr>
            </w:pPr>
            <w:r>
              <w:rPr>
                <w:b w:val="0"/>
              </w:rPr>
              <w:t>Activity participants</w:t>
            </w:r>
            <w:r w:rsidR="00E57BB4" w:rsidRPr="00996022">
              <w:rPr>
                <w:b w:val="0"/>
              </w:rPr>
              <w:t xml:space="preserve"> may choose the approach for the measurement of the </w:t>
            </w:r>
            <w:r w:rsidR="007A148D">
              <w:rPr>
                <w:b w:val="0"/>
              </w:rPr>
              <w:t xml:space="preserve">methane </w:t>
            </w:r>
            <w:r w:rsidR="007A148D" w:rsidRPr="00760183">
              <w:rPr>
                <w:b w:val="0"/>
              </w:rPr>
              <w:t>destruction</w:t>
            </w:r>
            <w:r w:rsidR="007A148D">
              <w:rPr>
                <w:b w:val="0"/>
              </w:rPr>
              <w:t xml:space="preserve"> </w:t>
            </w:r>
            <w:r w:rsidR="00E57BB4" w:rsidRPr="00996022">
              <w:rPr>
                <w:b w:val="0"/>
              </w:rPr>
              <w:t xml:space="preserve">efficiency that is appropriate and cost-effective for the </w:t>
            </w:r>
            <w:r w:rsidRPr="00511B47">
              <w:rPr>
                <w:b w:val="0"/>
              </w:rPr>
              <w:t xml:space="preserve">Article 6.4 </w:t>
            </w:r>
            <w:r w:rsidR="0033086B">
              <w:rPr>
                <w:b w:val="0"/>
              </w:rPr>
              <w:t>activity</w:t>
            </w:r>
            <w:r w:rsidR="00E57BB4" w:rsidRPr="00996022">
              <w:rPr>
                <w:b w:val="0"/>
              </w:rPr>
              <w:t>, ensuring that the emission reductions are not overestimated.</w:t>
            </w:r>
          </w:p>
          <w:p w14:paraId="5244BC35" w14:textId="654C6C01" w:rsidR="00E57BB4" w:rsidRPr="00996022" w:rsidRDefault="00E57BB4" w:rsidP="005D75A5">
            <w:pPr>
              <w:pStyle w:val="SDMTableBoxParaNumbered"/>
              <w:keepLines w:val="0"/>
              <w:spacing w:after="120"/>
              <w:rPr>
                <w:b w:val="0"/>
              </w:rPr>
            </w:pPr>
            <w:r w:rsidRPr="00996022">
              <w:t>Example -</w:t>
            </w:r>
            <w:r w:rsidRPr="00996022">
              <w:rPr>
                <w:b w:val="0"/>
              </w:rPr>
              <w:t xml:space="preserve"> A</w:t>
            </w:r>
            <w:r w:rsidR="00511B47">
              <w:rPr>
                <w:b w:val="0"/>
              </w:rPr>
              <w:t>n</w:t>
            </w:r>
            <w:r w:rsidRPr="00996022">
              <w:rPr>
                <w:b w:val="0"/>
              </w:rPr>
              <w:t xml:space="preserve"> </w:t>
            </w:r>
            <w:r w:rsidR="00511B47" w:rsidRPr="00511B47">
              <w:rPr>
                <w:b w:val="0"/>
              </w:rPr>
              <w:t xml:space="preserve">Article 6.4 </w:t>
            </w:r>
            <w:r w:rsidR="0033086B">
              <w:rPr>
                <w:b w:val="0"/>
              </w:rPr>
              <w:t>activity</w:t>
            </w:r>
            <w:r w:rsidR="00511B47" w:rsidRPr="00511B47">
              <w:rPr>
                <w:b w:val="0"/>
              </w:rPr>
              <w:t xml:space="preserve"> </w:t>
            </w:r>
            <w:r w:rsidRPr="00996022">
              <w:rPr>
                <w:b w:val="0"/>
              </w:rPr>
              <w:t>involves the installation and operation of a small-scale biogas recovery and flaring system.</w:t>
            </w:r>
          </w:p>
          <w:p w14:paraId="236C9AEB" w14:textId="13060E28" w:rsidR="00E57BB4" w:rsidRPr="00996022" w:rsidRDefault="00E57BB4" w:rsidP="005D75A5">
            <w:pPr>
              <w:pStyle w:val="SDMTableBoxParaNumbered"/>
              <w:keepLines w:val="0"/>
              <w:spacing w:after="120"/>
              <w:rPr>
                <w:b w:val="0"/>
              </w:rPr>
            </w:pPr>
            <w:r w:rsidRPr="00996022">
              <w:rPr>
                <w:b w:val="0"/>
              </w:rPr>
              <w:t xml:space="preserve">The </w:t>
            </w:r>
            <w:r w:rsidR="00511B47">
              <w:rPr>
                <w:b w:val="0"/>
              </w:rPr>
              <w:t>activity participants</w:t>
            </w:r>
            <w:r w:rsidRPr="00996022">
              <w:rPr>
                <w:b w:val="0"/>
              </w:rPr>
              <w:t xml:space="preserve"> opted to conduct the measurement of the </w:t>
            </w:r>
            <w:r w:rsidR="00FF6EF6">
              <w:rPr>
                <w:b w:val="0"/>
              </w:rPr>
              <w:t>methane destruction</w:t>
            </w:r>
            <w:r w:rsidRPr="00996022">
              <w:rPr>
                <w:b w:val="0"/>
              </w:rPr>
              <w:t xml:space="preserve"> efficiency by an accredited entity on biannual basis. This accredited entity conducts two measurements per year of the mass flow of methane in the residual gas (kg) and the mass flow of methane in the exhaust gas of the flare (kg). </w:t>
            </w:r>
            <w:r w:rsidR="001E657E" w:rsidRPr="001E657E">
              <w:rPr>
                <w:b w:val="0"/>
              </w:rPr>
              <w:t>Each measurement is conducted for a minimum of one hour</w:t>
            </w:r>
            <w:r w:rsidR="001E657E">
              <w:rPr>
                <w:b w:val="0"/>
              </w:rPr>
              <w:t>.</w:t>
            </w:r>
          </w:p>
          <w:p w14:paraId="7DEECF7D" w14:textId="0CE99EA5" w:rsidR="00E57BB4" w:rsidRPr="00996022" w:rsidRDefault="00E57BB4" w:rsidP="005D75A5">
            <w:pPr>
              <w:pStyle w:val="SDMTableBoxParaNumbered"/>
              <w:keepLines w:val="0"/>
            </w:pPr>
            <w:r w:rsidRPr="00996022">
              <w:rPr>
                <w:b w:val="0"/>
              </w:rPr>
              <w:t xml:space="preserve">The </w:t>
            </w:r>
            <w:r w:rsidR="00FF6EF6">
              <w:rPr>
                <w:b w:val="0"/>
              </w:rPr>
              <w:t xml:space="preserve">methane destruction </w:t>
            </w:r>
            <w:r w:rsidRPr="00996022">
              <w:rPr>
                <w:b w:val="0"/>
              </w:rPr>
              <w:t xml:space="preserve">efficiency for year </w:t>
            </w:r>
            <w:r w:rsidRPr="00FF6EF6">
              <w:rPr>
                <w:b w:val="0"/>
                <w:i/>
                <w:iCs/>
              </w:rPr>
              <w:t>y</w:t>
            </w:r>
            <w:r w:rsidRPr="00996022">
              <w:rPr>
                <w:b w:val="0"/>
              </w:rPr>
              <w:t xml:space="preserve"> is calculated based on the average of the two measurements on a dry basis at reference conditions,</w:t>
            </w:r>
            <w:r w:rsidR="00FC255F">
              <w:rPr>
                <w:b w:val="0"/>
              </w:rPr>
              <w:t xml:space="preserve"> with an uncertainty factor of 5 percentage points subtracted</w:t>
            </w:r>
          </w:p>
        </w:tc>
      </w:tr>
    </w:tbl>
    <w:p w14:paraId="11608D6B" w14:textId="65DCA431" w:rsidR="00140E2C" w:rsidRPr="00996022" w:rsidRDefault="00140E2C" w:rsidP="005B6AE3">
      <w:pPr>
        <w:pStyle w:val="SDMHead5"/>
        <w:numPr>
          <w:ilvl w:val="4"/>
          <w:numId w:val="6"/>
        </w:numPr>
        <w:tabs>
          <w:tab w:val="clear" w:pos="1418"/>
        </w:tabs>
        <w:ind w:left="0" w:firstLine="0"/>
        <w:rPr>
          <w:lang w:val="en-US"/>
        </w:rPr>
      </w:pPr>
      <w:r w:rsidRPr="00996022">
        <w:rPr>
          <w:szCs w:val="21"/>
        </w:rPr>
        <w:t>Option</w:t>
      </w:r>
      <w:r w:rsidRPr="00996022">
        <w:rPr>
          <w:lang w:val="en-US"/>
        </w:rPr>
        <w:t xml:space="preserve"> B.2</w:t>
      </w:r>
      <w:r w:rsidR="001C47F2" w:rsidRPr="00996022">
        <w:rPr>
          <w:lang w:val="en-US"/>
        </w:rPr>
        <w:t xml:space="preserve">: </w:t>
      </w:r>
      <w:r w:rsidRPr="00996022">
        <w:rPr>
          <w:lang w:val="en-US"/>
        </w:rPr>
        <w:t>Measurement of</w:t>
      </w:r>
      <w:r w:rsidRPr="00996022">
        <w:t xml:space="preserve"> </w:t>
      </w:r>
      <w:r w:rsidR="00B87D95">
        <w:t xml:space="preserve">methane destruction </w:t>
      </w:r>
      <w:r w:rsidR="00B87D95" w:rsidRPr="00996022">
        <w:t>e</w:t>
      </w:r>
      <w:r w:rsidR="00B87D95">
        <w:t>f</w:t>
      </w:r>
      <w:r w:rsidR="00B87D95" w:rsidRPr="00996022">
        <w:t>ficiency</w:t>
      </w:r>
      <w:r w:rsidRPr="00996022">
        <w:t xml:space="preserve"> in each minute</w:t>
      </w:r>
    </w:p>
    <w:p w14:paraId="401DFABE" w14:textId="65ADF3C3" w:rsidR="00140E2C" w:rsidRPr="00996022" w:rsidRDefault="00140E2C" w:rsidP="005B6AE3">
      <w:pPr>
        <w:pStyle w:val="SDMPara"/>
        <w:keepNext/>
        <w:numPr>
          <w:ilvl w:val="0"/>
          <w:numId w:val="5"/>
        </w:numPr>
      </w:pPr>
      <w:r w:rsidRPr="00996022">
        <w:t xml:space="preserve">The </w:t>
      </w:r>
      <w:r w:rsidR="003F1351">
        <w:t xml:space="preserve">methane destruction </w:t>
      </w:r>
      <w:r w:rsidRPr="00996022">
        <w:t>efficiency (</w:t>
      </w:r>
      <w:r w:rsidRPr="00996022">
        <w:rPr>
          <w:i/>
        </w:rPr>
        <w:t>η</w:t>
      </w:r>
      <w:r w:rsidRPr="00996022">
        <w:rPr>
          <w:i/>
          <w:vertAlign w:val="subscript"/>
        </w:rPr>
        <w:t>flare,calc,m</w:t>
      </w:r>
      <w:r w:rsidRPr="00996022">
        <w:t xml:space="preserve">) is determined </w:t>
      </w:r>
      <w:r w:rsidRPr="00996022">
        <w:rPr>
          <w:szCs w:val="21"/>
        </w:rPr>
        <w:t xml:space="preserve">based on monitoring the </w:t>
      </w:r>
      <w:r w:rsidRPr="00996022">
        <w:t xml:space="preserve">methane content in the exhaust gas, the residual gas, and the air used in the combustion process during </w:t>
      </w:r>
      <w:r w:rsidR="006034C2" w:rsidRPr="00996022">
        <w:t>minute </w:t>
      </w:r>
      <w:r w:rsidR="006034C2" w:rsidRPr="00996022">
        <w:rPr>
          <w:i/>
        </w:rPr>
        <w:t>m</w:t>
      </w:r>
      <w:r w:rsidRPr="00996022">
        <w:rPr>
          <w:i/>
        </w:rPr>
        <w:t xml:space="preserve"> </w:t>
      </w:r>
      <w:r w:rsidRPr="00996022">
        <w:t xml:space="preserve">in </w:t>
      </w:r>
      <w:r w:rsidR="006034C2" w:rsidRPr="00996022">
        <w:t>year </w:t>
      </w:r>
      <w:r w:rsidR="006034C2" w:rsidRPr="00996022">
        <w:rPr>
          <w:i/>
        </w:rPr>
        <w:t>y</w:t>
      </w:r>
      <w:r w:rsidRPr="00996022">
        <w:rPr>
          <w:i/>
        </w:rPr>
        <w:t>,</w:t>
      </w:r>
      <w:r w:rsidRPr="00996022">
        <w:t xml:space="preserve"> as follows:</w:t>
      </w:r>
    </w:p>
    <w:tbl>
      <w:tblPr>
        <w:tblStyle w:val="SDMMethTableEquation"/>
        <w:tblW w:w="8760" w:type="dxa"/>
        <w:tblLook w:val="0600" w:firstRow="0" w:lastRow="0" w:firstColumn="0" w:lastColumn="0" w:noHBand="1" w:noVBand="1"/>
      </w:tblPr>
      <w:tblGrid>
        <w:gridCol w:w="7096"/>
        <w:gridCol w:w="1664"/>
      </w:tblGrid>
      <w:tr w:rsidR="00AC7361" w:rsidRPr="00996022" w14:paraId="50421CF0" w14:textId="77777777" w:rsidTr="00AC7361">
        <w:tc>
          <w:tcPr>
            <w:tcW w:w="7096" w:type="dxa"/>
          </w:tcPr>
          <w:p w14:paraId="59291FB1" w14:textId="77777777"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flare,calc,m</m:t>
                    </m:r>
                  </m:sub>
                </m:sSub>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CH4,EG,m</m:t>
                        </m:r>
                      </m:sub>
                    </m:sSub>
                  </m:num>
                  <m:den>
                    <m:sSub>
                      <m:sSubPr>
                        <m:ctrlPr>
                          <w:rPr>
                            <w:rFonts w:ascii="Cambria Math" w:hAnsi="Cambria Math"/>
                            <w:i/>
                          </w:rPr>
                        </m:ctrlPr>
                      </m:sSubPr>
                      <m:e>
                        <m:r>
                          <w:rPr>
                            <w:rFonts w:ascii="Cambria Math" w:hAnsi="Cambria Math"/>
                          </w:rPr>
                          <m:t>F</m:t>
                        </m:r>
                      </m:e>
                      <m:sub>
                        <m:r>
                          <w:rPr>
                            <w:rFonts w:ascii="Cambria Math" w:hAnsi="Cambria Math"/>
                          </w:rPr>
                          <m:t>CH4,RG,m</m:t>
                        </m:r>
                      </m:sub>
                    </m:sSub>
                  </m:den>
                </m:f>
              </m:oMath>
            </m:oMathPara>
          </w:p>
        </w:tc>
        <w:tc>
          <w:tcPr>
            <w:tcW w:w="1664" w:type="dxa"/>
          </w:tcPr>
          <w:p w14:paraId="19B1ACE2" w14:textId="77777777" w:rsidR="00AC7361" w:rsidRPr="00996022" w:rsidRDefault="00AC7361" w:rsidP="005B6AE3">
            <w:pPr>
              <w:pStyle w:val="SDMMethEquationNr"/>
              <w:numPr>
                <w:ilvl w:val="0"/>
                <w:numId w:val="13"/>
              </w:numPr>
            </w:pPr>
          </w:p>
        </w:tc>
      </w:tr>
    </w:tbl>
    <w:p w14:paraId="135CFDEE" w14:textId="38C9D88F" w:rsidR="00AC7361" w:rsidRPr="00996022" w:rsidRDefault="00AC7361"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74F9AAB5" w14:textId="77777777" w:rsidTr="004C4ED8">
        <w:tc>
          <w:tcPr>
            <w:tcW w:w="1701" w:type="dxa"/>
          </w:tcPr>
          <w:p w14:paraId="718645A9"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η</m:t>
                    </m:r>
                  </m:e>
                  <m:sub>
                    <m:r>
                      <w:rPr>
                        <w:rFonts w:ascii="Cambria Math" w:hAnsi="Cambria Math"/>
                      </w:rPr>
                      <m:t>flare</m:t>
                    </m:r>
                    <m:r>
                      <m:rPr>
                        <m:sty m:val="p"/>
                      </m:rPr>
                      <w:rPr>
                        <w:rFonts w:ascii="Cambria Math" w:hAnsi="Cambria Math"/>
                      </w:rPr>
                      <m:t>,</m:t>
                    </m:r>
                    <m:r>
                      <w:rPr>
                        <w:rFonts w:ascii="Cambria Math" w:hAnsi="Cambria Math"/>
                      </w:rPr>
                      <m:t>calc</m:t>
                    </m:r>
                    <m:r>
                      <m:rPr>
                        <m:sty m:val="p"/>
                      </m:rPr>
                      <w:rPr>
                        <w:rFonts w:ascii="Cambria Math" w:hAnsi="Cambria Math"/>
                      </w:rPr>
                      <m:t>,</m:t>
                    </m:r>
                    <m:r>
                      <w:rPr>
                        <w:rFonts w:ascii="Cambria Math" w:hAnsi="Cambria Math"/>
                      </w:rPr>
                      <m:t>m</m:t>
                    </m:r>
                  </m:sub>
                </m:sSub>
              </m:oMath>
            </m:oMathPara>
          </w:p>
        </w:tc>
        <w:tc>
          <w:tcPr>
            <w:tcW w:w="345" w:type="dxa"/>
          </w:tcPr>
          <w:p w14:paraId="472B590F" w14:textId="77777777" w:rsidR="004C4ED8" w:rsidRPr="00996022" w:rsidRDefault="004C4ED8" w:rsidP="004C4ED8">
            <w:pPr>
              <w:pStyle w:val="SDMTableBoxParaNotNumbered"/>
            </w:pPr>
            <w:r w:rsidRPr="00996022">
              <w:t>=</w:t>
            </w:r>
          </w:p>
        </w:tc>
        <w:tc>
          <w:tcPr>
            <w:tcW w:w="0" w:type="auto"/>
          </w:tcPr>
          <w:p w14:paraId="6504673E" w14:textId="0CE90064" w:rsidR="004C4ED8" w:rsidRPr="00A041F5" w:rsidRDefault="0056554C" w:rsidP="004C4ED8">
            <w:pPr>
              <w:pStyle w:val="SDMTableBoxParaNotNumbered"/>
            </w:pPr>
            <w:r w:rsidRPr="00A041F5">
              <w:t xml:space="preserve">Methane destruction </w:t>
            </w:r>
            <w:r w:rsidR="004C4ED8" w:rsidRPr="00A041F5">
              <w:t xml:space="preserve">efficiency in </w:t>
            </w:r>
            <w:r w:rsidR="006034C2" w:rsidRPr="00A041F5">
              <w:t>minute </w:t>
            </w:r>
            <w:r w:rsidR="006034C2" w:rsidRPr="00A041F5">
              <w:rPr>
                <w:i/>
              </w:rPr>
              <w:t>m</w:t>
            </w:r>
          </w:p>
        </w:tc>
      </w:tr>
      <w:tr w:rsidR="004C4ED8" w:rsidRPr="00A041F5" w14:paraId="3C7A4059" w14:textId="77777777" w:rsidTr="004C4ED8">
        <w:tc>
          <w:tcPr>
            <w:tcW w:w="1701" w:type="dxa"/>
          </w:tcPr>
          <w:p w14:paraId="2916E541"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CH</m:t>
                    </m:r>
                    <m:r>
                      <m:rPr>
                        <m:sty m:val="p"/>
                      </m:rPr>
                      <w:rPr>
                        <w:rFonts w:ascii="Cambria Math" w:hAnsi="Cambria Math"/>
                      </w:rPr>
                      <m:t>4,</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6E65C00F" w14:textId="77777777" w:rsidR="004C4ED8" w:rsidRPr="00996022" w:rsidRDefault="004C4ED8" w:rsidP="004C4ED8">
            <w:pPr>
              <w:pStyle w:val="SDMTableBoxParaNotNumbered"/>
            </w:pPr>
            <w:r w:rsidRPr="00996022">
              <w:t>=</w:t>
            </w:r>
          </w:p>
        </w:tc>
        <w:tc>
          <w:tcPr>
            <w:tcW w:w="0" w:type="auto"/>
          </w:tcPr>
          <w:p w14:paraId="5085EA4C" w14:textId="3A04827F" w:rsidR="004C4ED8" w:rsidRPr="00A041F5" w:rsidRDefault="004C4ED8" w:rsidP="004C4ED8">
            <w:pPr>
              <w:pStyle w:val="SDMTableBoxParaNotNumbered"/>
            </w:pPr>
            <w:r w:rsidRPr="00A041F5">
              <w:t xml:space="preserve">Mass flow of methane in the exhaust gas of the flare on a dry basis at reference conditions in </w:t>
            </w:r>
            <w:r w:rsidR="006034C2" w:rsidRPr="00A041F5">
              <w:t>minute </w:t>
            </w:r>
            <w:r w:rsidR="006034C2" w:rsidRPr="00A041F5">
              <w:rPr>
                <w:i/>
              </w:rPr>
              <w:t>m</w:t>
            </w:r>
            <w:r w:rsidRPr="00A041F5">
              <w:t xml:space="preserve"> (kg)</w:t>
            </w:r>
          </w:p>
        </w:tc>
      </w:tr>
      <w:tr w:rsidR="004C4ED8" w:rsidRPr="00A041F5" w14:paraId="6F137903" w14:textId="77777777" w:rsidTr="004C4ED8">
        <w:tc>
          <w:tcPr>
            <w:tcW w:w="1701" w:type="dxa"/>
          </w:tcPr>
          <w:p w14:paraId="39036EE6"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CH</m:t>
                    </m:r>
                    <m:r>
                      <m:rPr>
                        <m:sty m:val="p"/>
                      </m:rPr>
                      <w:rPr>
                        <w:rFonts w:ascii="Cambria Math" w:hAnsi="Cambria Math"/>
                      </w:rPr>
                      <m:t>4,</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3C23BDB" w14:textId="77777777" w:rsidR="004C4ED8" w:rsidRPr="00996022" w:rsidRDefault="004C4ED8" w:rsidP="004C4ED8">
            <w:pPr>
              <w:pStyle w:val="SDMTableBoxParaNotNumbered"/>
            </w:pPr>
            <w:r w:rsidRPr="00996022">
              <w:t>=</w:t>
            </w:r>
          </w:p>
        </w:tc>
        <w:tc>
          <w:tcPr>
            <w:tcW w:w="0" w:type="auto"/>
          </w:tcPr>
          <w:p w14:paraId="5D7F1347" w14:textId="5F656EDA" w:rsidR="004C4ED8" w:rsidRPr="00A041F5" w:rsidRDefault="004C4ED8" w:rsidP="004C4ED8">
            <w:pPr>
              <w:pStyle w:val="SDMTableBoxParaNotNumbered"/>
            </w:pPr>
            <w:r w:rsidRPr="00A041F5">
              <w:t xml:space="preserve">Mass flow of methane in the residual gas on a dry </w:t>
            </w:r>
            <w:r w:rsidR="00717997" w:rsidRPr="00A041F5">
              <w:t xml:space="preserve">or wet </w:t>
            </w:r>
            <w:r w:rsidRPr="00A041F5">
              <w:t xml:space="preserve">basis at reference conditions in </w:t>
            </w:r>
            <w:r w:rsidR="006034C2" w:rsidRPr="00A041F5">
              <w:t>minute </w:t>
            </w:r>
            <w:r w:rsidR="006034C2" w:rsidRPr="00A041F5">
              <w:rPr>
                <w:i/>
              </w:rPr>
              <w:t>m</w:t>
            </w:r>
            <w:r w:rsidRPr="00A041F5">
              <w:t xml:space="preserve"> (kg)</w:t>
            </w:r>
            <w:r w:rsidR="0025152B">
              <w:t>, determined based on Step 1</w:t>
            </w:r>
          </w:p>
        </w:tc>
      </w:tr>
    </w:tbl>
    <w:p w14:paraId="4708AC7B" w14:textId="7302B35F" w:rsidR="00140E2C" w:rsidRPr="00996022" w:rsidRDefault="00140E2C" w:rsidP="005B6AE3">
      <w:pPr>
        <w:pStyle w:val="SDMPara"/>
        <w:numPr>
          <w:ilvl w:val="0"/>
          <w:numId w:val="5"/>
        </w:numPr>
      </w:pPr>
      <w:r w:rsidRPr="00996022">
        <w:rPr>
          <w:i/>
        </w:rPr>
        <w:lastRenderedPageBreak/>
        <w:t>F</w:t>
      </w:r>
      <w:r w:rsidRPr="00996022">
        <w:rPr>
          <w:i/>
          <w:vertAlign w:val="subscript"/>
        </w:rPr>
        <w:t>CH4,RG,m</w:t>
      </w:r>
      <w:r w:rsidRPr="00996022">
        <w:t xml:space="preserve"> is calculated according to Step 1</w:t>
      </w:r>
      <w:r w:rsidR="00B61C74">
        <w:t>, and</w:t>
      </w:r>
      <w:r w:rsidRPr="00996022">
        <w:t xml:space="preserve"> </w:t>
      </w:r>
      <w:r w:rsidRPr="00996022">
        <w:rPr>
          <w:i/>
        </w:rPr>
        <w:t>F</w:t>
      </w:r>
      <w:r w:rsidRPr="00996022">
        <w:rPr>
          <w:i/>
          <w:vertAlign w:val="subscript"/>
        </w:rPr>
        <w:t>CH4,EG,m</w:t>
      </w:r>
      <w:r w:rsidRPr="00996022">
        <w:t xml:space="preserve"> </w:t>
      </w:r>
      <w:r w:rsidR="00B61C74">
        <w:t xml:space="preserve">is determined </w:t>
      </w:r>
      <w:r w:rsidRPr="00996022">
        <w:t>according to Steps 2.1 - 2.4 below</w:t>
      </w:r>
      <w:r w:rsidR="00DF49EF">
        <w:t>.</w:t>
      </w:r>
    </w:p>
    <w:p w14:paraId="32CDB9A9" w14:textId="77777777" w:rsidR="00140E2C" w:rsidRPr="00996022" w:rsidRDefault="00140E2C" w:rsidP="005B6AE3">
      <w:pPr>
        <w:pStyle w:val="SDMHead3"/>
        <w:numPr>
          <w:ilvl w:val="2"/>
          <w:numId w:val="6"/>
        </w:numPr>
        <w:tabs>
          <w:tab w:val="clear" w:pos="709"/>
        </w:tabs>
        <w:ind w:left="1191" w:hanging="1191"/>
        <w:rPr>
          <w:lang w:val="en-US"/>
        </w:rPr>
      </w:pPr>
      <w:bookmarkStart w:id="100" w:name="_Toc4429941"/>
      <w:bookmarkStart w:id="101" w:name="_Toc208297301"/>
      <w:bookmarkStart w:id="102" w:name="_Toc211506202"/>
      <w:bookmarkStart w:id="103" w:name="_Toc211506224"/>
      <w:bookmarkStart w:id="104" w:name="_Toc212737651"/>
      <w:r w:rsidRPr="00996022">
        <w:rPr>
          <w:lang w:val="en-US"/>
        </w:rPr>
        <w:t>Step 2.1:</w:t>
      </w:r>
      <w:r w:rsidR="008C49E7" w:rsidRPr="00996022">
        <w:rPr>
          <w:lang w:val="en-US"/>
        </w:rPr>
        <w:t xml:space="preserve"> </w:t>
      </w:r>
      <w:r w:rsidRPr="00996022">
        <w:rPr>
          <w:lang w:val="en-US"/>
        </w:rPr>
        <w:t>Determine the methane mass flow</w:t>
      </w:r>
      <w:r w:rsidRPr="00996022">
        <w:t xml:space="preserve"> </w:t>
      </w:r>
      <w:r w:rsidRPr="00996022">
        <w:rPr>
          <w:lang w:val="en-US"/>
        </w:rPr>
        <w:t xml:space="preserve">in </w:t>
      </w:r>
      <w:r w:rsidRPr="00996022">
        <w:t>the exhaust gas on a dry basis</w:t>
      </w:r>
      <w:bookmarkEnd w:id="100"/>
      <w:bookmarkEnd w:id="101"/>
      <w:bookmarkEnd w:id="102"/>
      <w:bookmarkEnd w:id="103"/>
      <w:bookmarkEnd w:id="104"/>
    </w:p>
    <w:p w14:paraId="19584D1B" w14:textId="0B2FB9AE" w:rsidR="00140E2C" w:rsidRPr="00996022" w:rsidRDefault="00140E2C" w:rsidP="005B6AE3">
      <w:pPr>
        <w:pStyle w:val="SDMPara"/>
        <w:keepNext/>
        <w:numPr>
          <w:ilvl w:val="0"/>
          <w:numId w:val="5"/>
        </w:numPr>
        <w:rPr>
          <w:lang w:val="en-US"/>
        </w:rPr>
      </w:pPr>
      <w:r w:rsidRPr="00996022">
        <w:rPr>
          <w:lang w:val="en-US"/>
        </w:rPr>
        <w:t>The mass flow of methane in the exhaust gas is determined based on the volumetric flow of the exhaust gas and the measured concentration of methane in the exhaust gas, as follows:</w:t>
      </w:r>
    </w:p>
    <w:tbl>
      <w:tblPr>
        <w:tblStyle w:val="SDMMethTableEquation"/>
        <w:tblW w:w="8760" w:type="dxa"/>
        <w:tblLook w:val="0600" w:firstRow="0" w:lastRow="0" w:firstColumn="0" w:lastColumn="0" w:noHBand="1" w:noVBand="1"/>
      </w:tblPr>
      <w:tblGrid>
        <w:gridCol w:w="7096"/>
        <w:gridCol w:w="1664"/>
      </w:tblGrid>
      <w:tr w:rsidR="00AC7361" w:rsidRPr="00996022" w14:paraId="0709ADAC" w14:textId="77777777" w:rsidTr="00AC7361">
        <w:tc>
          <w:tcPr>
            <w:tcW w:w="7096" w:type="dxa"/>
          </w:tcPr>
          <w:p w14:paraId="6B92CDF0" w14:textId="77777777"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CH4,EG,m</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EG,m</m:t>
                    </m:r>
                  </m:sub>
                </m:sSub>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CH4,EG,m</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tc>
        <w:tc>
          <w:tcPr>
            <w:tcW w:w="1664" w:type="dxa"/>
          </w:tcPr>
          <w:p w14:paraId="79F354D0" w14:textId="77777777" w:rsidR="00AC7361" w:rsidRPr="00996022" w:rsidRDefault="00AC7361" w:rsidP="005B6AE3">
            <w:pPr>
              <w:pStyle w:val="SDMMethEquationNr"/>
              <w:numPr>
                <w:ilvl w:val="0"/>
                <w:numId w:val="13"/>
              </w:numPr>
            </w:pPr>
          </w:p>
        </w:tc>
      </w:tr>
    </w:tbl>
    <w:p w14:paraId="19584793" w14:textId="33061225" w:rsidR="00AC7361" w:rsidRPr="00996022" w:rsidRDefault="00AC7361"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55112372" w14:textId="77777777" w:rsidTr="004C4ED8">
        <w:tc>
          <w:tcPr>
            <w:tcW w:w="1701" w:type="dxa"/>
          </w:tcPr>
          <w:p w14:paraId="6ABE8CB2"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CH</m:t>
                    </m:r>
                    <m:r>
                      <m:rPr>
                        <m:sty m:val="p"/>
                      </m:rPr>
                      <w:rPr>
                        <w:rFonts w:ascii="Cambria Math" w:hAnsi="Cambria Math"/>
                      </w:rPr>
                      <m:t>4,</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2B286EA5" w14:textId="77777777" w:rsidR="004C4ED8" w:rsidRPr="00996022" w:rsidRDefault="004C4ED8" w:rsidP="004C4ED8">
            <w:pPr>
              <w:pStyle w:val="SDMTableBoxParaNotNumbered"/>
            </w:pPr>
            <w:r w:rsidRPr="00996022">
              <w:t>=</w:t>
            </w:r>
          </w:p>
        </w:tc>
        <w:tc>
          <w:tcPr>
            <w:tcW w:w="0" w:type="auto"/>
          </w:tcPr>
          <w:p w14:paraId="49296B96" w14:textId="732D99A4" w:rsidR="004C4ED8" w:rsidRPr="00A041F5" w:rsidRDefault="004C4ED8" w:rsidP="004C4ED8">
            <w:pPr>
              <w:pStyle w:val="SDMTableBoxParaNotNumbered"/>
              <w:rPr>
                <w:rFonts w:cs="Arial"/>
              </w:rPr>
            </w:pPr>
            <w:r w:rsidRPr="00A041F5">
              <w:rPr>
                <w:rFonts w:cs="Arial"/>
              </w:rPr>
              <w:t xml:space="preserve">Mass flow of methane in the exhaust gas of the flare on a dry basis at reference conditions in </w:t>
            </w:r>
            <w:r w:rsidR="006034C2" w:rsidRPr="00A041F5">
              <w:rPr>
                <w:rFonts w:cs="Arial"/>
              </w:rPr>
              <w:t>minute </w:t>
            </w:r>
            <w:r w:rsidR="006034C2" w:rsidRPr="00A041F5">
              <w:rPr>
                <w:rFonts w:cs="Arial"/>
                <w:i/>
              </w:rPr>
              <w:t>m</w:t>
            </w:r>
            <w:r w:rsidRPr="00A041F5">
              <w:rPr>
                <w:rFonts w:cs="Arial"/>
              </w:rPr>
              <w:t xml:space="preserve"> (kg)</w:t>
            </w:r>
          </w:p>
        </w:tc>
      </w:tr>
      <w:tr w:rsidR="004C4ED8" w:rsidRPr="00A041F5" w14:paraId="0EF40FDE" w14:textId="77777777" w:rsidTr="004C4ED8">
        <w:tc>
          <w:tcPr>
            <w:tcW w:w="1701" w:type="dxa"/>
          </w:tcPr>
          <w:p w14:paraId="0D89B0F9"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t>
                    </m:r>
                  </m:e>
                  <m:sub>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7656EACA" w14:textId="77777777" w:rsidR="004C4ED8" w:rsidRPr="00996022" w:rsidRDefault="004C4ED8" w:rsidP="004C4ED8">
            <w:pPr>
              <w:pStyle w:val="SDMTableBoxParaNotNumbered"/>
            </w:pPr>
            <w:r w:rsidRPr="00996022">
              <w:t>=</w:t>
            </w:r>
          </w:p>
        </w:tc>
        <w:tc>
          <w:tcPr>
            <w:tcW w:w="0" w:type="auto"/>
          </w:tcPr>
          <w:p w14:paraId="7F7A3945" w14:textId="1C43E875" w:rsidR="004C4ED8" w:rsidRPr="00A041F5" w:rsidRDefault="004C4ED8" w:rsidP="004C4ED8">
            <w:pPr>
              <w:pStyle w:val="SDMTableBoxParaNotNumbered"/>
              <w:rPr>
                <w:rFonts w:cs="Arial"/>
              </w:rPr>
            </w:pPr>
            <w:r w:rsidRPr="00A041F5">
              <w:rPr>
                <w:rFonts w:cs="Arial"/>
              </w:rPr>
              <w:t xml:space="preserve">Volumetric flow of the exhaust gas of the flare on a dry basis at reference conditions in </w:t>
            </w:r>
            <w:r w:rsidR="006034C2" w:rsidRPr="00A041F5">
              <w:rPr>
                <w:rFonts w:cs="Arial"/>
              </w:rPr>
              <w:t>minute </w:t>
            </w:r>
            <w:r w:rsidR="006034C2" w:rsidRPr="00A041F5">
              <w:rPr>
                <w:rFonts w:cs="Arial"/>
                <w:i/>
              </w:rPr>
              <w:t>m</w:t>
            </w:r>
            <w:r w:rsidRPr="00A041F5">
              <w:rPr>
                <w:rFonts w:cs="Arial"/>
              </w:rPr>
              <w:t xml:space="preserve"> (m</w:t>
            </w:r>
            <w:r w:rsidRPr="00A041F5">
              <w:rPr>
                <w:rFonts w:cs="Arial"/>
                <w:vertAlign w:val="superscript"/>
              </w:rPr>
              <w:t>3</w:t>
            </w:r>
            <w:r w:rsidRPr="00A041F5">
              <w:rPr>
                <w:rFonts w:cs="Arial"/>
              </w:rPr>
              <w:t>)</w:t>
            </w:r>
            <w:r w:rsidR="0044705D">
              <w:rPr>
                <w:rFonts w:cs="Arial"/>
              </w:rPr>
              <w:t xml:space="preserve">, determined based on Equation </w:t>
            </w:r>
            <w:r w:rsidR="000A52CD">
              <w:rPr>
                <w:rFonts w:cs="Arial"/>
              </w:rPr>
              <w:t>(4) below</w:t>
            </w:r>
          </w:p>
        </w:tc>
      </w:tr>
      <w:tr w:rsidR="004C4ED8" w:rsidRPr="00A041F5" w14:paraId="6B16C804" w14:textId="77777777" w:rsidTr="004C4ED8">
        <w:tc>
          <w:tcPr>
            <w:tcW w:w="1701" w:type="dxa"/>
          </w:tcPr>
          <w:p w14:paraId="44117E9B"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fc</m:t>
                    </m:r>
                  </m:e>
                  <m:sub>
                    <m:r>
                      <w:rPr>
                        <w:rFonts w:ascii="Cambria Math" w:hAnsi="Cambria Math"/>
                      </w:rPr>
                      <m:t>CH</m:t>
                    </m:r>
                    <m:r>
                      <m:rPr>
                        <m:sty m:val="p"/>
                      </m:rPr>
                      <w:rPr>
                        <w:rFonts w:ascii="Cambria Math" w:hAnsi="Cambria Math"/>
                      </w:rPr>
                      <m:t>4,</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6E32DAAB" w14:textId="77777777" w:rsidR="004C4ED8" w:rsidRPr="00996022" w:rsidRDefault="004C4ED8" w:rsidP="004C4ED8">
            <w:pPr>
              <w:pStyle w:val="SDMTableBoxParaNotNumbered"/>
            </w:pPr>
            <w:r w:rsidRPr="00996022">
              <w:t>=</w:t>
            </w:r>
          </w:p>
        </w:tc>
        <w:tc>
          <w:tcPr>
            <w:tcW w:w="0" w:type="auto"/>
          </w:tcPr>
          <w:p w14:paraId="2FFBD493" w14:textId="3710A61B" w:rsidR="004C4ED8" w:rsidRPr="00A041F5" w:rsidRDefault="004C4ED8" w:rsidP="004C4ED8">
            <w:pPr>
              <w:pStyle w:val="SDMTableBoxParaNotNumbered"/>
              <w:rPr>
                <w:rFonts w:cs="Arial"/>
              </w:rPr>
            </w:pPr>
            <w:r w:rsidRPr="00A041F5">
              <w:rPr>
                <w:rFonts w:cs="Arial"/>
              </w:rPr>
              <w:t xml:space="preserve">Concentration of methane in the exhaust gas of the flare on a dry basis at reference conditions in </w:t>
            </w:r>
            <w:r w:rsidR="006034C2" w:rsidRPr="00A041F5">
              <w:rPr>
                <w:rFonts w:cs="Arial"/>
              </w:rPr>
              <w:t>minute </w:t>
            </w:r>
            <w:r w:rsidR="006034C2" w:rsidRPr="00A041F5">
              <w:rPr>
                <w:rFonts w:cs="Arial"/>
                <w:i/>
              </w:rPr>
              <w:t>m</w:t>
            </w:r>
            <w:r w:rsidRPr="00A041F5">
              <w:rPr>
                <w:rFonts w:cs="Arial"/>
              </w:rPr>
              <w:t xml:space="preserve"> (mg/m</w:t>
            </w:r>
            <w:r w:rsidRPr="00A041F5">
              <w:rPr>
                <w:rFonts w:cs="Arial"/>
                <w:vertAlign w:val="superscript"/>
              </w:rPr>
              <w:t>3</w:t>
            </w:r>
            <w:r w:rsidRPr="00A041F5">
              <w:rPr>
                <w:rFonts w:cs="Arial"/>
              </w:rPr>
              <w:t>)</w:t>
            </w:r>
          </w:p>
        </w:tc>
      </w:tr>
    </w:tbl>
    <w:p w14:paraId="64043FA1" w14:textId="77777777" w:rsidR="00140E2C" w:rsidRPr="00996022" w:rsidRDefault="00140E2C" w:rsidP="005B6AE3">
      <w:pPr>
        <w:pStyle w:val="SDMHead3"/>
        <w:numPr>
          <w:ilvl w:val="2"/>
          <w:numId w:val="6"/>
        </w:numPr>
        <w:tabs>
          <w:tab w:val="clear" w:pos="709"/>
        </w:tabs>
        <w:ind w:left="1191" w:hanging="1191"/>
        <w:rPr>
          <w:lang w:val="en-US"/>
        </w:rPr>
      </w:pPr>
      <w:bookmarkStart w:id="105" w:name="_Toc4429942"/>
      <w:bookmarkStart w:id="106" w:name="_Toc208297302"/>
      <w:bookmarkStart w:id="107" w:name="_Toc211506203"/>
      <w:bookmarkStart w:id="108" w:name="_Toc211506225"/>
      <w:bookmarkStart w:id="109" w:name="_Toc212737652"/>
      <w:r w:rsidRPr="00996022">
        <w:rPr>
          <w:lang w:val="en-US"/>
        </w:rPr>
        <w:t>Step 2.2:</w:t>
      </w:r>
      <w:r w:rsidR="008C49E7" w:rsidRPr="00996022">
        <w:rPr>
          <w:lang w:val="en-US"/>
        </w:rPr>
        <w:t xml:space="preserve"> </w:t>
      </w:r>
      <w:r w:rsidRPr="00996022">
        <w:rPr>
          <w:lang w:val="en-US"/>
        </w:rPr>
        <w:t>Determine the volumetric flow of the exhaust gas (</w:t>
      </w:r>
      <w:r w:rsidRPr="00996022">
        <w:rPr>
          <w:i/>
          <w:szCs w:val="22"/>
        </w:rPr>
        <w:t>V</w:t>
      </w:r>
      <w:r w:rsidRPr="00996022">
        <w:rPr>
          <w:i/>
          <w:szCs w:val="22"/>
          <w:vertAlign w:val="subscript"/>
        </w:rPr>
        <w:t>EG,m</w:t>
      </w:r>
      <w:r w:rsidRPr="00996022">
        <w:rPr>
          <w:szCs w:val="22"/>
        </w:rPr>
        <w:t>)</w:t>
      </w:r>
      <w:bookmarkEnd w:id="105"/>
      <w:bookmarkEnd w:id="106"/>
      <w:bookmarkEnd w:id="107"/>
      <w:bookmarkEnd w:id="108"/>
      <w:bookmarkEnd w:id="109"/>
    </w:p>
    <w:p w14:paraId="1209FF33" w14:textId="6F91E72E" w:rsidR="00140E2C" w:rsidRPr="00996022" w:rsidRDefault="00140E2C" w:rsidP="005B6AE3">
      <w:pPr>
        <w:pStyle w:val="SDMPara"/>
        <w:keepNext/>
        <w:numPr>
          <w:ilvl w:val="0"/>
          <w:numId w:val="5"/>
        </w:numPr>
        <w:rPr>
          <w:lang w:val="en-US"/>
        </w:rPr>
      </w:pPr>
      <w:r w:rsidRPr="00996022">
        <w:rPr>
          <w:lang w:val="en-US"/>
        </w:rPr>
        <w:t xml:space="preserve">Determine the average volume flow of the exhaust gas in </w:t>
      </w:r>
      <w:r w:rsidR="006034C2" w:rsidRPr="00996022">
        <w:rPr>
          <w:lang w:val="en-US"/>
        </w:rPr>
        <w:t>minute </w:t>
      </w:r>
      <w:r w:rsidR="006034C2" w:rsidRPr="00996022">
        <w:rPr>
          <w:i/>
          <w:lang w:val="en-US"/>
        </w:rPr>
        <w:t>m</w:t>
      </w:r>
      <w:r w:rsidRPr="00996022">
        <w:rPr>
          <w:i/>
          <w:lang w:val="en-US"/>
        </w:rPr>
        <w:t xml:space="preserve"> </w:t>
      </w:r>
      <w:r w:rsidRPr="00996022">
        <w:rPr>
          <w:lang w:val="en-US"/>
        </w:rPr>
        <w:t xml:space="preserve">based on a stoichiometric calculation of the combustion process. This depends on the chemical composition of the residual gas, the amount of air supplied </w:t>
      </w:r>
      <w:r w:rsidR="0063127B">
        <w:rPr>
          <w:lang w:val="en-US"/>
        </w:rPr>
        <w:t>for combustion</w:t>
      </w:r>
      <w:r w:rsidR="00E333AB">
        <w:rPr>
          <w:lang w:val="en-US"/>
        </w:rPr>
        <w:t xml:space="preserve">, </w:t>
      </w:r>
      <w:r w:rsidRPr="00996022">
        <w:rPr>
          <w:lang w:val="en-US"/>
        </w:rPr>
        <w:t xml:space="preserve">and the composition of the exhaust gas. </w:t>
      </w:r>
      <w:r w:rsidRPr="00996022">
        <w:rPr>
          <w:iCs/>
          <w:szCs w:val="24"/>
          <w:lang w:val="en-US"/>
        </w:rPr>
        <w:t>It is calculated</w:t>
      </w:r>
      <w:r w:rsidRPr="00996022">
        <w:rPr>
          <w:lang w:val="en-US"/>
        </w:rPr>
        <w:t xml:space="preserve"> as follows:</w:t>
      </w:r>
    </w:p>
    <w:tbl>
      <w:tblPr>
        <w:tblStyle w:val="SDMMethTableEquation"/>
        <w:tblW w:w="8760" w:type="dxa"/>
        <w:tblLook w:val="0600" w:firstRow="0" w:lastRow="0" w:firstColumn="0" w:lastColumn="0" w:noHBand="1" w:noVBand="1"/>
      </w:tblPr>
      <w:tblGrid>
        <w:gridCol w:w="7096"/>
        <w:gridCol w:w="1664"/>
      </w:tblGrid>
      <w:tr w:rsidR="00AC7361" w:rsidRPr="00996022" w14:paraId="1441C9E5" w14:textId="77777777" w:rsidTr="00AC7361">
        <w:tc>
          <w:tcPr>
            <w:tcW w:w="7096" w:type="dxa"/>
          </w:tcPr>
          <w:p w14:paraId="248FF6BC" w14:textId="77777777"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EG,m</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EG,m</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RG,m</m:t>
                    </m:r>
                  </m:sub>
                </m:sSub>
              </m:oMath>
            </m:oMathPara>
          </w:p>
        </w:tc>
        <w:tc>
          <w:tcPr>
            <w:tcW w:w="1664" w:type="dxa"/>
          </w:tcPr>
          <w:p w14:paraId="41F94E68" w14:textId="77777777" w:rsidR="00AC7361" w:rsidRPr="00996022" w:rsidRDefault="00AC7361" w:rsidP="005B6AE3">
            <w:pPr>
              <w:pStyle w:val="SDMMethEquationNr"/>
              <w:numPr>
                <w:ilvl w:val="0"/>
                <w:numId w:val="13"/>
              </w:numPr>
            </w:pPr>
          </w:p>
        </w:tc>
      </w:tr>
    </w:tbl>
    <w:p w14:paraId="3AEB0F10" w14:textId="77777777" w:rsidR="00AC7361" w:rsidRPr="00996022" w:rsidRDefault="00AC7361"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3B3792DF" w14:textId="77777777" w:rsidTr="004C4ED8">
        <w:tc>
          <w:tcPr>
            <w:tcW w:w="1701" w:type="dxa"/>
          </w:tcPr>
          <w:p w14:paraId="66ADAD7B"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t>
                    </m:r>
                  </m:e>
                  <m:sub>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2FE52B44" w14:textId="77777777" w:rsidR="004C4ED8" w:rsidRPr="00996022" w:rsidRDefault="004C4ED8" w:rsidP="004C4ED8">
            <w:pPr>
              <w:pStyle w:val="SDMTableBoxParaNotNumbered"/>
            </w:pPr>
            <w:r w:rsidRPr="00996022">
              <w:t>=</w:t>
            </w:r>
          </w:p>
        </w:tc>
        <w:tc>
          <w:tcPr>
            <w:tcW w:w="0" w:type="auto"/>
          </w:tcPr>
          <w:p w14:paraId="05B9928B" w14:textId="65DCAF66" w:rsidR="004C4ED8" w:rsidRPr="00A041F5" w:rsidRDefault="004C4ED8" w:rsidP="004C4ED8">
            <w:pPr>
              <w:pStyle w:val="SDMTableBoxParaNotNumbered"/>
            </w:pPr>
            <w:r w:rsidRPr="00A041F5">
              <w:t xml:space="preserve">Volumetric flow of the exhaust gas on a dry basis at reference conditions in </w:t>
            </w:r>
            <w:r w:rsidR="006034C2" w:rsidRPr="00A041F5">
              <w:t>minute </w:t>
            </w:r>
            <w:r w:rsidR="006034C2" w:rsidRPr="00A041F5">
              <w:rPr>
                <w:i/>
              </w:rPr>
              <w:t>m</w:t>
            </w:r>
            <w:r w:rsidRPr="00A041F5">
              <w:t xml:space="preserve"> (m</w:t>
            </w:r>
            <w:r w:rsidRPr="00A041F5">
              <w:rPr>
                <w:vertAlign w:val="superscript"/>
              </w:rPr>
              <w:t>3</w:t>
            </w:r>
            <w:r w:rsidRPr="00A041F5">
              <w:t>)</w:t>
            </w:r>
          </w:p>
        </w:tc>
      </w:tr>
      <w:tr w:rsidR="004C4ED8" w:rsidRPr="00A041F5" w14:paraId="3797C269" w14:textId="77777777" w:rsidTr="004C4ED8">
        <w:tc>
          <w:tcPr>
            <w:tcW w:w="1701" w:type="dxa"/>
          </w:tcPr>
          <w:p w14:paraId="5E0A4D93"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4C4EF511" w14:textId="77777777" w:rsidR="004C4ED8" w:rsidRPr="00996022" w:rsidRDefault="004C4ED8" w:rsidP="004C4ED8">
            <w:pPr>
              <w:pStyle w:val="SDMTableBoxParaNotNumbered"/>
            </w:pPr>
            <w:r w:rsidRPr="00996022">
              <w:t>=</w:t>
            </w:r>
          </w:p>
        </w:tc>
        <w:tc>
          <w:tcPr>
            <w:tcW w:w="0" w:type="auto"/>
          </w:tcPr>
          <w:p w14:paraId="0C1C5FE6" w14:textId="645774A4" w:rsidR="004C4ED8" w:rsidRPr="00A041F5" w:rsidRDefault="004C4ED8" w:rsidP="004C4ED8">
            <w:pPr>
              <w:pStyle w:val="SDMTableBoxParaNotNumbered"/>
            </w:pPr>
            <w:r w:rsidRPr="00A041F5">
              <w:t xml:space="preserve">Volume of the exhaust gas on a dry basis at reference conditions per kilogram of residual gas on a dry basis at reference conditions in </w:t>
            </w:r>
            <w:r w:rsidR="006034C2" w:rsidRPr="00A041F5">
              <w:t>minute </w:t>
            </w:r>
            <w:r w:rsidR="006034C2" w:rsidRPr="00A041F5">
              <w:rPr>
                <w:i/>
              </w:rPr>
              <w:t>m</w:t>
            </w:r>
            <w:r w:rsidRPr="00A041F5">
              <w:t xml:space="preserve"> (m</w:t>
            </w:r>
            <w:r w:rsidRPr="00A041F5">
              <w:rPr>
                <w:vertAlign w:val="superscript"/>
              </w:rPr>
              <w:t>3</w:t>
            </w:r>
            <w:r w:rsidRPr="00A041F5">
              <w:t> exhaust gas/kg residual gas)</w:t>
            </w:r>
            <w:r w:rsidR="00E40359">
              <w:rPr>
                <w:rFonts w:cs="Arial"/>
              </w:rPr>
              <w:t>, determined based on Equation (5) below</w:t>
            </w:r>
          </w:p>
        </w:tc>
      </w:tr>
      <w:tr w:rsidR="004C4ED8" w:rsidRPr="00A041F5" w14:paraId="1A136F99" w14:textId="77777777" w:rsidTr="004C4ED8">
        <w:tc>
          <w:tcPr>
            <w:tcW w:w="1701" w:type="dxa"/>
          </w:tcPr>
          <w:p w14:paraId="540A1767"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m:t>
                    </m:r>
                  </m:e>
                  <m:sub>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22309B6B" w14:textId="77777777" w:rsidR="004C4ED8" w:rsidRPr="00996022" w:rsidRDefault="004C4ED8" w:rsidP="004C4ED8">
            <w:pPr>
              <w:pStyle w:val="SDMTableBoxParaNotNumbered"/>
            </w:pPr>
            <w:r w:rsidRPr="00996022">
              <w:t>=</w:t>
            </w:r>
          </w:p>
        </w:tc>
        <w:tc>
          <w:tcPr>
            <w:tcW w:w="0" w:type="auto"/>
          </w:tcPr>
          <w:p w14:paraId="3DC718E9" w14:textId="145BCC71" w:rsidR="004C4ED8" w:rsidRPr="00A041F5" w:rsidRDefault="004C4ED8" w:rsidP="004C4ED8">
            <w:pPr>
              <w:pStyle w:val="SDMTableBoxParaNotNumbered"/>
            </w:pPr>
            <w:r w:rsidRPr="00A041F5">
              <w:t xml:space="preserve">Mass flow of the residual gas on a dry basis at reference conditions in </w:t>
            </w:r>
            <w:r w:rsidR="006034C2" w:rsidRPr="00A041F5">
              <w:t>minute </w:t>
            </w:r>
            <w:r w:rsidR="006034C2" w:rsidRPr="00A041F5">
              <w:rPr>
                <w:i/>
              </w:rPr>
              <w:t>m</w:t>
            </w:r>
            <w:r w:rsidRPr="00A041F5">
              <w:t xml:space="preserve"> (kg)</w:t>
            </w:r>
            <w:r w:rsidR="00522FF1">
              <w:t>, determined based on Step 1</w:t>
            </w:r>
          </w:p>
        </w:tc>
      </w:tr>
    </w:tbl>
    <w:p w14:paraId="76AD08F6" w14:textId="77777777" w:rsidR="00140E2C" w:rsidRPr="00996022" w:rsidRDefault="00140E2C" w:rsidP="005B6AE3">
      <w:pPr>
        <w:pStyle w:val="SDMHead3"/>
        <w:numPr>
          <w:ilvl w:val="2"/>
          <w:numId w:val="6"/>
        </w:numPr>
        <w:tabs>
          <w:tab w:val="clear" w:pos="709"/>
        </w:tabs>
        <w:ind w:left="1191" w:hanging="1191"/>
        <w:rPr>
          <w:lang w:val="en-US"/>
        </w:rPr>
      </w:pPr>
      <w:bookmarkStart w:id="110" w:name="_Toc4429943"/>
      <w:bookmarkStart w:id="111" w:name="_Toc208297303"/>
      <w:bookmarkStart w:id="112" w:name="_Toc211506204"/>
      <w:bookmarkStart w:id="113" w:name="_Toc211506226"/>
      <w:bookmarkStart w:id="114" w:name="_Toc212737653"/>
      <w:r w:rsidRPr="00996022">
        <w:rPr>
          <w:lang w:val="en-US"/>
        </w:rPr>
        <w:t>Step 2.3:</w:t>
      </w:r>
      <w:r w:rsidR="008C49E7" w:rsidRPr="00996022">
        <w:rPr>
          <w:lang w:val="en-US"/>
        </w:rPr>
        <w:t xml:space="preserve"> </w:t>
      </w:r>
      <w:r w:rsidRPr="00996022">
        <w:rPr>
          <w:lang w:val="en-US"/>
        </w:rPr>
        <w:t>Determine the mass flow of the residual gas (</w:t>
      </w:r>
      <w:r w:rsidRPr="00996022">
        <w:rPr>
          <w:i/>
          <w:lang w:val="en-US"/>
        </w:rPr>
        <w:t>M</w:t>
      </w:r>
      <w:r w:rsidRPr="00996022">
        <w:rPr>
          <w:i/>
          <w:vertAlign w:val="subscript"/>
          <w:lang w:val="en-US"/>
        </w:rPr>
        <w:t>RG,m</w:t>
      </w:r>
      <w:r w:rsidRPr="00996022">
        <w:rPr>
          <w:lang w:val="en-US"/>
        </w:rPr>
        <w:t>)</w:t>
      </w:r>
      <w:bookmarkEnd w:id="110"/>
      <w:bookmarkEnd w:id="111"/>
      <w:bookmarkEnd w:id="112"/>
      <w:bookmarkEnd w:id="113"/>
      <w:bookmarkEnd w:id="114"/>
    </w:p>
    <w:p w14:paraId="0CDF97B3" w14:textId="4FE2AE33" w:rsidR="00A3343E" w:rsidRDefault="00511B47" w:rsidP="005B6AE3">
      <w:pPr>
        <w:pStyle w:val="SDMPara"/>
        <w:keepNext/>
        <w:numPr>
          <w:ilvl w:val="0"/>
          <w:numId w:val="5"/>
        </w:numPr>
      </w:pPr>
      <w:r>
        <w:t>Activity participants</w:t>
      </w:r>
      <w:r w:rsidR="00140E2C" w:rsidRPr="00996022">
        <w:t xml:space="preserve"> </w:t>
      </w:r>
      <w:r w:rsidR="002B4346">
        <w:t xml:space="preserve">shall </w:t>
      </w:r>
      <w:r w:rsidR="00FC666C">
        <w:t xml:space="preserve">determine this parameter </w:t>
      </w:r>
      <w:r w:rsidR="00420370">
        <w:t xml:space="preserve">using the </w:t>
      </w:r>
      <w:r w:rsidR="00C8033E">
        <w:t>mass flow tool</w:t>
      </w:r>
      <w:r w:rsidR="007A402F">
        <w:t>,</w:t>
      </w:r>
      <w:r w:rsidR="000269FF">
        <w:t xml:space="preserve"> applying the following requirements:</w:t>
      </w:r>
    </w:p>
    <w:p w14:paraId="77DCEEAB" w14:textId="2A00CAE0" w:rsidR="00156DBA" w:rsidRPr="000C5FD6" w:rsidRDefault="00156DBA" w:rsidP="00CB7238">
      <w:pPr>
        <w:pStyle w:val="SDMSubPara1"/>
      </w:pPr>
      <w:r w:rsidRPr="000C5FD6">
        <w:t>CH</w:t>
      </w:r>
      <w:r w:rsidRPr="000C5FD6">
        <w:rPr>
          <w:vertAlign w:val="subscript"/>
        </w:rPr>
        <w:t>4</w:t>
      </w:r>
      <w:r w:rsidRPr="000C5FD6">
        <w:t xml:space="preserve"> is the greenhouse gas for which the mass flow </w:t>
      </w:r>
      <w:r w:rsidR="008C1242">
        <w:t xml:space="preserve">shall </w:t>
      </w:r>
      <w:r w:rsidRPr="000C5FD6">
        <w:t>be determined;</w:t>
      </w:r>
    </w:p>
    <w:p w14:paraId="71BD0B02" w14:textId="53B99871" w:rsidR="00156DBA" w:rsidRPr="009B4362" w:rsidRDefault="00156DBA" w:rsidP="00CB7238">
      <w:pPr>
        <w:pStyle w:val="SDMSubPara1"/>
      </w:pPr>
      <w:r w:rsidRPr="009B4362">
        <w:t xml:space="preserve">The </w:t>
      </w:r>
      <w:r w:rsidRPr="00CB7238">
        <w:t>simplification</w:t>
      </w:r>
      <w:r w:rsidRPr="009B4362">
        <w:t xml:space="preserve"> </w:t>
      </w:r>
      <w:r w:rsidR="00485739" w:rsidRPr="009B4362">
        <w:t xml:space="preserve">for </w:t>
      </w:r>
      <w:r w:rsidR="008C1242">
        <w:t xml:space="preserve">an </w:t>
      </w:r>
      <w:r w:rsidR="00485739" w:rsidRPr="009B4362">
        <w:t xml:space="preserve">ideal gas is </w:t>
      </w:r>
      <w:r w:rsidRPr="009B4362">
        <w:t>offered for calculating the molecular mass of the gaseous stream (</w:t>
      </w:r>
      <w:r w:rsidR="008C1242">
        <w:t>E</w:t>
      </w:r>
      <w:r w:rsidR="008C1242" w:rsidRPr="009B4362">
        <w:t xml:space="preserve">quations </w:t>
      </w:r>
      <w:r w:rsidRPr="009B4362">
        <w:t>(3) or (17) in the</w:t>
      </w:r>
      <w:r w:rsidR="00BE376D">
        <w:t xml:space="preserve"> </w:t>
      </w:r>
      <w:r w:rsidR="00C8033E">
        <w:t>mass flow tool</w:t>
      </w:r>
      <w:r w:rsidRPr="009B4362">
        <w:t>)</w:t>
      </w:r>
      <w:r w:rsidR="00F55624" w:rsidRPr="009B4362">
        <w:t xml:space="preserve">, otherwise </w:t>
      </w:r>
      <w:r w:rsidR="00F55624" w:rsidRPr="009B4362">
        <w:rPr>
          <w:i/>
          <w:iCs/>
        </w:rPr>
        <w:t>i</w:t>
      </w:r>
      <w:r w:rsidR="00F55624" w:rsidRPr="009B4362">
        <w:t xml:space="preserve"> = CH</w:t>
      </w:r>
      <w:r w:rsidR="00F55624" w:rsidRPr="009B4362">
        <w:rPr>
          <w:vertAlign w:val="subscript"/>
        </w:rPr>
        <w:t>4</w:t>
      </w:r>
      <w:r w:rsidR="00F55624" w:rsidRPr="009B4362">
        <w:t>, CO, CO</w:t>
      </w:r>
      <w:r w:rsidR="00F55624" w:rsidRPr="009B4362">
        <w:rPr>
          <w:vertAlign w:val="subscript"/>
        </w:rPr>
        <w:t>2</w:t>
      </w:r>
      <w:r w:rsidR="00F55624" w:rsidRPr="009B4362">
        <w:t>, O</w:t>
      </w:r>
      <w:r w:rsidR="00F55624" w:rsidRPr="009B4362">
        <w:rPr>
          <w:vertAlign w:val="subscript"/>
        </w:rPr>
        <w:t>2</w:t>
      </w:r>
      <w:r w:rsidR="00F55624" w:rsidRPr="009B4362">
        <w:t>, H</w:t>
      </w:r>
      <w:r w:rsidR="00F55624" w:rsidRPr="009B4362">
        <w:rPr>
          <w:vertAlign w:val="subscript"/>
        </w:rPr>
        <w:t>2</w:t>
      </w:r>
      <w:r w:rsidR="00F55624" w:rsidRPr="009B4362">
        <w:t>, H</w:t>
      </w:r>
      <w:r w:rsidR="00F55624" w:rsidRPr="009B4362">
        <w:rPr>
          <w:vertAlign w:val="subscript"/>
        </w:rPr>
        <w:t>2</w:t>
      </w:r>
      <w:r w:rsidR="00F55624" w:rsidRPr="009B4362">
        <w:t xml:space="preserve">S, </w:t>
      </w:r>
      <w:r w:rsidR="00F55624" w:rsidRPr="009B4362">
        <w:rPr>
          <w:lang w:val="en-US" w:eastAsia="ja-JP"/>
        </w:rPr>
        <w:t>NH</w:t>
      </w:r>
      <w:r w:rsidR="00F55624" w:rsidRPr="009B4362">
        <w:rPr>
          <w:vertAlign w:val="subscript"/>
          <w:lang w:val="en-US" w:eastAsia="ja-JP"/>
        </w:rPr>
        <w:t>3</w:t>
      </w:r>
      <w:r w:rsidR="00F55624" w:rsidRPr="009B4362">
        <w:rPr>
          <w:lang w:val="en-US" w:eastAsia="ja-JP"/>
        </w:rPr>
        <w:t>,</w:t>
      </w:r>
      <w:r w:rsidR="00F55624" w:rsidRPr="009B4362">
        <w:t xml:space="preserve"> N</w:t>
      </w:r>
      <w:r w:rsidR="00F55624" w:rsidRPr="009B4362">
        <w:rPr>
          <w:vertAlign w:val="subscript"/>
        </w:rPr>
        <w:t>2</w:t>
      </w:r>
      <w:r w:rsidR="00A94446" w:rsidRPr="009B4362">
        <w:t>;</w:t>
      </w:r>
    </w:p>
    <w:p w14:paraId="7C5C3359" w14:textId="5BEEE91F" w:rsidR="00156DBA" w:rsidRPr="000C5FD6" w:rsidRDefault="00156DBA" w:rsidP="00CB7238">
      <w:pPr>
        <w:pStyle w:val="SDMSubPara1"/>
      </w:pPr>
      <w:r w:rsidRPr="000C5FD6">
        <w:lastRenderedPageBreak/>
        <w:t xml:space="preserve">The </w:t>
      </w:r>
      <w:r w:rsidRPr="00CB7238">
        <w:t>mass</w:t>
      </w:r>
      <w:r w:rsidRPr="000C5FD6">
        <w:t xml:space="preserve"> flow should be calculated on a</w:t>
      </w:r>
      <w:r w:rsidR="00B3238E">
        <w:t xml:space="preserve"> minute </w:t>
      </w:r>
      <w:r w:rsidRPr="000C5FD6">
        <w:t xml:space="preserve">basis for each </w:t>
      </w:r>
      <w:r w:rsidR="00B3238E">
        <w:t>minute</w:t>
      </w:r>
      <w:r w:rsidRPr="000C5FD6">
        <w:t> </w:t>
      </w:r>
      <w:r w:rsidR="00B3238E">
        <w:rPr>
          <w:i/>
        </w:rPr>
        <w:t>m</w:t>
      </w:r>
      <w:r w:rsidRPr="000C5FD6">
        <w:t xml:space="preserve"> in year </w:t>
      </w:r>
      <w:r w:rsidRPr="000C5FD6">
        <w:rPr>
          <w:i/>
        </w:rPr>
        <w:t>y</w:t>
      </w:r>
      <w:r w:rsidR="00DF49EF">
        <w:t>.</w:t>
      </w:r>
    </w:p>
    <w:p w14:paraId="10B5DE05" w14:textId="77777777" w:rsidR="00140E2C" w:rsidRPr="00996022" w:rsidRDefault="00140E2C" w:rsidP="005B6AE3">
      <w:pPr>
        <w:pStyle w:val="SDMHead3"/>
        <w:numPr>
          <w:ilvl w:val="2"/>
          <w:numId w:val="6"/>
        </w:numPr>
        <w:tabs>
          <w:tab w:val="clear" w:pos="709"/>
        </w:tabs>
        <w:ind w:left="1191" w:hanging="1191"/>
      </w:pPr>
      <w:bookmarkStart w:id="115" w:name="_Toc4429944"/>
      <w:bookmarkStart w:id="116" w:name="_Toc208297304"/>
      <w:bookmarkStart w:id="117" w:name="_Toc211506205"/>
      <w:bookmarkStart w:id="118" w:name="_Toc211506227"/>
      <w:bookmarkStart w:id="119" w:name="_Toc212737654"/>
      <w:r w:rsidRPr="00996022">
        <w:t>Step 2.4:</w:t>
      </w:r>
      <w:r w:rsidR="008C49E7" w:rsidRPr="00996022">
        <w:t xml:space="preserve"> </w:t>
      </w:r>
      <w:r w:rsidRPr="00996022">
        <w:t>Determine the volume of the exhaust gas on a dry basis at reference conditions per kilogram of residual gas (</w:t>
      </w:r>
      <w:r w:rsidRPr="00996022">
        <w:rPr>
          <w:i/>
        </w:rPr>
        <w:t>Q</w:t>
      </w:r>
      <w:r w:rsidRPr="00996022">
        <w:rPr>
          <w:i/>
          <w:vertAlign w:val="subscript"/>
        </w:rPr>
        <w:t>EG,m</w:t>
      </w:r>
      <w:r w:rsidRPr="00996022">
        <w:rPr>
          <w:rFonts w:ascii="Times New Roman Bold" w:hAnsi="Times New Roman Bold"/>
        </w:rPr>
        <w:t>)</w:t>
      </w:r>
      <w:bookmarkEnd w:id="115"/>
      <w:bookmarkEnd w:id="116"/>
      <w:bookmarkEnd w:id="117"/>
      <w:bookmarkEnd w:id="118"/>
      <w:bookmarkEnd w:id="119"/>
    </w:p>
    <w:p w14:paraId="2C131313" w14:textId="01D93F42" w:rsidR="00140E2C" w:rsidRPr="00996022" w:rsidRDefault="00140E2C" w:rsidP="005B6AE3">
      <w:pPr>
        <w:pStyle w:val="SDMPara"/>
        <w:keepNext/>
        <w:numPr>
          <w:ilvl w:val="0"/>
          <w:numId w:val="5"/>
        </w:numPr>
      </w:pPr>
      <w:r w:rsidRPr="00996022">
        <w:rPr>
          <w:i/>
        </w:rPr>
        <w:t>Q</w:t>
      </w:r>
      <w:r w:rsidRPr="00996022">
        <w:rPr>
          <w:i/>
          <w:vertAlign w:val="subscript"/>
        </w:rPr>
        <w:t>EG,m</w:t>
      </w:r>
      <w:r w:rsidRPr="00996022">
        <w:t xml:space="preserve"> shall be determined as follows:</w:t>
      </w:r>
    </w:p>
    <w:tbl>
      <w:tblPr>
        <w:tblStyle w:val="SDMMethTableEquation"/>
        <w:tblW w:w="8760" w:type="dxa"/>
        <w:tblLook w:val="0600" w:firstRow="0" w:lastRow="0" w:firstColumn="0" w:lastColumn="0" w:noHBand="1" w:noVBand="1"/>
      </w:tblPr>
      <w:tblGrid>
        <w:gridCol w:w="7096"/>
        <w:gridCol w:w="1664"/>
      </w:tblGrid>
      <w:tr w:rsidR="00AC7361" w:rsidRPr="00996022" w14:paraId="69625162" w14:textId="77777777" w:rsidTr="00AC7361">
        <w:tc>
          <w:tcPr>
            <w:tcW w:w="7096" w:type="dxa"/>
          </w:tcPr>
          <w:p w14:paraId="72CF8EA6" w14:textId="6221F5B1"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EG,m</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O2,EG,m</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N2,EG,m</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CO2,EG,m</m:t>
                    </m:r>
                  </m:sub>
                </m:sSub>
              </m:oMath>
            </m:oMathPara>
          </w:p>
        </w:tc>
        <w:tc>
          <w:tcPr>
            <w:tcW w:w="1664" w:type="dxa"/>
          </w:tcPr>
          <w:p w14:paraId="1FA072D6" w14:textId="77777777" w:rsidR="00AC7361" w:rsidRPr="00996022" w:rsidRDefault="00AC7361" w:rsidP="005B6AE3">
            <w:pPr>
              <w:pStyle w:val="SDMMethEquationNr"/>
              <w:numPr>
                <w:ilvl w:val="0"/>
                <w:numId w:val="13"/>
              </w:numPr>
            </w:pPr>
          </w:p>
        </w:tc>
      </w:tr>
    </w:tbl>
    <w:p w14:paraId="7BD90E0A" w14:textId="77777777" w:rsidR="00AC7361" w:rsidRPr="00996022" w:rsidRDefault="00AC7361"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3C6C6314" w14:textId="77777777" w:rsidTr="004C4ED8">
        <w:tc>
          <w:tcPr>
            <w:tcW w:w="1701" w:type="dxa"/>
          </w:tcPr>
          <w:p w14:paraId="50FC95FC"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0512C43C" w14:textId="77777777" w:rsidR="004C4ED8" w:rsidRPr="00996022" w:rsidRDefault="004C4ED8" w:rsidP="004C4ED8">
            <w:pPr>
              <w:pStyle w:val="SDMTableBoxParaNotNumbered"/>
            </w:pPr>
            <w:r w:rsidRPr="00996022">
              <w:t>=</w:t>
            </w:r>
          </w:p>
        </w:tc>
        <w:tc>
          <w:tcPr>
            <w:tcW w:w="0" w:type="auto"/>
          </w:tcPr>
          <w:p w14:paraId="3BFEE38D" w14:textId="6561EDF7" w:rsidR="004C4ED8" w:rsidRPr="00A041F5" w:rsidRDefault="004C4ED8" w:rsidP="004C4ED8">
            <w:pPr>
              <w:pStyle w:val="SDMTableBoxParaNotNumbered"/>
            </w:pPr>
            <w:r w:rsidRPr="00A041F5">
              <w:t xml:space="preserve">Volume of the exhaust gas on a dry basis per kg of residual gas on a dry basis at reference conditions in </w:t>
            </w:r>
            <w:r w:rsidR="006034C2" w:rsidRPr="00A041F5">
              <w:t>minute </w:t>
            </w:r>
            <w:r w:rsidR="006034C2" w:rsidRPr="00A041F5">
              <w:rPr>
                <w:i/>
              </w:rPr>
              <w:t>m</w:t>
            </w:r>
            <w:r w:rsidRPr="00A041F5">
              <w:t xml:space="preserve"> (m</w:t>
            </w:r>
            <w:r w:rsidRPr="00A041F5">
              <w:rPr>
                <w:vertAlign w:val="superscript"/>
              </w:rPr>
              <w:t>3</w:t>
            </w:r>
            <w:r w:rsidRPr="00A041F5">
              <w:t>/kg residual gas)</w:t>
            </w:r>
          </w:p>
        </w:tc>
      </w:tr>
      <w:tr w:rsidR="00F97C78" w:rsidRPr="00A041F5" w14:paraId="00CA88DF" w14:textId="77777777" w:rsidTr="004C4ED8">
        <w:tc>
          <w:tcPr>
            <w:tcW w:w="1701" w:type="dxa"/>
          </w:tcPr>
          <w:p w14:paraId="7881089A" w14:textId="66243A68" w:rsidR="00F97C78" w:rsidRPr="00996022" w:rsidRDefault="00E7579B" w:rsidP="00F97C7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0933ECCA" w14:textId="77777777" w:rsidR="00F97C78" w:rsidRPr="00996022" w:rsidRDefault="00F97C78" w:rsidP="00F97C78">
            <w:pPr>
              <w:pStyle w:val="SDMTableBoxParaNotNumbered"/>
            </w:pPr>
            <w:r w:rsidRPr="00996022">
              <w:t>=</w:t>
            </w:r>
          </w:p>
        </w:tc>
        <w:tc>
          <w:tcPr>
            <w:tcW w:w="0" w:type="auto"/>
          </w:tcPr>
          <w:p w14:paraId="280FCA24" w14:textId="64BABC7C" w:rsidR="00F97C78" w:rsidRPr="00A041F5" w:rsidRDefault="00F97C78" w:rsidP="00F97C78">
            <w:pPr>
              <w:pStyle w:val="SDMTableBoxParaNotNumbered"/>
            </w:pPr>
            <w:r w:rsidRPr="00A041F5">
              <w:t>O</w:t>
            </w:r>
            <w:r w:rsidRPr="00A041F5">
              <w:rPr>
                <w:vertAlign w:val="subscript"/>
              </w:rPr>
              <w:t>2</w:t>
            </w:r>
            <w:r w:rsidRPr="00A041F5">
              <w:t xml:space="preserve"> volume in the exhaust gas per kg of residual gas on a dry basis at reference conditions in minute </w:t>
            </w:r>
            <w:r w:rsidRPr="00A041F5">
              <w:rPr>
                <w:i/>
              </w:rPr>
              <w:t>m</w:t>
            </w:r>
            <w:r w:rsidRPr="00A041F5">
              <w:t xml:space="preserve"> (m</w:t>
            </w:r>
            <w:r w:rsidRPr="00A041F5">
              <w:rPr>
                <w:vertAlign w:val="superscript"/>
              </w:rPr>
              <w:t>3</w:t>
            </w:r>
            <w:r w:rsidRPr="00A041F5">
              <w:t>/kg residual gas)</w:t>
            </w:r>
            <w:r>
              <w:rPr>
                <w:rFonts w:cs="Arial"/>
              </w:rPr>
              <w:t>, determined based on Equation (6) below</w:t>
            </w:r>
          </w:p>
        </w:tc>
      </w:tr>
      <w:tr w:rsidR="00F97C78" w:rsidRPr="00A041F5" w14:paraId="196CDA44" w14:textId="77777777" w:rsidTr="004C4ED8">
        <w:tc>
          <w:tcPr>
            <w:tcW w:w="1701" w:type="dxa"/>
          </w:tcPr>
          <w:p w14:paraId="74F1728E" w14:textId="0FFA6321" w:rsidR="00F97C78" w:rsidRPr="00996022" w:rsidRDefault="00E7579B" w:rsidP="00F97C7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N</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6DC49D7B" w14:textId="77777777" w:rsidR="00F97C78" w:rsidRPr="00996022" w:rsidRDefault="00F97C78" w:rsidP="00F97C78">
            <w:pPr>
              <w:pStyle w:val="SDMTableBoxParaNotNumbered"/>
            </w:pPr>
            <w:r w:rsidRPr="00996022">
              <w:t>=</w:t>
            </w:r>
          </w:p>
        </w:tc>
        <w:tc>
          <w:tcPr>
            <w:tcW w:w="0" w:type="auto"/>
          </w:tcPr>
          <w:p w14:paraId="2ADA72A4" w14:textId="52DA2EA2" w:rsidR="00F97C78" w:rsidRPr="00A041F5" w:rsidRDefault="00F97C78" w:rsidP="00F97C78">
            <w:pPr>
              <w:pStyle w:val="SDMTableBoxParaNotNumbered"/>
            </w:pPr>
            <w:r w:rsidRPr="00A041F5">
              <w:t>N</w:t>
            </w:r>
            <w:r w:rsidRPr="00A041F5">
              <w:rPr>
                <w:vertAlign w:val="subscript"/>
              </w:rPr>
              <w:t>2</w:t>
            </w:r>
            <w:r w:rsidRPr="00A041F5">
              <w:t xml:space="preserve"> volume in the exhaust gas per kg of residual gas on a dry basis at reference conditions in minute </w:t>
            </w:r>
            <w:r w:rsidRPr="00A041F5">
              <w:rPr>
                <w:i/>
              </w:rPr>
              <w:t>m</w:t>
            </w:r>
            <w:r w:rsidRPr="00A041F5">
              <w:t xml:space="preserve"> (m</w:t>
            </w:r>
            <w:r w:rsidRPr="00A041F5">
              <w:rPr>
                <w:vertAlign w:val="superscript"/>
              </w:rPr>
              <w:t>3</w:t>
            </w:r>
            <w:r w:rsidRPr="00A041F5">
              <w:t>/kg residual gas)</w:t>
            </w:r>
            <w:r w:rsidR="00D86A4F">
              <w:rPr>
                <w:rFonts w:cs="Arial"/>
              </w:rPr>
              <w:t>, determined based on Equation (7) below</w:t>
            </w:r>
          </w:p>
        </w:tc>
      </w:tr>
      <w:tr w:rsidR="00F97C78" w:rsidRPr="00A041F5" w14:paraId="622933E1" w14:textId="77777777" w:rsidTr="005F387C">
        <w:tc>
          <w:tcPr>
            <w:tcW w:w="1701" w:type="dxa"/>
          </w:tcPr>
          <w:p w14:paraId="34D4B843" w14:textId="77777777" w:rsidR="00F97C78" w:rsidRPr="00996022" w:rsidRDefault="00E7579B" w:rsidP="00F97C7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CO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5FADB775" w14:textId="77777777" w:rsidR="00F97C78" w:rsidRPr="00996022" w:rsidRDefault="00F97C78" w:rsidP="00F97C78">
            <w:pPr>
              <w:pStyle w:val="SDMTableBoxParaNotNumbered"/>
            </w:pPr>
            <w:r w:rsidRPr="00996022">
              <w:t>=</w:t>
            </w:r>
          </w:p>
        </w:tc>
        <w:tc>
          <w:tcPr>
            <w:tcW w:w="0" w:type="auto"/>
          </w:tcPr>
          <w:p w14:paraId="2663EA88" w14:textId="54256276" w:rsidR="00F97C78" w:rsidRPr="00A041F5" w:rsidRDefault="00F97C78" w:rsidP="00F97C78">
            <w:pPr>
              <w:pStyle w:val="SDMTableBoxParaNotNumbered"/>
            </w:pPr>
            <w:r w:rsidRPr="00A041F5">
              <w:t>CO</w:t>
            </w:r>
            <w:r w:rsidRPr="00A041F5">
              <w:rPr>
                <w:vertAlign w:val="subscript"/>
              </w:rPr>
              <w:t>2</w:t>
            </w:r>
            <w:r w:rsidRPr="00A041F5">
              <w:t xml:space="preserve"> volume in the exhaust gas per kg of residual gas on a dry basis at reference conditions in minute </w:t>
            </w:r>
            <w:r w:rsidRPr="00A041F5">
              <w:rPr>
                <w:i/>
              </w:rPr>
              <w:t>m</w:t>
            </w:r>
            <w:r w:rsidRPr="00A041F5">
              <w:t xml:space="preserve"> (m</w:t>
            </w:r>
            <w:r w:rsidRPr="00A041F5">
              <w:rPr>
                <w:vertAlign w:val="superscript"/>
              </w:rPr>
              <w:t>3</w:t>
            </w:r>
            <w:r w:rsidRPr="00A041F5">
              <w:t>/kg residual gas)</w:t>
            </w:r>
            <w:r w:rsidR="00473D06">
              <w:rPr>
                <w:rFonts w:cs="Arial"/>
              </w:rPr>
              <w:t>, determined based on Equation (8) below</w:t>
            </w:r>
          </w:p>
        </w:tc>
      </w:tr>
    </w:tbl>
    <w:p w14:paraId="7FFE30A0" w14:textId="77777777" w:rsidR="00140E2C" w:rsidRPr="00996022" w:rsidRDefault="00140E2C" w:rsidP="00641959">
      <w:pPr>
        <w:pStyle w:val="SDMPara"/>
        <w:numPr>
          <w:ilvl w:val="0"/>
          <w:numId w:val="0"/>
        </w:numPr>
        <w:ind w:left="709"/>
      </w:pPr>
      <w:r w:rsidRPr="00996022">
        <w:t>with</w:t>
      </w:r>
    </w:p>
    <w:tbl>
      <w:tblPr>
        <w:tblStyle w:val="SDMMethTableEquation"/>
        <w:tblW w:w="8760" w:type="dxa"/>
        <w:tblLook w:val="0600" w:firstRow="0" w:lastRow="0" w:firstColumn="0" w:lastColumn="0" w:noHBand="1" w:noVBand="1"/>
      </w:tblPr>
      <w:tblGrid>
        <w:gridCol w:w="7096"/>
        <w:gridCol w:w="1664"/>
      </w:tblGrid>
      <w:tr w:rsidR="00AC7361" w:rsidRPr="00996022" w14:paraId="539F11F2" w14:textId="77777777" w:rsidTr="00AC7361">
        <w:tc>
          <w:tcPr>
            <w:tcW w:w="7096" w:type="dxa"/>
          </w:tcPr>
          <w:p w14:paraId="559C66BB" w14:textId="77777777"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O2,EG,m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O2,EG,m</m:t>
                    </m:r>
                  </m:sub>
                </m:sSub>
                <m:r>
                  <w:rPr>
                    <w:rFonts w:ascii="Cambria Math" w:hAnsi="Cambria Math"/>
                  </w:rPr>
                  <m:t>×</m:t>
                </m:r>
                <m:sSub>
                  <m:sSubPr>
                    <m:ctrlPr>
                      <w:rPr>
                        <w:rFonts w:ascii="Cambria Math" w:hAnsi="Cambria Math"/>
                        <w:i/>
                      </w:rPr>
                    </m:ctrlPr>
                  </m:sSubPr>
                  <m:e>
                    <m:r>
                      <w:rPr>
                        <w:rFonts w:ascii="Cambria Math" w:hAnsi="Cambria Math"/>
                      </w:rPr>
                      <m:t>VM</m:t>
                    </m:r>
                  </m:e>
                  <m:sub>
                    <m:r>
                      <w:rPr>
                        <w:rFonts w:ascii="Cambria Math" w:hAnsi="Cambria Math"/>
                      </w:rPr>
                      <m:t>ref</m:t>
                    </m:r>
                  </m:sub>
                </m:sSub>
              </m:oMath>
            </m:oMathPara>
          </w:p>
        </w:tc>
        <w:tc>
          <w:tcPr>
            <w:tcW w:w="1664" w:type="dxa"/>
          </w:tcPr>
          <w:p w14:paraId="6C1DF078" w14:textId="77777777" w:rsidR="00AC7361" w:rsidRPr="00996022" w:rsidRDefault="00AC7361" w:rsidP="005B6AE3">
            <w:pPr>
              <w:pStyle w:val="SDMMethEquationNr"/>
              <w:numPr>
                <w:ilvl w:val="0"/>
                <w:numId w:val="13"/>
              </w:numPr>
            </w:pPr>
          </w:p>
        </w:tc>
      </w:tr>
    </w:tbl>
    <w:p w14:paraId="18804F8D" w14:textId="77777777" w:rsidR="00AC7361" w:rsidRPr="00996022" w:rsidRDefault="00AC7361"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37FAD4E1" w14:textId="77777777" w:rsidTr="004C4ED8">
        <w:tc>
          <w:tcPr>
            <w:tcW w:w="1701" w:type="dxa"/>
          </w:tcPr>
          <w:p w14:paraId="0D789783"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66593469" w14:textId="77777777" w:rsidR="004C4ED8" w:rsidRPr="00996022" w:rsidRDefault="004C4ED8" w:rsidP="004C4ED8">
            <w:pPr>
              <w:pStyle w:val="SDMTableBoxParaNotNumbered"/>
            </w:pPr>
            <w:r w:rsidRPr="00996022">
              <w:t>=</w:t>
            </w:r>
          </w:p>
        </w:tc>
        <w:tc>
          <w:tcPr>
            <w:tcW w:w="0" w:type="auto"/>
          </w:tcPr>
          <w:p w14:paraId="073C865A" w14:textId="53EE4C18" w:rsidR="004C4ED8" w:rsidRPr="00A041F5" w:rsidRDefault="004C4ED8" w:rsidP="004C4ED8">
            <w:pPr>
              <w:pStyle w:val="SDMTableBoxParaNotNumbered"/>
            </w:pPr>
            <w:r w:rsidRPr="00A041F5">
              <w:t>O</w:t>
            </w:r>
            <w:r w:rsidRPr="00A041F5">
              <w:rPr>
                <w:vertAlign w:val="subscript"/>
              </w:rPr>
              <w:t>2</w:t>
            </w:r>
            <w:r w:rsidRPr="00A041F5">
              <w:t xml:space="preserve"> volume in the exhaust gas per kg of residual gas on a dry basis at reference conditions in </w:t>
            </w:r>
            <w:r w:rsidR="006034C2" w:rsidRPr="00A041F5">
              <w:t>minute </w:t>
            </w:r>
            <w:r w:rsidR="006034C2" w:rsidRPr="00A041F5">
              <w:rPr>
                <w:i/>
              </w:rPr>
              <w:t>m</w:t>
            </w:r>
            <w:r w:rsidRPr="00A041F5">
              <w:t xml:space="preserve"> (m</w:t>
            </w:r>
            <w:r w:rsidRPr="00A041F5">
              <w:rPr>
                <w:vertAlign w:val="superscript"/>
              </w:rPr>
              <w:t>3</w:t>
            </w:r>
            <w:r w:rsidRPr="00A041F5">
              <w:t>/kg residual gas)</w:t>
            </w:r>
          </w:p>
        </w:tc>
      </w:tr>
      <w:tr w:rsidR="004C4ED8" w:rsidRPr="00A041F5" w14:paraId="091F12DE" w14:textId="77777777" w:rsidTr="004C4ED8">
        <w:tc>
          <w:tcPr>
            <w:tcW w:w="1701" w:type="dxa"/>
          </w:tcPr>
          <w:p w14:paraId="2CC59FB2"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n</m:t>
                    </m:r>
                  </m:e>
                  <m:sub>
                    <m:r>
                      <w:rPr>
                        <w:rFonts w:ascii="Cambria Math" w:hAnsi="Cambria Math"/>
                      </w:rPr>
                      <m:t>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348C2EFB" w14:textId="77777777" w:rsidR="004C4ED8" w:rsidRPr="00996022" w:rsidRDefault="004C4ED8" w:rsidP="004C4ED8">
            <w:pPr>
              <w:pStyle w:val="SDMTableBoxParaNotNumbered"/>
            </w:pPr>
            <w:r w:rsidRPr="00996022">
              <w:t>=</w:t>
            </w:r>
          </w:p>
        </w:tc>
        <w:tc>
          <w:tcPr>
            <w:tcW w:w="0" w:type="auto"/>
          </w:tcPr>
          <w:p w14:paraId="00F31952" w14:textId="42D7234C" w:rsidR="004C4ED8" w:rsidRPr="00A041F5" w:rsidRDefault="004C4ED8" w:rsidP="004C4ED8">
            <w:pPr>
              <w:pStyle w:val="SDMTableBoxParaNotNumbered"/>
            </w:pPr>
            <w:r w:rsidRPr="00A041F5">
              <w:t>O</w:t>
            </w:r>
            <w:r w:rsidRPr="00A041F5">
              <w:rPr>
                <w:vertAlign w:val="subscript"/>
              </w:rPr>
              <w:t>2</w:t>
            </w:r>
            <w:r w:rsidRPr="00A041F5">
              <w:t xml:space="preserve"> (moles) in the exhaust gas per kg of residual gas flared on a dry basis at reference conditions in </w:t>
            </w:r>
            <w:r w:rsidR="006034C2" w:rsidRPr="00A041F5">
              <w:t>minute </w:t>
            </w:r>
            <w:r w:rsidR="006034C2" w:rsidRPr="00A041F5">
              <w:rPr>
                <w:i/>
              </w:rPr>
              <w:t>m</w:t>
            </w:r>
            <w:r w:rsidRPr="00A041F5">
              <w:t xml:space="preserve"> (kmol/kg residual gas)</w:t>
            </w:r>
            <w:r w:rsidR="00473D06">
              <w:rPr>
                <w:rFonts w:cs="Arial"/>
              </w:rPr>
              <w:t>, determined based on Equation (9) below</w:t>
            </w:r>
          </w:p>
        </w:tc>
      </w:tr>
      <w:tr w:rsidR="004C4ED8" w:rsidRPr="00A041F5" w14:paraId="31CACD59" w14:textId="77777777" w:rsidTr="004C4ED8">
        <w:tc>
          <w:tcPr>
            <w:tcW w:w="1701" w:type="dxa"/>
          </w:tcPr>
          <w:p w14:paraId="08238B58"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m:t>
                    </m:r>
                  </m:e>
                  <m:sub>
                    <m:r>
                      <w:rPr>
                        <w:rFonts w:ascii="Cambria Math" w:hAnsi="Cambria Math"/>
                      </w:rPr>
                      <m:t>ref</m:t>
                    </m:r>
                  </m:sub>
                </m:sSub>
              </m:oMath>
            </m:oMathPara>
          </w:p>
        </w:tc>
        <w:tc>
          <w:tcPr>
            <w:tcW w:w="345" w:type="dxa"/>
          </w:tcPr>
          <w:p w14:paraId="56A572E4" w14:textId="77777777" w:rsidR="004C4ED8" w:rsidRPr="00996022" w:rsidRDefault="004C4ED8" w:rsidP="004C4ED8">
            <w:pPr>
              <w:pStyle w:val="SDMTableBoxParaNotNumbered"/>
            </w:pPr>
            <w:r w:rsidRPr="00996022">
              <w:t>=</w:t>
            </w:r>
          </w:p>
        </w:tc>
        <w:tc>
          <w:tcPr>
            <w:tcW w:w="0" w:type="auto"/>
          </w:tcPr>
          <w:p w14:paraId="243574B3" w14:textId="1778A1BB" w:rsidR="004C4ED8" w:rsidRPr="00A041F5" w:rsidRDefault="004C4ED8" w:rsidP="004C4ED8">
            <w:pPr>
              <w:pStyle w:val="SDMTableBoxParaNotNumbered"/>
            </w:pPr>
            <w:r w:rsidRPr="00A041F5">
              <w:t>Volume of one mole of any ideal gas at reference temperature and pressure (m</w:t>
            </w:r>
            <w:r w:rsidRPr="00A041F5">
              <w:rPr>
                <w:vertAlign w:val="superscript"/>
              </w:rPr>
              <w:t>3</w:t>
            </w:r>
            <w:r w:rsidR="00EA6BCF" w:rsidRPr="00A041F5">
              <w:t>/kmol)</w:t>
            </w:r>
          </w:p>
        </w:tc>
      </w:tr>
    </w:tbl>
    <w:tbl>
      <w:tblPr>
        <w:tblStyle w:val="SDMMethTableEquation"/>
        <w:tblW w:w="8760" w:type="dxa"/>
        <w:tblLook w:val="0600" w:firstRow="0" w:lastRow="0" w:firstColumn="0" w:lastColumn="0" w:noHBand="1" w:noVBand="1"/>
      </w:tblPr>
      <w:tblGrid>
        <w:gridCol w:w="7096"/>
        <w:gridCol w:w="1664"/>
      </w:tblGrid>
      <w:tr w:rsidR="00AC7361" w:rsidRPr="00996022" w14:paraId="36480668" w14:textId="77777777" w:rsidTr="00AC7361">
        <w:tc>
          <w:tcPr>
            <w:tcW w:w="7096" w:type="dxa"/>
          </w:tcPr>
          <w:p w14:paraId="4C348C66" w14:textId="77777777" w:rsidR="00AC7361"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N2,EG,m</m:t>
                    </m:r>
                  </m:sub>
                </m:sSub>
                <m:r>
                  <w:rPr>
                    <w:rFonts w:ascii="Cambria Math" w:hAnsi="Cambria Math"/>
                  </w:rPr>
                  <m:t>=</m:t>
                </m:r>
                <m:sSub>
                  <m:sSubPr>
                    <m:ctrlPr>
                      <w:rPr>
                        <w:rFonts w:ascii="Cambria Math" w:hAnsi="Cambria Math"/>
                        <w:i/>
                      </w:rPr>
                    </m:ctrlPr>
                  </m:sSubPr>
                  <m:e>
                    <m:r>
                      <w:rPr>
                        <w:rFonts w:ascii="Cambria Math" w:hAnsi="Cambria Math"/>
                      </w:rPr>
                      <m:t>VM</m:t>
                    </m:r>
                  </m:e>
                  <m:sub>
                    <m:r>
                      <w:rPr>
                        <w:rFonts w:ascii="Cambria Math" w:hAnsi="Cambria Math"/>
                      </w:rPr>
                      <m:t>ref</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N,RG,m</m:t>
                            </m:r>
                          </m:sub>
                        </m:sSub>
                      </m:num>
                      <m:den>
                        <m:r>
                          <w:rPr>
                            <w:rFonts w:ascii="Cambria Math" w:hAnsi="Cambria Math"/>
                          </w:rPr>
                          <m:t>2×</m:t>
                        </m:r>
                        <m:sSub>
                          <m:sSubPr>
                            <m:ctrlPr>
                              <w:rPr>
                                <w:rFonts w:ascii="Cambria Math" w:hAnsi="Cambria Math"/>
                                <w:i/>
                              </w:rPr>
                            </m:ctrlPr>
                          </m:sSubPr>
                          <m:e>
                            <m:r>
                              <w:rPr>
                                <w:rFonts w:ascii="Cambria Math" w:hAnsi="Cambria Math"/>
                              </w:rPr>
                              <m:t>AM</m:t>
                            </m:r>
                          </m:e>
                          <m:sub>
                            <m:r>
                              <w:rPr>
                                <w:rFonts w:ascii="Cambria Math" w:hAnsi="Cambria Math"/>
                              </w:rPr>
                              <m:t>N</m:t>
                            </m:r>
                          </m:sub>
                        </m:sSub>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rPr>
                                  <m:t>O2,air</m:t>
                                </m:r>
                              </m:sub>
                            </m:sSub>
                          </m:num>
                          <m:den>
                            <m:sSub>
                              <m:sSubPr>
                                <m:ctrlPr>
                                  <w:rPr>
                                    <w:rFonts w:ascii="Cambria Math" w:hAnsi="Cambria Math"/>
                                    <w:i/>
                                  </w:rPr>
                                </m:ctrlPr>
                              </m:sSubPr>
                              <m:e>
                                <m:r>
                                  <w:rPr>
                                    <w:rFonts w:ascii="Cambria Math" w:hAnsi="Cambria Math"/>
                                  </w:rPr>
                                  <m:t>v</m:t>
                                </m:r>
                              </m:e>
                              <m:sub>
                                <m:r>
                                  <w:rPr>
                                    <w:rFonts w:ascii="Cambria Math" w:hAnsi="Cambria Math"/>
                                  </w:rPr>
                                  <m:t>O2,air</m:t>
                                </m:r>
                              </m:sub>
                            </m:sSub>
                          </m:den>
                        </m:f>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O2,RG,m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O2,EG,m</m:t>
                            </m:r>
                          </m:sub>
                        </m:sSub>
                      </m:e>
                    </m:d>
                  </m:e>
                </m:d>
              </m:oMath>
            </m:oMathPara>
          </w:p>
        </w:tc>
        <w:tc>
          <w:tcPr>
            <w:tcW w:w="1664" w:type="dxa"/>
          </w:tcPr>
          <w:p w14:paraId="16FB0052" w14:textId="77777777" w:rsidR="00AC7361" w:rsidRPr="00996022" w:rsidRDefault="00AC7361" w:rsidP="005B6AE3">
            <w:pPr>
              <w:pStyle w:val="SDMMethEquationNr"/>
              <w:numPr>
                <w:ilvl w:val="0"/>
                <w:numId w:val="13"/>
              </w:numPr>
            </w:pPr>
          </w:p>
        </w:tc>
      </w:tr>
    </w:tbl>
    <w:p w14:paraId="042A9B9A" w14:textId="77777777" w:rsidR="00AC7361" w:rsidRPr="00996022" w:rsidRDefault="00AC7361"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64F8FF48" w14:textId="77777777" w:rsidTr="004C4ED8">
        <w:tc>
          <w:tcPr>
            <w:tcW w:w="1701" w:type="dxa"/>
          </w:tcPr>
          <w:p w14:paraId="71A011EC"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N</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24DC86AB" w14:textId="77777777" w:rsidR="004C4ED8" w:rsidRPr="00996022" w:rsidRDefault="004C4ED8" w:rsidP="004C4ED8">
            <w:pPr>
              <w:pStyle w:val="SDMTableBoxParaNotNumbered"/>
            </w:pPr>
            <w:r w:rsidRPr="00996022">
              <w:t>=</w:t>
            </w:r>
          </w:p>
        </w:tc>
        <w:tc>
          <w:tcPr>
            <w:tcW w:w="0" w:type="auto"/>
          </w:tcPr>
          <w:p w14:paraId="3B271262" w14:textId="42A05E9A" w:rsidR="004C4ED8" w:rsidRPr="00A041F5" w:rsidRDefault="004C4ED8" w:rsidP="004C4ED8">
            <w:pPr>
              <w:pStyle w:val="SDMTableBoxParaNotNumbered"/>
            </w:pPr>
            <w:r w:rsidRPr="00A041F5">
              <w:t xml:space="preserve"> N</w:t>
            </w:r>
            <w:r w:rsidRPr="00A041F5">
              <w:rPr>
                <w:vertAlign w:val="subscript"/>
              </w:rPr>
              <w:t>2</w:t>
            </w:r>
            <w:r w:rsidRPr="00A041F5">
              <w:t xml:space="preserve"> volume in the exhaust gas per kg of residual gas on a dry basis at reference conditions in </w:t>
            </w:r>
            <w:r w:rsidR="006034C2" w:rsidRPr="00A041F5">
              <w:t>minute </w:t>
            </w:r>
            <w:r w:rsidR="006034C2" w:rsidRPr="00A041F5">
              <w:rPr>
                <w:i/>
              </w:rPr>
              <w:t>m</w:t>
            </w:r>
            <w:r w:rsidRPr="00A041F5">
              <w:t xml:space="preserve"> (m</w:t>
            </w:r>
            <w:r w:rsidRPr="00A041F5">
              <w:rPr>
                <w:vertAlign w:val="superscript"/>
              </w:rPr>
              <w:t>3</w:t>
            </w:r>
            <w:r w:rsidRPr="00A041F5">
              <w:t>/kg residual gas)</w:t>
            </w:r>
          </w:p>
        </w:tc>
      </w:tr>
      <w:tr w:rsidR="004C4ED8" w:rsidRPr="00A041F5" w14:paraId="0E1D56B2" w14:textId="77777777" w:rsidTr="004C4ED8">
        <w:tc>
          <w:tcPr>
            <w:tcW w:w="1701" w:type="dxa"/>
          </w:tcPr>
          <w:p w14:paraId="3F666A83"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m:t>
                    </m:r>
                  </m:e>
                  <m:sub>
                    <m:r>
                      <w:rPr>
                        <w:rFonts w:ascii="Cambria Math" w:hAnsi="Cambria Math"/>
                      </w:rPr>
                      <m:t>ref</m:t>
                    </m:r>
                  </m:sub>
                </m:sSub>
              </m:oMath>
            </m:oMathPara>
          </w:p>
        </w:tc>
        <w:tc>
          <w:tcPr>
            <w:tcW w:w="345" w:type="dxa"/>
          </w:tcPr>
          <w:p w14:paraId="5710F902" w14:textId="77777777" w:rsidR="004C4ED8" w:rsidRPr="00996022" w:rsidRDefault="004C4ED8" w:rsidP="004C4ED8">
            <w:pPr>
              <w:pStyle w:val="SDMTableBoxParaNotNumbered"/>
            </w:pPr>
            <w:r w:rsidRPr="00996022">
              <w:t>=</w:t>
            </w:r>
          </w:p>
        </w:tc>
        <w:tc>
          <w:tcPr>
            <w:tcW w:w="0" w:type="auto"/>
          </w:tcPr>
          <w:p w14:paraId="412D9E43" w14:textId="3EF73B22" w:rsidR="004C4ED8" w:rsidRPr="00A041F5" w:rsidRDefault="004C4ED8" w:rsidP="004C4ED8">
            <w:pPr>
              <w:pStyle w:val="SDMTableBoxParaNotNumbered"/>
            </w:pPr>
            <w:r w:rsidRPr="00A041F5">
              <w:t>Volume of one mole of any ideal gas at reference temperature and pressure (m</w:t>
            </w:r>
            <w:r w:rsidRPr="00A041F5">
              <w:rPr>
                <w:vertAlign w:val="superscript"/>
              </w:rPr>
              <w:t>3</w:t>
            </w:r>
            <w:r w:rsidRPr="00A041F5">
              <w:t>/kmol)</w:t>
            </w:r>
          </w:p>
        </w:tc>
      </w:tr>
      <w:tr w:rsidR="004C4ED8" w:rsidRPr="00A041F5" w14:paraId="6EC2DEDF" w14:textId="77777777" w:rsidTr="004C4ED8">
        <w:tc>
          <w:tcPr>
            <w:tcW w:w="1701" w:type="dxa"/>
          </w:tcPr>
          <w:p w14:paraId="1693A2CA"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N</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38D8D4BC" w14:textId="77777777" w:rsidR="004C4ED8" w:rsidRPr="00996022" w:rsidRDefault="004C4ED8" w:rsidP="004C4ED8">
            <w:pPr>
              <w:pStyle w:val="SDMTableBoxParaNotNumbered"/>
            </w:pPr>
            <w:r w:rsidRPr="00996022">
              <w:t>=</w:t>
            </w:r>
          </w:p>
        </w:tc>
        <w:tc>
          <w:tcPr>
            <w:tcW w:w="0" w:type="auto"/>
          </w:tcPr>
          <w:p w14:paraId="7165F05C" w14:textId="00C3A5B9" w:rsidR="004C4ED8" w:rsidRPr="002F7340" w:rsidRDefault="004C4ED8" w:rsidP="004C4ED8">
            <w:pPr>
              <w:pStyle w:val="SDMTableBoxParaNotNumbered"/>
              <w:rPr>
                <w:iCs/>
              </w:rPr>
            </w:pPr>
            <w:r w:rsidRPr="00A041F5">
              <w:t xml:space="preserve">Mass fraction of nitrogen in the residual gas in </w:t>
            </w:r>
            <w:r w:rsidR="006034C2" w:rsidRPr="00A041F5">
              <w:t>minute </w:t>
            </w:r>
            <w:r w:rsidR="006034C2" w:rsidRPr="00A041F5">
              <w:rPr>
                <w:i/>
              </w:rPr>
              <w:t>m</w:t>
            </w:r>
            <w:r w:rsidR="002F7340">
              <w:rPr>
                <w:iCs/>
              </w:rPr>
              <w:t xml:space="preserve">, </w:t>
            </w:r>
            <w:r w:rsidR="002F7340">
              <w:rPr>
                <w:rFonts w:cs="Arial"/>
              </w:rPr>
              <w:t>determined based on Equation (11) below</w:t>
            </w:r>
          </w:p>
        </w:tc>
      </w:tr>
      <w:tr w:rsidR="004C4ED8" w:rsidRPr="00A041F5" w14:paraId="3A842DE3" w14:textId="77777777" w:rsidTr="004C4ED8">
        <w:tc>
          <w:tcPr>
            <w:tcW w:w="1701" w:type="dxa"/>
          </w:tcPr>
          <w:p w14:paraId="44ED0F1E"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N</m:t>
                    </m:r>
                  </m:sub>
                </m:sSub>
              </m:oMath>
            </m:oMathPara>
          </w:p>
        </w:tc>
        <w:tc>
          <w:tcPr>
            <w:tcW w:w="345" w:type="dxa"/>
          </w:tcPr>
          <w:p w14:paraId="5569C059" w14:textId="77777777" w:rsidR="004C4ED8" w:rsidRPr="00996022" w:rsidRDefault="004C4ED8" w:rsidP="004C4ED8">
            <w:pPr>
              <w:pStyle w:val="SDMTableBoxParaNotNumbered"/>
            </w:pPr>
            <w:r w:rsidRPr="00996022">
              <w:t>=</w:t>
            </w:r>
          </w:p>
        </w:tc>
        <w:tc>
          <w:tcPr>
            <w:tcW w:w="0" w:type="auto"/>
          </w:tcPr>
          <w:p w14:paraId="5504F6FD" w14:textId="77777777" w:rsidR="004C4ED8" w:rsidRPr="00A041F5" w:rsidRDefault="004C4ED8" w:rsidP="004C4ED8">
            <w:pPr>
              <w:pStyle w:val="SDMTableBoxParaNotNumbered"/>
            </w:pPr>
            <w:r w:rsidRPr="00A041F5">
              <w:t>Atomic mass of nitrogen (kg/kmol)</w:t>
            </w:r>
          </w:p>
        </w:tc>
      </w:tr>
      <w:tr w:rsidR="004C4ED8" w:rsidRPr="00A041F5" w14:paraId="59934618" w14:textId="77777777" w:rsidTr="004C4ED8">
        <w:tc>
          <w:tcPr>
            <w:tcW w:w="1701" w:type="dxa"/>
          </w:tcPr>
          <w:p w14:paraId="7BE13F78"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t>
                    </m:r>
                  </m:e>
                  <m:sub>
                    <m:r>
                      <w:rPr>
                        <w:rFonts w:ascii="Cambria Math" w:hAnsi="Cambria Math"/>
                      </w:rPr>
                      <m:t>O</m:t>
                    </m:r>
                    <m:r>
                      <m:rPr>
                        <m:sty m:val="p"/>
                      </m:rPr>
                      <w:rPr>
                        <w:rFonts w:ascii="Cambria Math" w:hAnsi="Cambria Math"/>
                      </w:rPr>
                      <m:t>2,</m:t>
                    </m:r>
                    <m:r>
                      <w:rPr>
                        <w:rFonts w:ascii="Cambria Math" w:hAnsi="Cambria Math"/>
                      </w:rPr>
                      <m:t>air</m:t>
                    </m:r>
                  </m:sub>
                </m:sSub>
              </m:oMath>
            </m:oMathPara>
          </w:p>
        </w:tc>
        <w:tc>
          <w:tcPr>
            <w:tcW w:w="345" w:type="dxa"/>
          </w:tcPr>
          <w:p w14:paraId="0B4CCEEA" w14:textId="77777777" w:rsidR="004C4ED8" w:rsidRPr="00996022" w:rsidRDefault="004C4ED8" w:rsidP="004C4ED8">
            <w:pPr>
              <w:pStyle w:val="SDMTableBoxParaNotNumbered"/>
            </w:pPr>
            <w:r w:rsidRPr="00996022">
              <w:t>=</w:t>
            </w:r>
          </w:p>
        </w:tc>
        <w:tc>
          <w:tcPr>
            <w:tcW w:w="0" w:type="auto"/>
          </w:tcPr>
          <w:p w14:paraId="1CAAA547" w14:textId="2DA4634A" w:rsidR="004C4ED8" w:rsidRPr="00A041F5" w:rsidRDefault="004C4ED8" w:rsidP="004C4ED8">
            <w:pPr>
              <w:pStyle w:val="SDMTableBoxParaNotNumbered"/>
            </w:pPr>
            <w:r w:rsidRPr="00A041F5">
              <w:t>Volumetric fraction of O</w:t>
            </w:r>
            <w:r w:rsidRPr="00A041F5">
              <w:rPr>
                <w:vertAlign w:val="subscript"/>
              </w:rPr>
              <w:t>2</w:t>
            </w:r>
            <w:r w:rsidRPr="00A041F5">
              <w:t xml:space="preserve"> in air</w:t>
            </w:r>
          </w:p>
        </w:tc>
      </w:tr>
      <w:tr w:rsidR="004C4ED8" w:rsidRPr="00A041F5" w14:paraId="668DC354" w14:textId="77777777" w:rsidTr="004C4ED8">
        <w:tc>
          <w:tcPr>
            <w:tcW w:w="1701" w:type="dxa"/>
          </w:tcPr>
          <w:p w14:paraId="01F4F47E"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O</m:t>
                    </m:r>
                    <m:r>
                      <m:rPr>
                        <m:sty m:val="p"/>
                      </m:rPr>
                      <w:rPr>
                        <w:rFonts w:ascii="Cambria Math" w:hAnsi="Cambria Math"/>
                      </w:rPr>
                      <m:t>2,</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2D543D39" w14:textId="77777777" w:rsidR="004C4ED8" w:rsidRPr="00996022" w:rsidRDefault="004C4ED8" w:rsidP="004C4ED8">
            <w:pPr>
              <w:pStyle w:val="SDMTableBoxParaNotNumbered"/>
            </w:pPr>
            <w:r w:rsidRPr="00996022">
              <w:t>=</w:t>
            </w:r>
          </w:p>
        </w:tc>
        <w:tc>
          <w:tcPr>
            <w:tcW w:w="0" w:type="auto"/>
          </w:tcPr>
          <w:p w14:paraId="13BD7713" w14:textId="7AE6D5E6" w:rsidR="004C4ED8" w:rsidRPr="00A041F5" w:rsidRDefault="004C4ED8" w:rsidP="004C4ED8">
            <w:pPr>
              <w:pStyle w:val="SDMTableBoxParaNotNumbered"/>
            </w:pPr>
            <w:r w:rsidRPr="00A041F5">
              <w:t>Stochiometric quantity of moles of O</w:t>
            </w:r>
            <w:r w:rsidRPr="00A041F5">
              <w:rPr>
                <w:vertAlign w:val="subscript"/>
              </w:rPr>
              <w:t>2</w:t>
            </w:r>
            <w:r w:rsidRPr="00A041F5">
              <w:t xml:space="preserve"> required for complete oxidation of one kg residual gas in</w:t>
            </w:r>
            <w:r w:rsidR="00B61FB3" w:rsidRPr="00A041F5">
              <w:t xml:space="preserve"> </w:t>
            </w:r>
            <w:r w:rsidR="006034C2" w:rsidRPr="00A041F5">
              <w:t>minute </w:t>
            </w:r>
            <w:r w:rsidR="006034C2" w:rsidRPr="00A041F5">
              <w:rPr>
                <w:i/>
              </w:rPr>
              <w:t>m</w:t>
            </w:r>
            <w:r w:rsidRPr="00A041F5">
              <w:t xml:space="preserve"> (kmol/kg residual gas)</w:t>
            </w:r>
            <w:r w:rsidR="00D6221E">
              <w:rPr>
                <w:rFonts w:cs="Arial"/>
              </w:rPr>
              <w:t>, determined based on Equation (10) below</w:t>
            </w:r>
          </w:p>
        </w:tc>
      </w:tr>
      <w:tr w:rsidR="004C4ED8" w:rsidRPr="00A041F5" w14:paraId="33FEAE1D" w14:textId="77777777" w:rsidTr="004C4ED8">
        <w:tc>
          <w:tcPr>
            <w:tcW w:w="1701" w:type="dxa"/>
          </w:tcPr>
          <w:p w14:paraId="678B6CE4"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n</m:t>
                    </m:r>
                  </m:e>
                  <m:sub>
                    <m:r>
                      <w:rPr>
                        <w:rFonts w:ascii="Cambria Math" w:hAnsi="Cambria Math"/>
                      </w:rPr>
                      <m:t>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6ADD5EF0" w14:textId="77777777" w:rsidR="004C4ED8" w:rsidRPr="00996022" w:rsidRDefault="004C4ED8" w:rsidP="004C4ED8">
            <w:pPr>
              <w:pStyle w:val="SDMTableBoxParaNotNumbered"/>
            </w:pPr>
            <w:r w:rsidRPr="00996022">
              <w:t>=</w:t>
            </w:r>
          </w:p>
        </w:tc>
        <w:tc>
          <w:tcPr>
            <w:tcW w:w="0" w:type="auto"/>
          </w:tcPr>
          <w:p w14:paraId="498FFD8C" w14:textId="4A1153F4" w:rsidR="004C4ED8" w:rsidRPr="00A041F5" w:rsidRDefault="004C4ED8" w:rsidP="004C4ED8">
            <w:pPr>
              <w:pStyle w:val="SDMTableBoxParaNotNumbered"/>
            </w:pPr>
            <w:r w:rsidRPr="00A041F5">
              <w:t>O</w:t>
            </w:r>
            <w:r w:rsidRPr="00A041F5">
              <w:rPr>
                <w:vertAlign w:val="subscript"/>
              </w:rPr>
              <w:t>2</w:t>
            </w:r>
            <w:r w:rsidRPr="00A041F5">
              <w:t xml:space="preserve"> (moles) in the exhaust gas per kg of residual gas flared on a dry basis at reference conditions in </w:t>
            </w:r>
            <w:r w:rsidR="006034C2" w:rsidRPr="00A041F5">
              <w:t>minute </w:t>
            </w:r>
            <w:r w:rsidR="006034C2" w:rsidRPr="00A041F5">
              <w:rPr>
                <w:i/>
              </w:rPr>
              <w:t>m</w:t>
            </w:r>
            <w:r w:rsidRPr="00A041F5">
              <w:t xml:space="preserve"> (kmol/kg residual gas)</w:t>
            </w:r>
          </w:p>
        </w:tc>
      </w:tr>
    </w:tbl>
    <w:tbl>
      <w:tblPr>
        <w:tblStyle w:val="SDMMethTableEquation"/>
        <w:tblW w:w="8760" w:type="dxa"/>
        <w:tblLook w:val="0600" w:firstRow="0" w:lastRow="0" w:firstColumn="0" w:lastColumn="0" w:noHBand="1" w:noVBand="1"/>
      </w:tblPr>
      <w:tblGrid>
        <w:gridCol w:w="7096"/>
        <w:gridCol w:w="1664"/>
      </w:tblGrid>
      <w:tr w:rsidR="001B16A4" w:rsidRPr="00996022" w14:paraId="6EE29DEB" w14:textId="77777777" w:rsidTr="001B16A4">
        <w:tc>
          <w:tcPr>
            <w:tcW w:w="7096" w:type="dxa"/>
          </w:tcPr>
          <w:p w14:paraId="4C6A6899" w14:textId="77777777" w:rsidR="001B16A4"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CO2,EG,m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C,RG,m</m:t>
                        </m:r>
                      </m:sub>
                    </m:sSub>
                  </m:num>
                  <m:den>
                    <m:sSub>
                      <m:sSubPr>
                        <m:ctrlPr>
                          <w:rPr>
                            <w:rFonts w:ascii="Cambria Math" w:hAnsi="Cambria Math"/>
                            <w:i/>
                          </w:rPr>
                        </m:ctrlPr>
                      </m:sSubPr>
                      <m:e>
                        <m:r>
                          <w:rPr>
                            <w:rFonts w:ascii="Cambria Math" w:hAnsi="Cambria Math"/>
                          </w:rPr>
                          <m:t>AM</m:t>
                        </m:r>
                      </m:e>
                      <m:sub>
                        <m:r>
                          <w:rPr>
                            <w:rFonts w:ascii="Cambria Math" w:hAnsi="Cambria Math"/>
                          </w:rPr>
                          <m:t>C</m:t>
                        </m:r>
                      </m:sub>
                    </m:sSub>
                  </m:den>
                </m:f>
                <m:r>
                  <w:rPr>
                    <w:rFonts w:ascii="Cambria Math" w:hAnsi="Cambria Math"/>
                  </w:rPr>
                  <m:t>×</m:t>
                </m:r>
                <m:sSub>
                  <m:sSubPr>
                    <m:ctrlPr>
                      <w:rPr>
                        <w:rFonts w:ascii="Cambria Math" w:hAnsi="Cambria Math"/>
                        <w:i/>
                      </w:rPr>
                    </m:ctrlPr>
                  </m:sSubPr>
                  <m:e>
                    <m:r>
                      <w:rPr>
                        <w:rFonts w:ascii="Cambria Math" w:hAnsi="Cambria Math"/>
                      </w:rPr>
                      <m:t>VM</m:t>
                    </m:r>
                  </m:e>
                  <m:sub>
                    <m:r>
                      <w:rPr>
                        <w:rFonts w:ascii="Cambria Math" w:hAnsi="Cambria Math"/>
                      </w:rPr>
                      <m:t>ref</m:t>
                    </m:r>
                  </m:sub>
                </m:sSub>
              </m:oMath>
            </m:oMathPara>
          </w:p>
        </w:tc>
        <w:tc>
          <w:tcPr>
            <w:tcW w:w="1664" w:type="dxa"/>
          </w:tcPr>
          <w:p w14:paraId="293B9C29" w14:textId="77777777" w:rsidR="001B16A4" w:rsidRPr="00996022" w:rsidRDefault="001B16A4" w:rsidP="005B6AE3">
            <w:pPr>
              <w:pStyle w:val="SDMMethEquationNr"/>
              <w:numPr>
                <w:ilvl w:val="0"/>
                <w:numId w:val="13"/>
              </w:numPr>
            </w:pPr>
          </w:p>
        </w:tc>
      </w:tr>
    </w:tbl>
    <w:p w14:paraId="06D13616" w14:textId="77777777" w:rsidR="001B16A4" w:rsidRPr="00996022" w:rsidRDefault="001B16A4"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695BB453" w14:textId="77777777" w:rsidTr="004C4ED8">
        <w:tc>
          <w:tcPr>
            <w:tcW w:w="1701" w:type="dxa"/>
          </w:tcPr>
          <w:p w14:paraId="2314AB42"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Q</m:t>
                    </m:r>
                  </m:e>
                  <m:sub>
                    <m:r>
                      <w:rPr>
                        <w:rFonts w:ascii="Cambria Math" w:hAnsi="Cambria Math"/>
                      </w:rPr>
                      <m:t>CO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6AFABE78" w14:textId="77777777" w:rsidR="004C4ED8" w:rsidRPr="00996022" w:rsidRDefault="004C4ED8" w:rsidP="004C4ED8">
            <w:pPr>
              <w:pStyle w:val="SDMTableBoxParaNotNumbered"/>
            </w:pPr>
            <w:r w:rsidRPr="00996022">
              <w:t>=</w:t>
            </w:r>
          </w:p>
        </w:tc>
        <w:tc>
          <w:tcPr>
            <w:tcW w:w="0" w:type="auto"/>
          </w:tcPr>
          <w:p w14:paraId="3069E3FA" w14:textId="03C8175D" w:rsidR="004C4ED8" w:rsidRPr="00A041F5" w:rsidRDefault="004C4ED8" w:rsidP="004C4ED8">
            <w:pPr>
              <w:pStyle w:val="SDMTableBoxParaNotNumbered"/>
            </w:pPr>
            <w:r w:rsidRPr="00A041F5">
              <w:t>CO</w:t>
            </w:r>
            <w:r w:rsidRPr="00A041F5">
              <w:rPr>
                <w:vertAlign w:val="subscript"/>
              </w:rPr>
              <w:t>2</w:t>
            </w:r>
            <w:r w:rsidRPr="00A041F5">
              <w:t xml:space="preserve"> volume in the exhaust gas per kg of residual gas on a dry basis at reference conditions in </w:t>
            </w:r>
            <w:r w:rsidR="006034C2" w:rsidRPr="00A041F5">
              <w:t>minute </w:t>
            </w:r>
            <w:r w:rsidR="006034C2" w:rsidRPr="00A041F5">
              <w:rPr>
                <w:i/>
              </w:rPr>
              <w:t>m</w:t>
            </w:r>
            <w:r w:rsidRPr="00A041F5">
              <w:t xml:space="preserve"> (m</w:t>
            </w:r>
            <w:r w:rsidRPr="00A041F5">
              <w:rPr>
                <w:vertAlign w:val="superscript"/>
              </w:rPr>
              <w:t>3</w:t>
            </w:r>
            <w:r w:rsidRPr="00A041F5">
              <w:t>/kg residual gas)</w:t>
            </w:r>
          </w:p>
        </w:tc>
      </w:tr>
      <w:tr w:rsidR="004C4ED8" w:rsidRPr="00A041F5" w14:paraId="0521216B" w14:textId="77777777" w:rsidTr="004C4ED8">
        <w:tc>
          <w:tcPr>
            <w:tcW w:w="1701" w:type="dxa"/>
          </w:tcPr>
          <w:p w14:paraId="7E21D16E"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C</m:t>
                    </m:r>
                    <m:r>
                      <m:rPr>
                        <m:sty m:val="p"/>
                      </m:rPr>
                      <w:rPr>
                        <w:rFonts w:ascii="Cambria Math" w:hAnsi="Cambria Math"/>
                      </w:rPr>
                      <m:t>,</m:t>
                    </m:r>
                    <m:r>
                      <w:rPr>
                        <w:rFonts w:ascii="Cambria Math" w:hAnsi="Cambria Math"/>
                      </w:rPr>
                      <m:t>R</m:t>
                    </m:r>
                    <m:r>
                      <m:rPr>
                        <m:sty m:val="p"/>
                      </m:rPr>
                      <w:rPr>
                        <w:rFonts w:ascii="Cambria Math" w:hAnsi="Cambria Math" w:cs="Cambria Math"/>
                      </w:rPr>
                      <m:t>G</m:t>
                    </m:r>
                    <m:r>
                      <m:rPr>
                        <m:sty m:val="p"/>
                      </m:rPr>
                      <w:rPr>
                        <w:rFonts w:ascii="Cambria Math" w:hAnsi="Cambria Math"/>
                      </w:rPr>
                      <m:t>,</m:t>
                    </m:r>
                    <m:r>
                      <w:rPr>
                        <w:rFonts w:ascii="Cambria Math" w:hAnsi="Cambria Math"/>
                      </w:rPr>
                      <m:t>m</m:t>
                    </m:r>
                  </m:sub>
                </m:sSub>
              </m:oMath>
            </m:oMathPara>
          </w:p>
        </w:tc>
        <w:tc>
          <w:tcPr>
            <w:tcW w:w="345" w:type="dxa"/>
          </w:tcPr>
          <w:p w14:paraId="726C5DC5" w14:textId="77777777" w:rsidR="004C4ED8" w:rsidRPr="00996022" w:rsidRDefault="004C4ED8" w:rsidP="004C4ED8">
            <w:pPr>
              <w:pStyle w:val="SDMTableBoxParaNotNumbered"/>
            </w:pPr>
            <w:r w:rsidRPr="00996022">
              <w:t>=</w:t>
            </w:r>
          </w:p>
        </w:tc>
        <w:tc>
          <w:tcPr>
            <w:tcW w:w="0" w:type="auto"/>
          </w:tcPr>
          <w:p w14:paraId="425655AA" w14:textId="1A105405" w:rsidR="004C4ED8" w:rsidRPr="00A041F5" w:rsidRDefault="004C4ED8" w:rsidP="004C4ED8">
            <w:pPr>
              <w:pStyle w:val="SDMTableBoxParaNotNumbered"/>
            </w:pPr>
            <w:r w:rsidRPr="00A041F5">
              <w:t xml:space="preserve">Mass fraction of carbon in the residual gas in </w:t>
            </w:r>
            <w:r w:rsidR="006034C2" w:rsidRPr="00A041F5">
              <w:t>minute </w:t>
            </w:r>
            <w:r w:rsidR="006034C2" w:rsidRPr="00A041F5">
              <w:rPr>
                <w:i/>
              </w:rPr>
              <w:t>m</w:t>
            </w:r>
            <w:r w:rsidR="00E53406">
              <w:rPr>
                <w:rFonts w:cs="Arial"/>
              </w:rPr>
              <w:t>, determined based on Equation (11) below</w:t>
            </w:r>
          </w:p>
        </w:tc>
      </w:tr>
      <w:tr w:rsidR="004C4ED8" w:rsidRPr="00A041F5" w14:paraId="43627025" w14:textId="77777777" w:rsidTr="004C4ED8">
        <w:tc>
          <w:tcPr>
            <w:tcW w:w="1701" w:type="dxa"/>
          </w:tcPr>
          <w:p w14:paraId="630BC45C"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C</m:t>
                    </m:r>
                  </m:sub>
                </m:sSub>
              </m:oMath>
            </m:oMathPara>
          </w:p>
        </w:tc>
        <w:tc>
          <w:tcPr>
            <w:tcW w:w="345" w:type="dxa"/>
          </w:tcPr>
          <w:p w14:paraId="5578E9FE" w14:textId="77777777" w:rsidR="004C4ED8" w:rsidRPr="00996022" w:rsidRDefault="004C4ED8" w:rsidP="004C4ED8">
            <w:pPr>
              <w:pStyle w:val="SDMTableBoxParaNotNumbered"/>
            </w:pPr>
            <w:r w:rsidRPr="00996022">
              <w:t>=</w:t>
            </w:r>
          </w:p>
        </w:tc>
        <w:tc>
          <w:tcPr>
            <w:tcW w:w="0" w:type="auto"/>
          </w:tcPr>
          <w:p w14:paraId="1AB596AF" w14:textId="77777777" w:rsidR="004C4ED8" w:rsidRPr="00A041F5" w:rsidRDefault="004C4ED8" w:rsidP="004C4ED8">
            <w:pPr>
              <w:pStyle w:val="SDMTableBoxParaNotNumbered"/>
            </w:pPr>
            <w:r w:rsidRPr="00A041F5">
              <w:t>Atomic mass of carbon (kg/kmol)</w:t>
            </w:r>
          </w:p>
        </w:tc>
      </w:tr>
      <w:tr w:rsidR="004C4ED8" w:rsidRPr="00A041F5" w14:paraId="1F992468" w14:textId="77777777" w:rsidTr="004C4ED8">
        <w:tc>
          <w:tcPr>
            <w:tcW w:w="1701" w:type="dxa"/>
          </w:tcPr>
          <w:p w14:paraId="32751A9A"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m:t>
                    </m:r>
                  </m:e>
                  <m:sub>
                    <m:r>
                      <w:rPr>
                        <w:rFonts w:ascii="Cambria Math" w:hAnsi="Cambria Math"/>
                      </w:rPr>
                      <m:t>ref</m:t>
                    </m:r>
                  </m:sub>
                </m:sSub>
              </m:oMath>
            </m:oMathPara>
          </w:p>
        </w:tc>
        <w:tc>
          <w:tcPr>
            <w:tcW w:w="345" w:type="dxa"/>
          </w:tcPr>
          <w:p w14:paraId="518A53A5" w14:textId="77777777" w:rsidR="004C4ED8" w:rsidRPr="00996022" w:rsidRDefault="004C4ED8" w:rsidP="004C4ED8">
            <w:pPr>
              <w:pStyle w:val="SDMTableBoxParaNotNumbered"/>
            </w:pPr>
            <w:r w:rsidRPr="00996022">
              <w:t>=</w:t>
            </w:r>
          </w:p>
        </w:tc>
        <w:tc>
          <w:tcPr>
            <w:tcW w:w="0" w:type="auto"/>
          </w:tcPr>
          <w:p w14:paraId="42B7C8A4" w14:textId="0FE89E4A" w:rsidR="004C4ED8" w:rsidRPr="00A041F5" w:rsidRDefault="004C4ED8" w:rsidP="004C4ED8">
            <w:pPr>
              <w:pStyle w:val="SDMTableBoxParaNotNumbered"/>
            </w:pPr>
            <w:r w:rsidRPr="00A041F5">
              <w:t>Volume of one mole of any ideal gas at reference temperature and pressure (m</w:t>
            </w:r>
            <w:r w:rsidRPr="00A041F5">
              <w:rPr>
                <w:vertAlign w:val="superscript"/>
              </w:rPr>
              <w:t>3</w:t>
            </w:r>
            <w:r w:rsidRPr="00A041F5">
              <w:t>/kmol)</w:t>
            </w:r>
          </w:p>
        </w:tc>
      </w:tr>
    </w:tbl>
    <w:tbl>
      <w:tblPr>
        <w:tblStyle w:val="SDMMethTableEquation"/>
        <w:tblW w:w="8760" w:type="dxa"/>
        <w:tblLook w:val="0600" w:firstRow="0" w:lastRow="0" w:firstColumn="0" w:lastColumn="0" w:noHBand="1" w:noVBand="1"/>
      </w:tblPr>
      <w:tblGrid>
        <w:gridCol w:w="7100"/>
        <w:gridCol w:w="1660"/>
      </w:tblGrid>
      <w:tr w:rsidR="001B16A4" w:rsidRPr="00996022" w14:paraId="4BB5E73E" w14:textId="77777777" w:rsidTr="00AE0EFE">
        <w:tc>
          <w:tcPr>
            <w:tcW w:w="7100" w:type="dxa"/>
          </w:tcPr>
          <w:p w14:paraId="511661AD" w14:textId="77777777" w:rsidR="001B16A4"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O2,EG,m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O2,EG,m</m:t>
                        </m:r>
                      </m:sub>
                    </m:sSub>
                  </m:num>
                  <m:den>
                    <m:d>
                      <m:dPr>
                        <m:ctrlPr>
                          <w:rPr>
                            <w:rFonts w:ascii="Cambria Math" w:hAnsi="Cambria Math"/>
                            <w:i/>
                          </w:rPr>
                        </m:ctrlPr>
                      </m:dPr>
                      <m:e>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O2,EG,m</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O2,air</m:t>
                                </m:r>
                              </m:sub>
                            </m:sSub>
                          </m:e>
                        </m:d>
                      </m:e>
                    </m:d>
                  </m:den>
                </m:f>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C,RG,m</m:t>
                            </m:r>
                          </m:sub>
                        </m:sSub>
                      </m:num>
                      <m:den>
                        <m:sSub>
                          <m:sSubPr>
                            <m:ctrlPr>
                              <w:rPr>
                                <w:rFonts w:ascii="Cambria Math" w:hAnsi="Cambria Math"/>
                                <w:i/>
                              </w:rPr>
                            </m:ctrlPr>
                          </m:sSubPr>
                          <m:e>
                            <m:r>
                              <w:rPr>
                                <w:rFonts w:ascii="Cambria Math" w:hAnsi="Cambria Math"/>
                              </w:rPr>
                              <m:t>AM</m:t>
                            </m:r>
                          </m:e>
                          <m:sub>
                            <m:r>
                              <w:rPr>
                                <w:rFonts w:ascii="Cambria Math" w:hAnsi="Cambria Math"/>
                              </w:rPr>
                              <m:t>C</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N,RG,m</m:t>
                            </m:r>
                          </m:sub>
                        </m:sSub>
                      </m:num>
                      <m:den>
                        <m:r>
                          <w:rPr>
                            <w:rFonts w:ascii="Cambria Math" w:hAnsi="Cambria Math"/>
                          </w:rPr>
                          <m:t>2×</m:t>
                        </m:r>
                        <m:sSub>
                          <m:sSubPr>
                            <m:ctrlPr>
                              <w:rPr>
                                <w:rFonts w:ascii="Cambria Math" w:hAnsi="Cambria Math"/>
                                <w:i/>
                              </w:rPr>
                            </m:ctrlPr>
                          </m:sSubPr>
                          <m:e>
                            <m:r>
                              <w:rPr>
                                <w:rFonts w:ascii="Cambria Math" w:hAnsi="Cambria Math"/>
                              </w:rPr>
                              <m:t>AM</m:t>
                            </m:r>
                          </m:e>
                          <m:sub>
                            <m:r>
                              <w:rPr>
                                <w:rFonts w:ascii="Cambria Math" w:hAnsi="Cambria Math"/>
                              </w:rPr>
                              <m:t>N</m:t>
                            </m:r>
                          </m:sub>
                        </m:sSub>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rPr>
                                  <m:t>O2,air</m:t>
                                </m:r>
                              </m:sub>
                            </m:sSub>
                          </m:num>
                          <m:den>
                            <m:sSub>
                              <m:sSubPr>
                                <m:ctrlPr>
                                  <w:rPr>
                                    <w:rFonts w:ascii="Cambria Math" w:hAnsi="Cambria Math"/>
                                    <w:i/>
                                  </w:rPr>
                                </m:ctrlPr>
                              </m:sSubPr>
                              <m:e>
                                <m:r>
                                  <w:rPr>
                                    <w:rFonts w:ascii="Cambria Math" w:hAnsi="Cambria Math"/>
                                  </w:rPr>
                                  <m:t>v</m:t>
                                </m:r>
                              </m:e>
                              <m:sub>
                                <m:r>
                                  <w:rPr>
                                    <w:rFonts w:ascii="Cambria Math" w:hAnsi="Cambria Math"/>
                                  </w:rPr>
                                  <m:t>O2,air</m:t>
                                </m:r>
                              </m:sub>
                            </m:sSub>
                          </m:den>
                        </m:f>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O2,RG,m</m:t>
                        </m:r>
                      </m:sub>
                    </m:sSub>
                  </m:e>
                </m:d>
              </m:oMath>
            </m:oMathPara>
          </w:p>
        </w:tc>
        <w:tc>
          <w:tcPr>
            <w:tcW w:w="1660" w:type="dxa"/>
          </w:tcPr>
          <w:p w14:paraId="62AE1704" w14:textId="77777777" w:rsidR="001B16A4" w:rsidRPr="00996022" w:rsidRDefault="001B16A4" w:rsidP="005B6AE3">
            <w:pPr>
              <w:pStyle w:val="SDMMethEquationNr"/>
              <w:numPr>
                <w:ilvl w:val="0"/>
                <w:numId w:val="13"/>
              </w:numPr>
            </w:pPr>
          </w:p>
        </w:tc>
      </w:tr>
    </w:tbl>
    <w:p w14:paraId="1C7519DB" w14:textId="77777777" w:rsidR="001B16A4" w:rsidRPr="00996022" w:rsidRDefault="001B16A4"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672A0C48" w14:textId="77777777" w:rsidTr="004C4ED8">
        <w:tc>
          <w:tcPr>
            <w:tcW w:w="1701" w:type="dxa"/>
          </w:tcPr>
          <w:p w14:paraId="536DA25A"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n</m:t>
                    </m:r>
                  </m:e>
                  <m:sub>
                    <m:r>
                      <w:rPr>
                        <w:rFonts w:ascii="Cambria Math" w:hAnsi="Cambria Math"/>
                      </w:rPr>
                      <m:t>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2FFA2E96" w14:textId="77777777" w:rsidR="004C4ED8" w:rsidRPr="00996022" w:rsidRDefault="004C4ED8" w:rsidP="004C4ED8">
            <w:pPr>
              <w:pStyle w:val="SDMTableBoxParaNotNumbered"/>
            </w:pPr>
            <w:r w:rsidRPr="00996022">
              <w:t>=</w:t>
            </w:r>
          </w:p>
        </w:tc>
        <w:tc>
          <w:tcPr>
            <w:tcW w:w="0" w:type="auto"/>
          </w:tcPr>
          <w:p w14:paraId="2BDA0CCE" w14:textId="22F4C475" w:rsidR="004C4ED8" w:rsidRPr="00A041F5" w:rsidRDefault="004C4ED8" w:rsidP="004C4ED8">
            <w:pPr>
              <w:pStyle w:val="SDMTableBoxParaNotNumbered"/>
            </w:pPr>
            <w:r w:rsidRPr="00A041F5">
              <w:t>O</w:t>
            </w:r>
            <w:r w:rsidRPr="00A041F5">
              <w:rPr>
                <w:vertAlign w:val="subscript"/>
              </w:rPr>
              <w:t>2</w:t>
            </w:r>
            <w:r w:rsidRPr="00A041F5">
              <w:t xml:space="preserve"> (moles) in the exhaust gas per kg of residual gas flared on a dry basis at reference conditions in </w:t>
            </w:r>
            <w:r w:rsidR="006034C2" w:rsidRPr="00A041F5">
              <w:t>minute </w:t>
            </w:r>
            <w:r w:rsidR="006034C2" w:rsidRPr="00A041F5">
              <w:rPr>
                <w:i/>
              </w:rPr>
              <w:t>m</w:t>
            </w:r>
            <w:r w:rsidRPr="00A041F5">
              <w:t xml:space="preserve"> (kmol/kg residual gas)</w:t>
            </w:r>
          </w:p>
        </w:tc>
      </w:tr>
      <w:tr w:rsidR="004C4ED8" w:rsidRPr="00A041F5" w14:paraId="05C2919D" w14:textId="77777777" w:rsidTr="004C4ED8">
        <w:tc>
          <w:tcPr>
            <w:tcW w:w="1701" w:type="dxa"/>
          </w:tcPr>
          <w:p w14:paraId="53261101"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t>
                    </m:r>
                  </m:e>
                  <m:sub>
                    <m:r>
                      <w:rPr>
                        <w:rFonts w:ascii="Cambria Math" w:hAnsi="Cambria Math"/>
                      </w:rPr>
                      <m:t>O</m:t>
                    </m:r>
                    <m:r>
                      <m:rPr>
                        <m:sty m:val="p"/>
                      </m:rPr>
                      <w:rPr>
                        <w:rFonts w:ascii="Cambria Math" w:hAnsi="Cambria Math"/>
                      </w:rPr>
                      <m:t>2,</m:t>
                    </m:r>
                    <m:r>
                      <w:rPr>
                        <w:rFonts w:ascii="Cambria Math" w:hAnsi="Cambria Math"/>
                      </w:rPr>
                      <m:t>EG</m:t>
                    </m:r>
                    <m:r>
                      <m:rPr>
                        <m:sty m:val="p"/>
                      </m:rPr>
                      <w:rPr>
                        <w:rFonts w:ascii="Cambria Math" w:hAnsi="Cambria Math"/>
                      </w:rPr>
                      <m:t>,</m:t>
                    </m:r>
                    <m:r>
                      <w:rPr>
                        <w:rFonts w:ascii="Cambria Math" w:hAnsi="Cambria Math"/>
                      </w:rPr>
                      <m:t>m</m:t>
                    </m:r>
                  </m:sub>
                </m:sSub>
              </m:oMath>
            </m:oMathPara>
          </w:p>
        </w:tc>
        <w:tc>
          <w:tcPr>
            <w:tcW w:w="345" w:type="dxa"/>
          </w:tcPr>
          <w:p w14:paraId="76672DF3" w14:textId="77777777" w:rsidR="004C4ED8" w:rsidRPr="00996022" w:rsidRDefault="004C4ED8" w:rsidP="004C4ED8">
            <w:pPr>
              <w:pStyle w:val="SDMTableBoxParaNotNumbered"/>
            </w:pPr>
            <w:r w:rsidRPr="00996022">
              <w:t>=</w:t>
            </w:r>
          </w:p>
        </w:tc>
        <w:tc>
          <w:tcPr>
            <w:tcW w:w="0" w:type="auto"/>
          </w:tcPr>
          <w:p w14:paraId="6F5AB444" w14:textId="5C99C7B1" w:rsidR="004C4ED8" w:rsidRPr="00A041F5" w:rsidRDefault="004C4ED8" w:rsidP="004C4ED8">
            <w:pPr>
              <w:pStyle w:val="SDMTableBoxParaNotNumbered"/>
            </w:pPr>
            <w:r w:rsidRPr="00A041F5">
              <w:t>Volumetric fraction of O</w:t>
            </w:r>
            <w:r w:rsidRPr="00A041F5">
              <w:rPr>
                <w:vertAlign w:val="subscript"/>
              </w:rPr>
              <w:t>2</w:t>
            </w:r>
            <w:r w:rsidRPr="00A041F5">
              <w:t xml:space="preserve"> in the exhaust gas on a dry basis at reference conditions in </w:t>
            </w:r>
            <w:r w:rsidR="006034C2" w:rsidRPr="00A041F5">
              <w:t>minute </w:t>
            </w:r>
            <w:r w:rsidR="006034C2" w:rsidRPr="00A041F5">
              <w:rPr>
                <w:i/>
              </w:rPr>
              <w:t>m</w:t>
            </w:r>
          </w:p>
        </w:tc>
      </w:tr>
      <w:tr w:rsidR="004C4ED8" w:rsidRPr="00A041F5" w14:paraId="4EC08412" w14:textId="77777777" w:rsidTr="004C4ED8">
        <w:tc>
          <w:tcPr>
            <w:tcW w:w="1701" w:type="dxa"/>
          </w:tcPr>
          <w:p w14:paraId="1458DFB9"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t>
                    </m:r>
                  </m:e>
                  <m:sub>
                    <m:r>
                      <w:rPr>
                        <w:rFonts w:ascii="Cambria Math" w:hAnsi="Cambria Math"/>
                      </w:rPr>
                      <m:t>O</m:t>
                    </m:r>
                    <m:r>
                      <m:rPr>
                        <m:sty m:val="p"/>
                      </m:rPr>
                      <w:rPr>
                        <w:rFonts w:ascii="Cambria Math" w:hAnsi="Cambria Math"/>
                      </w:rPr>
                      <m:t>2,</m:t>
                    </m:r>
                    <m:r>
                      <w:rPr>
                        <w:rFonts w:ascii="Cambria Math" w:hAnsi="Cambria Math"/>
                      </w:rPr>
                      <m:t>air</m:t>
                    </m:r>
                  </m:sub>
                </m:sSub>
              </m:oMath>
            </m:oMathPara>
          </w:p>
        </w:tc>
        <w:tc>
          <w:tcPr>
            <w:tcW w:w="345" w:type="dxa"/>
          </w:tcPr>
          <w:p w14:paraId="308B6BB6" w14:textId="77777777" w:rsidR="004C4ED8" w:rsidRPr="00996022" w:rsidRDefault="004C4ED8" w:rsidP="004C4ED8">
            <w:pPr>
              <w:pStyle w:val="SDMTableBoxParaNotNumbered"/>
            </w:pPr>
            <w:r w:rsidRPr="00996022">
              <w:t>=</w:t>
            </w:r>
          </w:p>
        </w:tc>
        <w:tc>
          <w:tcPr>
            <w:tcW w:w="0" w:type="auto"/>
          </w:tcPr>
          <w:p w14:paraId="6FB00519" w14:textId="14658935" w:rsidR="004C4ED8" w:rsidRPr="00A041F5" w:rsidRDefault="004C4ED8" w:rsidP="004C4ED8">
            <w:pPr>
              <w:pStyle w:val="SDMTableBoxParaNotNumbered"/>
            </w:pPr>
            <w:r w:rsidRPr="00A041F5">
              <w:t>Volumetric fraction of O</w:t>
            </w:r>
            <w:r w:rsidRPr="00A041F5">
              <w:rPr>
                <w:vertAlign w:val="subscript"/>
              </w:rPr>
              <w:t>2</w:t>
            </w:r>
            <w:r w:rsidRPr="00A041F5">
              <w:t xml:space="preserve"> in air</w:t>
            </w:r>
          </w:p>
        </w:tc>
      </w:tr>
      <w:tr w:rsidR="004C4ED8" w:rsidRPr="00A041F5" w14:paraId="32CE5826" w14:textId="77777777" w:rsidTr="004C4ED8">
        <w:tc>
          <w:tcPr>
            <w:tcW w:w="1701" w:type="dxa"/>
          </w:tcPr>
          <w:p w14:paraId="4A978745"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C</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322D4F03" w14:textId="77777777" w:rsidR="004C4ED8" w:rsidRPr="00996022" w:rsidRDefault="004C4ED8" w:rsidP="004C4ED8">
            <w:pPr>
              <w:pStyle w:val="SDMTableBoxParaNotNumbered"/>
            </w:pPr>
            <w:r w:rsidRPr="00996022">
              <w:t>=</w:t>
            </w:r>
          </w:p>
        </w:tc>
        <w:tc>
          <w:tcPr>
            <w:tcW w:w="0" w:type="auto"/>
          </w:tcPr>
          <w:p w14:paraId="0F3D03FA" w14:textId="43D0DBB4" w:rsidR="004C4ED8" w:rsidRPr="00A041F5" w:rsidRDefault="004C4ED8" w:rsidP="004C4ED8">
            <w:pPr>
              <w:pStyle w:val="SDMTableBoxParaNotNumbered"/>
            </w:pPr>
            <w:r w:rsidRPr="00A041F5">
              <w:t xml:space="preserve">Mass fraction of carbon in the residual gas in </w:t>
            </w:r>
            <w:r w:rsidR="006034C2" w:rsidRPr="00A041F5">
              <w:t>minute </w:t>
            </w:r>
            <w:r w:rsidR="006034C2" w:rsidRPr="00A041F5">
              <w:rPr>
                <w:i/>
              </w:rPr>
              <w:t>m</w:t>
            </w:r>
            <w:r w:rsidR="00E53406">
              <w:rPr>
                <w:rFonts w:cs="Arial"/>
              </w:rPr>
              <w:t>, determined based on Equation (11) below</w:t>
            </w:r>
          </w:p>
        </w:tc>
      </w:tr>
      <w:tr w:rsidR="004C4ED8" w:rsidRPr="00A041F5" w14:paraId="6C1DC949" w14:textId="77777777" w:rsidTr="004C4ED8">
        <w:tc>
          <w:tcPr>
            <w:tcW w:w="1701" w:type="dxa"/>
          </w:tcPr>
          <w:p w14:paraId="31188AD7"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C</m:t>
                    </m:r>
                  </m:sub>
                </m:sSub>
              </m:oMath>
            </m:oMathPara>
          </w:p>
        </w:tc>
        <w:tc>
          <w:tcPr>
            <w:tcW w:w="345" w:type="dxa"/>
          </w:tcPr>
          <w:p w14:paraId="15931633" w14:textId="77777777" w:rsidR="004C4ED8" w:rsidRPr="00996022" w:rsidRDefault="004C4ED8" w:rsidP="004C4ED8">
            <w:pPr>
              <w:pStyle w:val="SDMTableBoxParaNotNumbered"/>
            </w:pPr>
            <w:r w:rsidRPr="00996022">
              <w:t>=</w:t>
            </w:r>
          </w:p>
        </w:tc>
        <w:tc>
          <w:tcPr>
            <w:tcW w:w="0" w:type="auto"/>
          </w:tcPr>
          <w:p w14:paraId="46C76FEE" w14:textId="77777777" w:rsidR="004C4ED8" w:rsidRPr="00A041F5" w:rsidRDefault="004C4ED8" w:rsidP="004C4ED8">
            <w:pPr>
              <w:pStyle w:val="SDMTableBoxParaNotNumbered"/>
            </w:pPr>
            <w:r w:rsidRPr="00A041F5">
              <w:t>Atomic mass of carbon (kg/kmol)</w:t>
            </w:r>
          </w:p>
        </w:tc>
      </w:tr>
      <w:tr w:rsidR="004C4ED8" w:rsidRPr="00A041F5" w14:paraId="453A2773" w14:textId="77777777" w:rsidTr="004C4ED8">
        <w:tc>
          <w:tcPr>
            <w:tcW w:w="1701" w:type="dxa"/>
          </w:tcPr>
          <w:p w14:paraId="4DBFEED4"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N</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73A17DA" w14:textId="77777777" w:rsidR="004C4ED8" w:rsidRPr="00996022" w:rsidRDefault="004C4ED8" w:rsidP="004C4ED8">
            <w:pPr>
              <w:pStyle w:val="SDMTableBoxParaNotNumbered"/>
            </w:pPr>
            <w:r w:rsidRPr="00996022">
              <w:t>=</w:t>
            </w:r>
          </w:p>
        </w:tc>
        <w:tc>
          <w:tcPr>
            <w:tcW w:w="0" w:type="auto"/>
          </w:tcPr>
          <w:p w14:paraId="6AB1E20E" w14:textId="0D44ED00" w:rsidR="004C4ED8" w:rsidRPr="00A041F5" w:rsidRDefault="004C4ED8" w:rsidP="004C4ED8">
            <w:pPr>
              <w:pStyle w:val="SDMTableBoxParaNotNumbered"/>
            </w:pPr>
            <w:r w:rsidRPr="00A041F5">
              <w:t xml:space="preserve">Mass fraction of nitrogen in the residual gas in </w:t>
            </w:r>
            <w:r w:rsidR="006034C2" w:rsidRPr="00A041F5">
              <w:t>minute </w:t>
            </w:r>
            <w:r w:rsidR="006034C2" w:rsidRPr="00A041F5">
              <w:rPr>
                <w:i/>
              </w:rPr>
              <w:t>m</w:t>
            </w:r>
            <w:r w:rsidR="009F7BAF">
              <w:rPr>
                <w:rFonts w:cs="Arial"/>
              </w:rPr>
              <w:t>, determined based on Equation (11) below</w:t>
            </w:r>
          </w:p>
        </w:tc>
      </w:tr>
      <w:tr w:rsidR="004C4ED8" w:rsidRPr="00A041F5" w14:paraId="767607CF" w14:textId="77777777" w:rsidTr="004C4ED8">
        <w:tc>
          <w:tcPr>
            <w:tcW w:w="1701" w:type="dxa"/>
          </w:tcPr>
          <w:p w14:paraId="630843FC"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N</m:t>
                    </m:r>
                  </m:sub>
                </m:sSub>
              </m:oMath>
            </m:oMathPara>
          </w:p>
        </w:tc>
        <w:tc>
          <w:tcPr>
            <w:tcW w:w="345" w:type="dxa"/>
          </w:tcPr>
          <w:p w14:paraId="4F251940" w14:textId="77777777" w:rsidR="004C4ED8" w:rsidRPr="00996022" w:rsidRDefault="004C4ED8" w:rsidP="004C4ED8">
            <w:pPr>
              <w:pStyle w:val="SDMTableBoxParaNotNumbered"/>
            </w:pPr>
            <w:r w:rsidRPr="00996022">
              <w:t>=</w:t>
            </w:r>
          </w:p>
        </w:tc>
        <w:tc>
          <w:tcPr>
            <w:tcW w:w="0" w:type="auto"/>
          </w:tcPr>
          <w:p w14:paraId="5D468C02" w14:textId="77777777" w:rsidR="004C4ED8" w:rsidRPr="00A041F5" w:rsidRDefault="004C4ED8" w:rsidP="004C4ED8">
            <w:pPr>
              <w:pStyle w:val="SDMTableBoxParaNotNumbered"/>
            </w:pPr>
            <w:r w:rsidRPr="00A041F5">
              <w:t>Atomic mass of nitrogen (kg/kmol)</w:t>
            </w:r>
          </w:p>
        </w:tc>
      </w:tr>
      <w:tr w:rsidR="004C4ED8" w:rsidRPr="00A041F5" w14:paraId="544FA1E8" w14:textId="77777777" w:rsidTr="004C4ED8">
        <w:tc>
          <w:tcPr>
            <w:tcW w:w="1701" w:type="dxa"/>
          </w:tcPr>
          <w:p w14:paraId="29167D4C"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O</m:t>
                    </m:r>
                    <m:r>
                      <m:rPr>
                        <m:sty m:val="p"/>
                      </m:rPr>
                      <w:rPr>
                        <w:rFonts w:ascii="Cambria Math" w:hAnsi="Cambria Math"/>
                      </w:rPr>
                      <m:t>2,</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ED19211" w14:textId="77777777" w:rsidR="004C4ED8" w:rsidRPr="00996022" w:rsidRDefault="004C4ED8" w:rsidP="004C4ED8">
            <w:pPr>
              <w:pStyle w:val="SDMTableBoxParaNotNumbered"/>
            </w:pPr>
            <w:r w:rsidRPr="00996022">
              <w:t>=</w:t>
            </w:r>
          </w:p>
        </w:tc>
        <w:tc>
          <w:tcPr>
            <w:tcW w:w="0" w:type="auto"/>
          </w:tcPr>
          <w:p w14:paraId="28DD7EA1" w14:textId="07D42669" w:rsidR="004C4ED8" w:rsidRPr="00A041F5" w:rsidRDefault="004C4ED8" w:rsidP="004C4ED8">
            <w:pPr>
              <w:pStyle w:val="SDMTableBoxParaNotNumbered"/>
            </w:pPr>
            <w:r w:rsidRPr="00A041F5">
              <w:t>Stochiometric quantity of moles of O</w:t>
            </w:r>
            <w:r w:rsidRPr="00A041F5">
              <w:rPr>
                <w:vertAlign w:val="subscript"/>
              </w:rPr>
              <w:t>2</w:t>
            </w:r>
            <w:r w:rsidRPr="00A041F5">
              <w:t xml:space="preserve"> required for complete oxidation of one kg residual gas in</w:t>
            </w:r>
            <w:r w:rsidR="00B61FB3" w:rsidRPr="00A041F5">
              <w:t xml:space="preserve"> </w:t>
            </w:r>
            <w:r w:rsidR="006034C2" w:rsidRPr="00A041F5">
              <w:t>minute </w:t>
            </w:r>
            <w:r w:rsidR="006034C2" w:rsidRPr="00A041F5">
              <w:rPr>
                <w:i/>
              </w:rPr>
              <w:t>m</w:t>
            </w:r>
            <w:r w:rsidRPr="00A041F5">
              <w:t xml:space="preserve"> (kmol/kg residual gas)</w:t>
            </w:r>
          </w:p>
        </w:tc>
      </w:tr>
    </w:tbl>
    <w:tbl>
      <w:tblPr>
        <w:tblStyle w:val="SDMMethTableEquation"/>
        <w:tblW w:w="8760" w:type="dxa"/>
        <w:tblLook w:val="0600" w:firstRow="0" w:lastRow="0" w:firstColumn="0" w:lastColumn="0" w:noHBand="1" w:noVBand="1"/>
      </w:tblPr>
      <w:tblGrid>
        <w:gridCol w:w="7092"/>
        <w:gridCol w:w="1668"/>
      </w:tblGrid>
      <w:tr w:rsidR="001B16A4" w:rsidRPr="00996022" w14:paraId="04326AEC" w14:textId="77777777" w:rsidTr="005A50A4">
        <w:tc>
          <w:tcPr>
            <w:tcW w:w="7092" w:type="dxa"/>
          </w:tcPr>
          <w:p w14:paraId="0E031CB2" w14:textId="77777777" w:rsidR="001B16A4"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O2,RG,m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C,RG,m</m:t>
                        </m:r>
                      </m:sub>
                    </m:sSub>
                  </m:num>
                  <m:den>
                    <m:sSub>
                      <m:sSubPr>
                        <m:ctrlPr>
                          <w:rPr>
                            <w:rFonts w:ascii="Cambria Math" w:hAnsi="Cambria Math"/>
                            <w:i/>
                          </w:rPr>
                        </m:ctrlPr>
                      </m:sSubPr>
                      <m:e>
                        <m:r>
                          <w:rPr>
                            <w:rFonts w:ascii="Cambria Math" w:hAnsi="Cambria Math"/>
                          </w:rPr>
                          <m:t>AM</m:t>
                        </m:r>
                      </m:e>
                      <m:sub>
                        <m:r>
                          <w:rPr>
                            <w:rFonts w:ascii="Cambria Math" w:hAnsi="Cambria Math"/>
                          </w:rPr>
                          <m:t>C</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H,RG,m</m:t>
                        </m:r>
                      </m:sub>
                    </m:sSub>
                  </m:num>
                  <m:den>
                    <m:r>
                      <w:rPr>
                        <w:rFonts w:ascii="Cambria Math" w:hAnsi="Cambria Math"/>
                      </w:rPr>
                      <m:t>4</m:t>
                    </m:r>
                    <m:sSub>
                      <m:sSubPr>
                        <m:ctrlPr>
                          <w:rPr>
                            <w:rFonts w:ascii="Cambria Math" w:hAnsi="Cambria Math"/>
                            <w:i/>
                          </w:rPr>
                        </m:ctrlPr>
                      </m:sSubPr>
                      <m:e>
                        <m:r>
                          <w:rPr>
                            <w:rFonts w:ascii="Cambria Math" w:hAnsi="Cambria Math"/>
                          </w:rPr>
                          <m:t>AM</m:t>
                        </m:r>
                      </m:e>
                      <m:sub>
                        <m:r>
                          <w:rPr>
                            <w:rFonts w:ascii="Cambria Math" w:hAnsi="Cambria Math"/>
                          </w:rPr>
                          <m:t>H</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MF</m:t>
                        </m:r>
                      </m:e>
                      <m:sub>
                        <m:r>
                          <w:rPr>
                            <w:rFonts w:ascii="Cambria Math" w:hAnsi="Cambria Math"/>
                          </w:rPr>
                          <m:t>O,RG,m</m:t>
                        </m:r>
                      </m:sub>
                    </m:sSub>
                  </m:num>
                  <m:den>
                    <m:r>
                      <w:rPr>
                        <w:rFonts w:ascii="Cambria Math" w:hAnsi="Cambria Math"/>
                      </w:rPr>
                      <m:t>2</m:t>
                    </m:r>
                    <m:sSub>
                      <m:sSubPr>
                        <m:ctrlPr>
                          <w:rPr>
                            <w:rFonts w:ascii="Cambria Math" w:hAnsi="Cambria Math"/>
                            <w:i/>
                          </w:rPr>
                        </m:ctrlPr>
                      </m:sSubPr>
                      <m:e>
                        <m:r>
                          <w:rPr>
                            <w:rFonts w:ascii="Cambria Math" w:hAnsi="Cambria Math"/>
                          </w:rPr>
                          <m:t>AM</m:t>
                        </m:r>
                      </m:e>
                      <m:sub>
                        <m:r>
                          <w:rPr>
                            <w:rFonts w:ascii="Cambria Math" w:hAnsi="Cambria Math"/>
                          </w:rPr>
                          <m:t>O</m:t>
                        </m:r>
                      </m:sub>
                    </m:sSub>
                  </m:den>
                </m:f>
              </m:oMath>
            </m:oMathPara>
          </w:p>
        </w:tc>
        <w:tc>
          <w:tcPr>
            <w:tcW w:w="1668" w:type="dxa"/>
          </w:tcPr>
          <w:p w14:paraId="2870A338" w14:textId="77777777" w:rsidR="001B16A4" w:rsidRPr="00996022" w:rsidRDefault="001B16A4" w:rsidP="005B6AE3">
            <w:pPr>
              <w:pStyle w:val="SDMMethEquationNr"/>
              <w:numPr>
                <w:ilvl w:val="0"/>
                <w:numId w:val="13"/>
              </w:numPr>
            </w:pPr>
          </w:p>
        </w:tc>
      </w:tr>
    </w:tbl>
    <w:p w14:paraId="1D3C8F77" w14:textId="77777777" w:rsidR="001B16A4" w:rsidRPr="00996022" w:rsidRDefault="001B16A4" w:rsidP="00996022">
      <w:pPr>
        <w:pStyle w:val="SDMMethCaptionEquationParametersTable"/>
      </w:pPr>
      <w:r w:rsidRPr="00996022">
        <w:lastRenderedPageBreak/>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24592756" w14:textId="77777777" w:rsidTr="004C4ED8">
        <w:tc>
          <w:tcPr>
            <w:tcW w:w="1701" w:type="dxa"/>
          </w:tcPr>
          <w:p w14:paraId="375896C2"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O</m:t>
                    </m:r>
                    <m:r>
                      <m:rPr>
                        <m:sty m:val="p"/>
                      </m:rPr>
                      <w:rPr>
                        <w:rFonts w:ascii="Cambria Math" w:hAnsi="Cambria Math"/>
                      </w:rPr>
                      <m:t>2,</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C9C51BD" w14:textId="77777777" w:rsidR="004C4ED8" w:rsidRPr="00996022" w:rsidRDefault="004C4ED8" w:rsidP="004C4ED8">
            <w:pPr>
              <w:pStyle w:val="SDMTableBoxParaNotNumbered"/>
            </w:pPr>
            <w:r w:rsidRPr="00996022">
              <w:t>=</w:t>
            </w:r>
          </w:p>
        </w:tc>
        <w:tc>
          <w:tcPr>
            <w:tcW w:w="0" w:type="auto"/>
          </w:tcPr>
          <w:p w14:paraId="73F8A183" w14:textId="10946F53" w:rsidR="004C4ED8" w:rsidRPr="00A041F5" w:rsidRDefault="004C4ED8" w:rsidP="004C4ED8">
            <w:pPr>
              <w:pStyle w:val="SDMTableBoxParaNotNumbered"/>
            </w:pPr>
            <w:r w:rsidRPr="00A041F5">
              <w:t>Stochiometric quantity of moles of O</w:t>
            </w:r>
            <w:r w:rsidRPr="00A041F5">
              <w:rPr>
                <w:vertAlign w:val="subscript"/>
              </w:rPr>
              <w:t>2</w:t>
            </w:r>
            <w:r w:rsidRPr="00A041F5">
              <w:t xml:space="preserve"> required for complete oxidation of one kg residual gas</w:t>
            </w:r>
            <w:r w:rsidR="008C49E7" w:rsidRPr="00A041F5">
              <w:t xml:space="preserve"> </w:t>
            </w:r>
            <w:r w:rsidRPr="00A041F5">
              <w:t xml:space="preserve">in </w:t>
            </w:r>
            <w:r w:rsidR="006034C2" w:rsidRPr="00A041F5">
              <w:t>minute </w:t>
            </w:r>
            <w:r w:rsidR="006034C2" w:rsidRPr="00A041F5">
              <w:rPr>
                <w:i/>
              </w:rPr>
              <w:t>m</w:t>
            </w:r>
            <w:r w:rsidRPr="00A041F5">
              <w:t xml:space="preserve"> (kmol/kg residual gas)</w:t>
            </w:r>
          </w:p>
        </w:tc>
      </w:tr>
      <w:tr w:rsidR="004C4ED8" w:rsidRPr="00A041F5" w14:paraId="664657B2" w14:textId="77777777" w:rsidTr="004C4ED8">
        <w:tc>
          <w:tcPr>
            <w:tcW w:w="1701" w:type="dxa"/>
          </w:tcPr>
          <w:p w14:paraId="0B46D4C1"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C</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375CA0AB" w14:textId="77777777" w:rsidR="004C4ED8" w:rsidRPr="00996022" w:rsidRDefault="004C4ED8" w:rsidP="004C4ED8">
            <w:pPr>
              <w:pStyle w:val="SDMTableBoxParaNotNumbered"/>
            </w:pPr>
            <w:r w:rsidRPr="00996022">
              <w:t>=</w:t>
            </w:r>
          </w:p>
        </w:tc>
        <w:tc>
          <w:tcPr>
            <w:tcW w:w="0" w:type="auto"/>
          </w:tcPr>
          <w:p w14:paraId="778C8E91" w14:textId="2DDE38C2" w:rsidR="004C4ED8" w:rsidRPr="00A041F5" w:rsidRDefault="004C4ED8" w:rsidP="004C4ED8">
            <w:pPr>
              <w:pStyle w:val="SDMTableBoxParaNotNumbered"/>
            </w:pPr>
            <w:r w:rsidRPr="00A041F5">
              <w:t xml:space="preserve">Mass fraction of carbon in the residual gas in </w:t>
            </w:r>
            <w:r w:rsidR="006034C2" w:rsidRPr="00A041F5">
              <w:t>minute </w:t>
            </w:r>
            <w:r w:rsidR="006034C2" w:rsidRPr="00A041F5">
              <w:rPr>
                <w:i/>
              </w:rPr>
              <w:t>m</w:t>
            </w:r>
            <w:r w:rsidR="00634C59">
              <w:rPr>
                <w:rFonts w:cs="Arial"/>
              </w:rPr>
              <w:t>, determined based on Equation (11) below</w:t>
            </w:r>
          </w:p>
        </w:tc>
      </w:tr>
      <w:tr w:rsidR="004C4ED8" w:rsidRPr="00A041F5" w14:paraId="70AC0C72" w14:textId="77777777" w:rsidTr="004C4ED8">
        <w:tc>
          <w:tcPr>
            <w:tcW w:w="1701" w:type="dxa"/>
          </w:tcPr>
          <w:p w14:paraId="339F2DCB"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C</m:t>
                    </m:r>
                  </m:sub>
                </m:sSub>
              </m:oMath>
            </m:oMathPara>
          </w:p>
        </w:tc>
        <w:tc>
          <w:tcPr>
            <w:tcW w:w="345" w:type="dxa"/>
          </w:tcPr>
          <w:p w14:paraId="7CAC8E53" w14:textId="77777777" w:rsidR="004C4ED8" w:rsidRPr="00996022" w:rsidRDefault="004C4ED8" w:rsidP="004C4ED8">
            <w:pPr>
              <w:pStyle w:val="SDMTableBoxParaNotNumbered"/>
            </w:pPr>
            <w:r w:rsidRPr="00996022">
              <w:t>=</w:t>
            </w:r>
          </w:p>
        </w:tc>
        <w:tc>
          <w:tcPr>
            <w:tcW w:w="0" w:type="auto"/>
          </w:tcPr>
          <w:p w14:paraId="02DCEE3B" w14:textId="77777777" w:rsidR="004C4ED8" w:rsidRPr="00A041F5" w:rsidRDefault="004C4ED8" w:rsidP="004C4ED8">
            <w:pPr>
              <w:pStyle w:val="SDMTableBoxParaNotNumbered"/>
            </w:pPr>
            <w:r w:rsidRPr="00A041F5">
              <w:t>Atomic mass of carbon (kg/kmol)</w:t>
            </w:r>
          </w:p>
        </w:tc>
      </w:tr>
      <w:tr w:rsidR="004C4ED8" w:rsidRPr="00A041F5" w14:paraId="6437C111" w14:textId="77777777" w:rsidTr="004C4ED8">
        <w:tc>
          <w:tcPr>
            <w:tcW w:w="1701" w:type="dxa"/>
          </w:tcPr>
          <w:p w14:paraId="13666868"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O</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AC0130E" w14:textId="77777777" w:rsidR="004C4ED8" w:rsidRPr="00996022" w:rsidRDefault="004C4ED8" w:rsidP="004C4ED8">
            <w:pPr>
              <w:pStyle w:val="SDMTableBoxParaNotNumbered"/>
            </w:pPr>
            <w:r w:rsidRPr="00996022">
              <w:t>=</w:t>
            </w:r>
          </w:p>
        </w:tc>
        <w:tc>
          <w:tcPr>
            <w:tcW w:w="0" w:type="auto"/>
          </w:tcPr>
          <w:p w14:paraId="15A7DF8C" w14:textId="032F1452" w:rsidR="004C4ED8" w:rsidRPr="00A041F5" w:rsidRDefault="004C4ED8" w:rsidP="004C4ED8">
            <w:pPr>
              <w:pStyle w:val="SDMTableBoxParaNotNumbered"/>
            </w:pPr>
            <w:r w:rsidRPr="00A041F5">
              <w:t xml:space="preserve">Mass fraction of oxygen in the residual gas in </w:t>
            </w:r>
            <w:r w:rsidR="006034C2" w:rsidRPr="00A041F5">
              <w:t>minute </w:t>
            </w:r>
            <w:r w:rsidR="006034C2" w:rsidRPr="00A041F5">
              <w:rPr>
                <w:i/>
              </w:rPr>
              <w:t>m</w:t>
            </w:r>
            <w:r w:rsidR="00634C59">
              <w:rPr>
                <w:rFonts w:cs="Arial"/>
              </w:rPr>
              <w:t>, determined based on Equation (11) below</w:t>
            </w:r>
          </w:p>
        </w:tc>
      </w:tr>
      <w:tr w:rsidR="004C4ED8" w:rsidRPr="00A041F5" w14:paraId="2FD65B66" w14:textId="77777777" w:rsidTr="004C4ED8">
        <w:tc>
          <w:tcPr>
            <w:tcW w:w="1701" w:type="dxa"/>
          </w:tcPr>
          <w:p w14:paraId="49F6A6C1"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O</m:t>
                    </m:r>
                  </m:sub>
                </m:sSub>
              </m:oMath>
            </m:oMathPara>
          </w:p>
        </w:tc>
        <w:tc>
          <w:tcPr>
            <w:tcW w:w="345" w:type="dxa"/>
          </w:tcPr>
          <w:p w14:paraId="16682470" w14:textId="77777777" w:rsidR="004C4ED8" w:rsidRPr="00996022" w:rsidRDefault="004C4ED8" w:rsidP="004C4ED8">
            <w:pPr>
              <w:pStyle w:val="SDMTableBoxParaNotNumbered"/>
            </w:pPr>
            <w:r w:rsidRPr="00996022">
              <w:t>=</w:t>
            </w:r>
          </w:p>
        </w:tc>
        <w:tc>
          <w:tcPr>
            <w:tcW w:w="0" w:type="auto"/>
          </w:tcPr>
          <w:p w14:paraId="344AACDD" w14:textId="77777777" w:rsidR="004C4ED8" w:rsidRPr="00A041F5" w:rsidRDefault="004C4ED8" w:rsidP="004C4ED8">
            <w:pPr>
              <w:pStyle w:val="SDMTableBoxParaNotNumbered"/>
            </w:pPr>
            <w:r w:rsidRPr="00A041F5">
              <w:t>Atomic mass of oxygen (kg/kmol)</w:t>
            </w:r>
          </w:p>
        </w:tc>
      </w:tr>
      <w:tr w:rsidR="004C4ED8" w:rsidRPr="00A041F5" w14:paraId="7FCC5D0D" w14:textId="77777777" w:rsidTr="004C4ED8">
        <w:tc>
          <w:tcPr>
            <w:tcW w:w="1701" w:type="dxa"/>
          </w:tcPr>
          <w:p w14:paraId="4D7D2BF9"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H</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60CDA14" w14:textId="77777777" w:rsidR="004C4ED8" w:rsidRPr="00996022" w:rsidRDefault="004C4ED8" w:rsidP="004C4ED8">
            <w:pPr>
              <w:pStyle w:val="SDMTableBoxParaNotNumbered"/>
            </w:pPr>
            <w:r w:rsidRPr="00996022">
              <w:t>=</w:t>
            </w:r>
          </w:p>
        </w:tc>
        <w:tc>
          <w:tcPr>
            <w:tcW w:w="0" w:type="auto"/>
          </w:tcPr>
          <w:p w14:paraId="46171D50" w14:textId="60F9FF3A" w:rsidR="004C4ED8" w:rsidRPr="00A041F5" w:rsidRDefault="004C4ED8" w:rsidP="004C4ED8">
            <w:pPr>
              <w:pStyle w:val="SDMTableBoxParaNotNumbered"/>
            </w:pPr>
            <w:r w:rsidRPr="00A041F5">
              <w:t xml:space="preserve">Mass fraction of hydrogen in the residual gas in </w:t>
            </w:r>
            <w:r w:rsidR="006034C2" w:rsidRPr="00A041F5">
              <w:t>minute </w:t>
            </w:r>
            <w:r w:rsidR="006034C2" w:rsidRPr="00A041F5">
              <w:rPr>
                <w:i/>
              </w:rPr>
              <w:t>m</w:t>
            </w:r>
            <w:r w:rsidR="00634C59">
              <w:rPr>
                <w:rFonts w:cs="Arial"/>
              </w:rPr>
              <w:t>, determined based on Equation (11) below</w:t>
            </w:r>
          </w:p>
        </w:tc>
      </w:tr>
      <w:tr w:rsidR="004C4ED8" w:rsidRPr="00A041F5" w14:paraId="4D449344" w14:textId="77777777" w:rsidTr="004C4ED8">
        <w:tc>
          <w:tcPr>
            <w:tcW w:w="1701" w:type="dxa"/>
          </w:tcPr>
          <w:p w14:paraId="5E1AB781"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t>
                    </m:r>
                    <m:r>
                      <m:rPr>
                        <m:sty m:val="p"/>
                      </m:rPr>
                      <w:rPr>
                        <w:rFonts w:ascii="Cambria Math" w:hAnsi="Cambria Math" w:cs="Cambria Math"/>
                      </w:rPr>
                      <m:t>M</m:t>
                    </m:r>
                  </m:e>
                  <m:sub>
                    <m:r>
                      <w:rPr>
                        <w:rFonts w:ascii="Cambria Math" w:hAnsi="Cambria Math"/>
                      </w:rPr>
                      <m:t>H</m:t>
                    </m:r>
                  </m:sub>
                </m:sSub>
              </m:oMath>
            </m:oMathPara>
          </w:p>
        </w:tc>
        <w:tc>
          <w:tcPr>
            <w:tcW w:w="345" w:type="dxa"/>
          </w:tcPr>
          <w:p w14:paraId="41FEAC66" w14:textId="77777777" w:rsidR="004C4ED8" w:rsidRPr="00996022" w:rsidRDefault="004C4ED8" w:rsidP="004C4ED8">
            <w:pPr>
              <w:pStyle w:val="SDMTableBoxParaNotNumbered"/>
            </w:pPr>
            <w:r w:rsidRPr="00996022">
              <w:t>=</w:t>
            </w:r>
          </w:p>
        </w:tc>
        <w:tc>
          <w:tcPr>
            <w:tcW w:w="0" w:type="auto"/>
          </w:tcPr>
          <w:p w14:paraId="6228AB68" w14:textId="77777777" w:rsidR="004C4ED8" w:rsidRPr="00A041F5" w:rsidRDefault="004C4ED8" w:rsidP="004C4ED8">
            <w:pPr>
              <w:pStyle w:val="SDMTableBoxParaNotNumbered"/>
            </w:pPr>
            <w:r w:rsidRPr="00A041F5">
              <w:t>Atomic mass of hydrogen (kg/kmol)</w:t>
            </w:r>
          </w:p>
        </w:tc>
      </w:tr>
    </w:tbl>
    <w:p w14:paraId="3A5A41CA" w14:textId="0BFBAAC3" w:rsidR="007030E8" w:rsidRDefault="00140E2C" w:rsidP="005B6AE3">
      <w:pPr>
        <w:pStyle w:val="SDMPara"/>
        <w:keepNext/>
        <w:numPr>
          <w:ilvl w:val="0"/>
          <w:numId w:val="5"/>
        </w:numPr>
      </w:pPr>
      <w:r w:rsidRPr="00996022">
        <w:rPr>
          <w:lang w:val="en-US"/>
        </w:rPr>
        <w:t xml:space="preserve">Determine </w:t>
      </w:r>
      <w:r w:rsidRPr="00996022">
        <w:t>the</w:t>
      </w:r>
      <w:r w:rsidRPr="00996022">
        <w:rPr>
          <w:lang w:val="en-US"/>
        </w:rPr>
        <w:t xml:space="preserve"> mass fractions of </w:t>
      </w:r>
      <w:r w:rsidRPr="00996022">
        <w:t>carbon, hydrogen, oxygen</w:t>
      </w:r>
      <w:r w:rsidR="00A224CC">
        <w:t>,</w:t>
      </w:r>
      <w:r w:rsidRPr="00996022">
        <w:t xml:space="preserve"> and nitrogen</w:t>
      </w:r>
      <w:r w:rsidRPr="00996022">
        <w:rPr>
          <w:lang w:val="en-US"/>
        </w:rPr>
        <w:t xml:space="preserve"> in the residual gas using the volumetric fraction of </w:t>
      </w:r>
      <w:r w:rsidR="006034C2" w:rsidRPr="00996022">
        <w:rPr>
          <w:lang w:val="en-US"/>
        </w:rPr>
        <w:t>component </w:t>
      </w:r>
      <w:r w:rsidR="006034C2" w:rsidRPr="00996022">
        <w:rPr>
          <w:i/>
          <w:lang w:val="en-US"/>
        </w:rPr>
        <w:t>i</w:t>
      </w:r>
      <w:r w:rsidRPr="00996022">
        <w:rPr>
          <w:lang w:val="en-US"/>
        </w:rPr>
        <w:t xml:space="preserve"> in the residual gas and applying the equation below. </w:t>
      </w:r>
      <w:r w:rsidR="00A87997">
        <w:rPr>
          <w:lang w:val="en-US"/>
        </w:rPr>
        <w:t>A</w:t>
      </w:r>
      <w:r w:rsidR="00511B47">
        <w:rPr>
          <w:lang w:val="en-US"/>
        </w:rPr>
        <w:t>ctivity participants</w:t>
      </w:r>
      <w:r w:rsidRPr="00996022">
        <w:rPr>
          <w:lang w:val="en-US"/>
        </w:rPr>
        <w:t xml:space="preserve"> may choose t</w:t>
      </w:r>
      <w:r w:rsidRPr="00996022">
        <w:t>o either</w:t>
      </w:r>
      <w:r w:rsidR="00A87997">
        <w:t>:</w:t>
      </w:r>
    </w:p>
    <w:p w14:paraId="24946C6E" w14:textId="19E94EB2" w:rsidR="00AB1033" w:rsidRDefault="00634C59" w:rsidP="00CB7238">
      <w:pPr>
        <w:pStyle w:val="SDMSubPara1"/>
      </w:pPr>
      <w:r>
        <w:t>U</w:t>
      </w:r>
      <w:r w:rsidR="00140E2C" w:rsidRPr="00996022">
        <w:t xml:space="preserve">se the measured volumetric fraction of each </w:t>
      </w:r>
      <w:r w:rsidR="006034C2" w:rsidRPr="00996022">
        <w:t>component </w:t>
      </w:r>
      <w:r w:rsidR="006034C2" w:rsidRPr="007030E8">
        <w:rPr>
          <w:i/>
        </w:rPr>
        <w:t>i</w:t>
      </w:r>
      <w:r w:rsidR="00140E2C" w:rsidRPr="00996022">
        <w:t xml:space="preserve"> of the residual gas</w:t>
      </w:r>
      <w:r w:rsidR="007030E8">
        <w:t>;</w:t>
      </w:r>
      <w:r w:rsidR="007030E8" w:rsidRPr="00996022">
        <w:t xml:space="preserve"> </w:t>
      </w:r>
      <w:r w:rsidR="00140E2C" w:rsidRPr="00996022">
        <w:t>or</w:t>
      </w:r>
    </w:p>
    <w:p w14:paraId="311855E5" w14:textId="1B1C20F7" w:rsidR="00AB1033" w:rsidRDefault="00634C59" w:rsidP="00CB7238">
      <w:pPr>
        <w:pStyle w:val="SDMSubPara1"/>
      </w:pPr>
      <w:r>
        <w:t>A</w:t>
      </w:r>
      <w:r w:rsidR="00140E2C" w:rsidRPr="00996022">
        <w:t>s a simplification, measure the volumetric fraction of methane and consider the difference to 100</w:t>
      </w:r>
      <w:r w:rsidR="00700962">
        <w:t xml:space="preserve"> per cent</w:t>
      </w:r>
      <w:r w:rsidR="00700962" w:rsidRPr="00996022">
        <w:t xml:space="preserve"> </w:t>
      </w:r>
      <w:r w:rsidR="00140E2C" w:rsidRPr="00996022">
        <w:t>as being nitrogen (N</w:t>
      </w:r>
      <w:r w:rsidR="00140E2C" w:rsidRPr="007030E8">
        <w:rPr>
          <w:vertAlign w:val="subscript"/>
        </w:rPr>
        <w:t>2</w:t>
      </w:r>
      <w:r w:rsidR="00140E2C" w:rsidRPr="00996022">
        <w:t>).</w:t>
      </w:r>
    </w:p>
    <w:p w14:paraId="5AD2736A" w14:textId="410E5A86" w:rsidR="00140E2C" w:rsidRPr="00996022" w:rsidRDefault="00140E2C" w:rsidP="00AB1033">
      <w:pPr>
        <w:pStyle w:val="SDMSubPara1"/>
        <w:keepNext/>
        <w:numPr>
          <w:ilvl w:val="0"/>
          <w:numId w:val="0"/>
        </w:numPr>
        <w:ind w:left="709"/>
      </w:pPr>
      <w:r w:rsidRPr="00996022">
        <w:t>The same equation applies</w:t>
      </w:r>
      <w:r w:rsidR="00867BF6">
        <w:t xml:space="preserve"> in both cases:</w:t>
      </w:r>
    </w:p>
    <w:tbl>
      <w:tblPr>
        <w:tblStyle w:val="SDMMethTableEquation"/>
        <w:tblW w:w="8760" w:type="dxa"/>
        <w:tblLook w:val="0600" w:firstRow="0" w:lastRow="0" w:firstColumn="0" w:lastColumn="0" w:noHBand="1" w:noVBand="1"/>
      </w:tblPr>
      <w:tblGrid>
        <w:gridCol w:w="7100"/>
        <w:gridCol w:w="1660"/>
      </w:tblGrid>
      <w:tr w:rsidR="001B16A4" w:rsidRPr="00996022" w14:paraId="7102E062" w14:textId="77777777" w:rsidTr="00AB6B65">
        <w:tc>
          <w:tcPr>
            <w:tcW w:w="7100" w:type="dxa"/>
          </w:tcPr>
          <w:p w14:paraId="56A28FEF" w14:textId="1550B1FF" w:rsidR="001B16A4"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MF</m:t>
                    </m:r>
                  </m:e>
                  <m:sub>
                    <m:r>
                      <w:rPr>
                        <w:rFonts w:ascii="Cambria Math" w:hAnsi="Cambria Math"/>
                      </w:rPr>
                      <m:t>j,RG,m</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v</m:t>
                            </m:r>
                          </m:e>
                          <m:sub>
                            <m:r>
                              <w:rPr>
                                <w:rFonts w:ascii="Cambria Math" w:hAnsi="Cambria Math"/>
                              </w:rPr>
                              <m:t>i,RG,m</m:t>
                            </m:r>
                          </m:sub>
                        </m:sSub>
                        <m:r>
                          <w:rPr>
                            <w:rFonts w:ascii="Cambria Math" w:hAnsi="Cambria Math"/>
                          </w:rPr>
                          <m:t>×</m:t>
                        </m:r>
                        <m:sSub>
                          <m:sSubPr>
                            <m:ctrlPr>
                              <w:rPr>
                                <w:rFonts w:ascii="Cambria Math" w:hAnsi="Cambria Math"/>
                                <w:i/>
                              </w:rPr>
                            </m:ctrlPr>
                          </m:sSubPr>
                          <m:e>
                            <m:r>
                              <w:rPr>
                                <w:rFonts w:ascii="Cambria Math" w:hAnsi="Cambria Math"/>
                              </w:rPr>
                              <m:t>AM</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NA</m:t>
                            </m:r>
                          </m:e>
                          <m:sub>
                            <m:r>
                              <w:rPr>
                                <w:rFonts w:ascii="Cambria Math" w:hAnsi="Cambria Math"/>
                              </w:rPr>
                              <m:t>j,i</m:t>
                            </m:r>
                          </m:sub>
                        </m:sSub>
                      </m:e>
                    </m:nary>
                  </m:num>
                  <m:den>
                    <m:sSub>
                      <m:sSubPr>
                        <m:ctrlPr>
                          <w:rPr>
                            <w:rFonts w:ascii="Cambria Math" w:hAnsi="Cambria Math"/>
                            <w:i/>
                          </w:rPr>
                        </m:ctrlPr>
                      </m:sSubPr>
                      <m:e>
                        <m:r>
                          <w:rPr>
                            <w:rFonts w:ascii="Cambria Math" w:hAnsi="Cambria Math"/>
                          </w:rPr>
                          <m:t>MM</m:t>
                        </m:r>
                      </m:e>
                      <m:sub>
                        <m:r>
                          <w:rPr>
                            <w:rFonts w:ascii="Cambria Math" w:hAnsi="Cambria Math"/>
                          </w:rPr>
                          <m:t>RG,m</m:t>
                        </m:r>
                      </m:sub>
                    </m:sSub>
                  </m:den>
                </m:f>
              </m:oMath>
            </m:oMathPara>
          </w:p>
        </w:tc>
        <w:tc>
          <w:tcPr>
            <w:tcW w:w="1660" w:type="dxa"/>
          </w:tcPr>
          <w:p w14:paraId="3578A947" w14:textId="77777777" w:rsidR="001B16A4" w:rsidRPr="00996022" w:rsidRDefault="001B16A4" w:rsidP="005B6AE3">
            <w:pPr>
              <w:pStyle w:val="SDMMethEquationNr"/>
              <w:numPr>
                <w:ilvl w:val="0"/>
                <w:numId w:val="13"/>
              </w:numPr>
            </w:pPr>
          </w:p>
        </w:tc>
      </w:tr>
    </w:tbl>
    <w:p w14:paraId="1666F668" w14:textId="77777777" w:rsidR="001B16A4" w:rsidRPr="00996022" w:rsidRDefault="001B16A4" w:rsidP="00996022">
      <w:pPr>
        <w:pStyle w:val="SDMMethCaptionEquationParametersTable"/>
      </w:pPr>
      <w:r w:rsidRPr="00996022">
        <w:t>Where:</w:t>
      </w:r>
    </w:p>
    <w:tbl>
      <w:tblPr>
        <w:tblStyle w:val="SDMMethTableEquationParameters"/>
        <w:tblW w:w="8759" w:type="dxa"/>
        <w:tblLook w:val="04A0" w:firstRow="1" w:lastRow="0" w:firstColumn="1" w:lastColumn="0" w:noHBand="0" w:noVBand="1"/>
      </w:tblPr>
      <w:tblGrid>
        <w:gridCol w:w="1701"/>
        <w:gridCol w:w="345"/>
        <w:gridCol w:w="6713"/>
      </w:tblGrid>
      <w:tr w:rsidR="004C4ED8" w:rsidRPr="00A041F5" w14:paraId="4B96E5CA" w14:textId="77777777" w:rsidTr="004C4ED8">
        <w:tc>
          <w:tcPr>
            <w:tcW w:w="1701" w:type="dxa"/>
          </w:tcPr>
          <w:p w14:paraId="0707AF5A"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MF</m:t>
                    </m:r>
                  </m:e>
                  <m:sub>
                    <m:r>
                      <w:rPr>
                        <w:rFonts w:ascii="Cambria Math" w:hAnsi="Cambria Math"/>
                      </w:rPr>
                      <m:t>j</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4CDED2AE" w14:textId="77777777" w:rsidR="004C4ED8" w:rsidRPr="00996022" w:rsidRDefault="004C4ED8" w:rsidP="004C4ED8">
            <w:pPr>
              <w:pStyle w:val="SDMTableBoxParaNotNumbered"/>
            </w:pPr>
            <w:r w:rsidRPr="00996022">
              <w:t>=</w:t>
            </w:r>
          </w:p>
        </w:tc>
        <w:tc>
          <w:tcPr>
            <w:tcW w:w="0" w:type="auto"/>
          </w:tcPr>
          <w:p w14:paraId="1B4545E3" w14:textId="46FA262A" w:rsidR="004C4ED8" w:rsidRPr="00A041F5" w:rsidRDefault="004C4ED8" w:rsidP="004C4ED8">
            <w:pPr>
              <w:pStyle w:val="SDMTableBoxParaNotNumbered"/>
            </w:pPr>
            <w:r w:rsidRPr="00A041F5">
              <w:t xml:space="preserve">Mass fraction of element </w:t>
            </w:r>
            <w:r w:rsidRPr="00A041F5">
              <w:rPr>
                <w:i/>
                <w:iCs/>
              </w:rPr>
              <w:t>j</w:t>
            </w:r>
            <w:r w:rsidRPr="00A041F5">
              <w:t xml:space="preserve"> in the residual gas in </w:t>
            </w:r>
            <w:r w:rsidR="006034C2" w:rsidRPr="00A041F5">
              <w:t>minute </w:t>
            </w:r>
            <w:r w:rsidR="006034C2" w:rsidRPr="00A041F5">
              <w:rPr>
                <w:i/>
              </w:rPr>
              <w:t>m</w:t>
            </w:r>
          </w:p>
        </w:tc>
      </w:tr>
      <w:tr w:rsidR="004C4ED8" w:rsidRPr="00A041F5" w14:paraId="27D0F755" w14:textId="77777777" w:rsidTr="004C4ED8">
        <w:tc>
          <w:tcPr>
            <w:tcW w:w="1701" w:type="dxa"/>
          </w:tcPr>
          <w:p w14:paraId="76FA456E"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v</m:t>
                    </m:r>
                  </m:e>
                  <m:sub>
                    <m:r>
                      <w:rPr>
                        <w:rFonts w:ascii="Cambria Math" w:hAnsi="Cambria Math"/>
                      </w:rPr>
                      <m:t>j</m:t>
                    </m:r>
                    <m:r>
                      <m:rPr>
                        <m:sty m:val="p"/>
                      </m:rPr>
                      <w:rPr>
                        <w:rFonts w:ascii="Cambria Math" w:hAnsi="Cambria Math"/>
                      </w:rPr>
                      <m:t>,</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7A467F00" w14:textId="77777777" w:rsidR="004C4ED8" w:rsidRPr="00996022" w:rsidRDefault="004C4ED8" w:rsidP="004C4ED8">
            <w:pPr>
              <w:pStyle w:val="SDMTableBoxParaNotNumbered"/>
            </w:pPr>
            <w:r w:rsidRPr="00996022">
              <w:t>=</w:t>
            </w:r>
          </w:p>
        </w:tc>
        <w:tc>
          <w:tcPr>
            <w:tcW w:w="0" w:type="auto"/>
          </w:tcPr>
          <w:p w14:paraId="7D830E85" w14:textId="5FCF77BF" w:rsidR="004C4ED8" w:rsidRPr="00A041F5" w:rsidRDefault="004C4ED8" w:rsidP="004C4ED8">
            <w:pPr>
              <w:pStyle w:val="SDMTableBoxParaNotNumbered"/>
            </w:pPr>
            <w:r w:rsidRPr="00A041F5">
              <w:t xml:space="preserve">Volumetric fraction of </w:t>
            </w:r>
            <w:r w:rsidR="006034C2" w:rsidRPr="00A041F5">
              <w:t>component </w:t>
            </w:r>
            <w:r w:rsidR="006034C2" w:rsidRPr="00A041F5">
              <w:rPr>
                <w:i/>
              </w:rPr>
              <w:t>i</w:t>
            </w:r>
            <w:r w:rsidRPr="00A041F5">
              <w:t xml:space="preserve"> in the residual gas on a dry basis in </w:t>
            </w:r>
            <w:r w:rsidR="006034C2" w:rsidRPr="00A041F5">
              <w:t>minute </w:t>
            </w:r>
            <w:r w:rsidR="006034C2" w:rsidRPr="00A041F5">
              <w:rPr>
                <w:i/>
              </w:rPr>
              <w:t>m</w:t>
            </w:r>
          </w:p>
        </w:tc>
      </w:tr>
      <w:tr w:rsidR="004C4ED8" w:rsidRPr="00A041F5" w14:paraId="7AA2C189" w14:textId="77777777" w:rsidTr="004C4ED8">
        <w:tc>
          <w:tcPr>
            <w:tcW w:w="1701" w:type="dxa"/>
          </w:tcPr>
          <w:p w14:paraId="16AD4AD4"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AM</m:t>
                    </m:r>
                  </m:e>
                  <m:sub>
                    <m:r>
                      <w:rPr>
                        <w:rFonts w:ascii="Cambria Math" w:hAnsi="Cambria Math"/>
                      </w:rPr>
                      <m:t>j</m:t>
                    </m:r>
                  </m:sub>
                </m:sSub>
              </m:oMath>
            </m:oMathPara>
          </w:p>
        </w:tc>
        <w:tc>
          <w:tcPr>
            <w:tcW w:w="345" w:type="dxa"/>
          </w:tcPr>
          <w:p w14:paraId="111C5D6B" w14:textId="77777777" w:rsidR="004C4ED8" w:rsidRPr="00996022" w:rsidRDefault="004C4ED8" w:rsidP="004C4ED8">
            <w:pPr>
              <w:pStyle w:val="SDMTableBoxParaNotNumbered"/>
            </w:pPr>
            <w:r w:rsidRPr="00996022">
              <w:t>=</w:t>
            </w:r>
          </w:p>
        </w:tc>
        <w:tc>
          <w:tcPr>
            <w:tcW w:w="0" w:type="auto"/>
          </w:tcPr>
          <w:p w14:paraId="08388068" w14:textId="77777777" w:rsidR="004C4ED8" w:rsidRPr="00A041F5" w:rsidRDefault="004C4ED8" w:rsidP="004C4ED8">
            <w:pPr>
              <w:pStyle w:val="SDMTableBoxParaNotNumbered"/>
            </w:pPr>
            <w:r w:rsidRPr="00A041F5">
              <w:t>Atomic mass of element j (kg/kmol)</w:t>
            </w:r>
          </w:p>
        </w:tc>
      </w:tr>
      <w:tr w:rsidR="004C4ED8" w:rsidRPr="00A041F5" w14:paraId="7B03EE76" w14:textId="77777777" w:rsidTr="004C4ED8">
        <w:tc>
          <w:tcPr>
            <w:tcW w:w="1701" w:type="dxa"/>
          </w:tcPr>
          <w:p w14:paraId="50E7A7F8"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NA</m:t>
                    </m:r>
                  </m:e>
                  <m:sub>
                    <m:r>
                      <w:rPr>
                        <w:rFonts w:ascii="Cambria Math" w:hAnsi="Cambria Math"/>
                      </w:rPr>
                      <m:t>j</m:t>
                    </m:r>
                    <m:r>
                      <m:rPr>
                        <m:sty m:val="p"/>
                      </m:rPr>
                      <w:rPr>
                        <w:rFonts w:ascii="Cambria Math" w:hAnsi="Cambria Math"/>
                      </w:rPr>
                      <m:t>,</m:t>
                    </m:r>
                    <m:r>
                      <w:rPr>
                        <w:rFonts w:ascii="Cambria Math" w:hAnsi="Cambria Math"/>
                      </w:rPr>
                      <m:t>i</m:t>
                    </m:r>
                  </m:sub>
                </m:sSub>
              </m:oMath>
            </m:oMathPara>
          </w:p>
        </w:tc>
        <w:tc>
          <w:tcPr>
            <w:tcW w:w="345" w:type="dxa"/>
          </w:tcPr>
          <w:p w14:paraId="6223B107" w14:textId="77777777" w:rsidR="004C4ED8" w:rsidRPr="00996022" w:rsidRDefault="004C4ED8" w:rsidP="004C4ED8">
            <w:pPr>
              <w:pStyle w:val="SDMTableBoxParaNotNumbered"/>
            </w:pPr>
            <w:r w:rsidRPr="00996022">
              <w:t>=</w:t>
            </w:r>
          </w:p>
        </w:tc>
        <w:tc>
          <w:tcPr>
            <w:tcW w:w="0" w:type="auto"/>
          </w:tcPr>
          <w:p w14:paraId="0E4B54E1" w14:textId="77777777" w:rsidR="004C4ED8" w:rsidRPr="00A041F5" w:rsidRDefault="004C4ED8" w:rsidP="004C4ED8">
            <w:pPr>
              <w:pStyle w:val="SDMTableBoxParaNotNumbered"/>
            </w:pPr>
            <w:r w:rsidRPr="00A041F5">
              <w:t xml:space="preserve">Number of atoms of element j in </w:t>
            </w:r>
            <w:r w:rsidR="006034C2" w:rsidRPr="00A041F5">
              <w:t>component </w:t>
            </w:r>
            <w:r w:rsidR="006034C2" w:rsidRPr="00A041F5">
              <w:rPr>
                <w:i/>
              </w:rPr>
              <w:t>i</w:t>
            </w:r>
          </w:p>
        </w:tc>
      </w:tr>
      <w:tr w:rsidR="004C4ED8" w:rsidRPr="00A041F5" w14:paraId="0BE151EA" w14:textId="77777777" w:rsidTr="004C4ED8">
        <w:tc>
          <w:tcPr>
            <w:tcW w:w="1701" w:type="dxa"/>
          </w:tcPr>
          <w:p w14:paraId="60E023F2" w14:textId="77777777" w:rsidR="004C4ED8"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MM</m:t>
                    </m:r>
                  </m:e>
                  <m:sub>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11CFD727" w14:textId="77777777" w:rsidR="004C4ED8" w:rsidRPr="00996022" w:rsidRDefault="004C4ED8" w:rsidP="004C4ED8">
            <w:pPr>
              <w:pStyle w:val="SDMTableBoxParaNotNumbered"/>
            </w:pPr>
            <w:r w:rsidRPr="00996022">
              <w:t>=</w:t>
            </w:r>
          </w:p>
        </w:tc>
        <w:tc>
          <w:tcPr>
            <w:tcW w:w="0" w:type="auto"/>
          </w:tcPr>
          <w:p w14:paraId="6D7DBDA5" w14:textId="4F5A610D" w:rsidR="004C4ED8" w:rsidRPr="00A041F5" w:rsidRDefault="004C4ED8" w:rsidP="004C4ED8">
            <w:pPr>
              <w:pStyle w:val="SDMTableBoxParaNotNumbered"/>
            </w:pPr>
            <w:r w:rsidRPr="00A041F5">
              <w:rPr>
                <w:lang w:val="en-US"/>
              </w:rPr>
              <w:t xml:space="preserve">Molecular mass of the residual gas in </w:t>
            </w:r>
            <w:r w:rsidR="006034C2" w:rsidRPr="00A041F5">
              <w:rPr>
                <w:lang w:val="en-US"/>
              </w:rPr>
              <w:t>minute </w:t>
            </w:r>
            <w:r w:rsidR="006034C2" w:rsidRPr="00A041F5">
              <w:rPr>
                <w:i/>
                <w:lang w:val="en-US"/>
              </w:rPr>
              <w:t>m</w:t>
            </w:r>
            <w:r w:rsidRPr="00A041F5">
              <w:rPr>
                <w:lang w:val="en-US"/>
              </w:rPr>
              <w:t xml:space="preserve"> (</w:t>
            </w:r>
            <w:r w:rsidRPr="00A041F5">
              <w:t>kg/kmol)</w:t>
            </w:r>
          </w:p>
        </w:tc>
      </w:tr>
      <w:tr w:rsidR="004C4ED8" w:rsidRPr="00123ABA" w14:paraId="0024F43E" w14:textId="77777777" w:rsidTr="004C4ED8">
        <w:tc>
          <w:tcPr>
            <w:tcW w:w="1701" w:type="dxa"/>
          </w:tcPr>
          <w:p w14:paraId="5E1031EE" w14:textId="5C3150AF" w:rsidR="004C4ED8" w:rsidRPr="00996022" w:rsidRDefault="00F7244A" w:rsidP="004C4ED8">
            <w:pPr>
              <w:pStyle w:val="SDMTableBoxParaNotNumbered"/>
              <w:rPr>
                <w:i/>
              </w:rPr>
            </w:pPr>
            <m:oMathPara>
              <m:oMathParaPr>
                <m:jc m:val="left"/>
              </m:oMathParaPr>
              <m:oMath>
                <m:r>
                  <w:rPr>
                    <w:rFonts w:ascii="Cambria Math" w:hAnsi="Cambria Math" w:cs="Cambria Math"/>
                  </w:rPr>
                  <m:t>j</m:t>
                </m:r>
              </m:oMath>
            </m:oMathPara>
          </w:p>
        </w:tc>
        <w:tc>
          <w:tcPr>
            <w:tcW w:w="345" w:type="dxa"/>
          </w:tcPr>
          <w:p w14:paraId="2E5872F2" w14:textId="77777777" w:rsidR="004C4ED8" w:rsidRPr="00996022" w:rsidRDefault="004C4ED8" w:rsidP="004C4ED8">
            <w:pPr>
              <w:pStyle w:val="SDMTableBoxParaNotNumbered"/>
            </w:pPr>
            <w:r w:rsidRPr="00996022">
              <w:t>=</w:t>
            </w:r>
          </w:p>
        </w:tc>
        <w:tc>
          <w:tcPr>
            <w:tcW w:w="0" w:type="auto"/>
          </w:tcPr>
          <w:p w14:paraId="123E6E95" w14:textId="6A0D2F3B" w:rsidR="004C4ED8" w:rsidRPr="00A041F5" w:rsidRDefault="0057230B" w:rsidP="004C4ED8">
            <w:pPr>
              <w:pStyle w:val="SDMTableBoxParaNotNumbered"/>
              <w:rPr>
                <w:lang w:val="pt-BR"/>
              </w:rPr>
            </w:pPr>
            <w:r w:rsidRPr="00A041F5">
              <w:rPr>
                <w:lang w:val="pt-BR"/>
              </w:rPr>
              <w:t>E</w:t>
            </w:r>
            <w:r w:rsidR="004C4ED8" w:rsidRPr="00A041F5">
              <w:rPr>
                <w:lang w:val="pt-BR"/>
              </w:rPr>
              <w:t>lements C, O, H and N</w:t>
            </w:r>
          </w:p>
        </w:tc>
      </w:tr>
      <w:tr w:rsidR="004C4ED8" w:rsidRPr="00A041F5" w14:paraId="6F0F7549" w14:textId="77777777" w:rsidTr="004C4ED8">
        <w:tc>
          <w:tcPr>
            <w:tcW w:w="1701" w:type="dxa"/>
          </w:tcPr>
          <w:p w14:paraId="24BAA526" w14:textId="444698DF" w:rsidR="004C4ED8" w:rsidRPr="00996022" w:rsidRDefault="00F7244A" w:rsidP="004C4ED8">
            <w:pPr>
              <w:pStyle w:val="SDMTableBoxParaNotNumbered"/>
              <w:rPr>
                <w:i/>
              </w:rPr>
            </w:pPr>
            <m:oMathPara>
              <m:oMathParaPr>
                <m:jc m:val="left"/>
              </m:oMathParaPr>
              <m:oMath>
                <m:r>
                  <w:rPr>
                    <w:rFonts w:ascii="Cambria Math" w:hAnsi="Cambria Math" w:cs="Cambria Math"/>
                  </w:rPr>
                  <m:t>i</m:t>
                </m:r>
              </m:oMath>
            </m:oMathPara>
          </w:p>
        </w:tc>
        <w:tc>
          <w:tcPr>
            <w:tcW w:w="345" w:type="dxa"/>
          </w:tcPr>
          <w:p w14:paraId="275E663E" w14:textId="77777777" w:rsidR="004C4ED8" w:rsidRPr="00996022" w:rsidRDefault="004C4ED8" w:rsidP="004C4ED8">
            <w:pPr>
              <w:pStyle w:val="SDMTableBoxParaNotNumbered"/>
            </w:pPr>
            <w:r w:rsidRPr="00996022">
              <w:t>=</w:t>
            </w:r>
          </w:p>
        </w:tc>
        <w:tc>
          <w:tcPr>
            <w:tcW w:w="0" w:type="auto"/>
          </w:tcPr>
          <w:p w14:paraId="6B852CAA" w14:textId="56760910" w:rsidR="004C4ED8" w:rsidRPr="00A041F5" w:rsidRDefault="004C4ED8" w:rsidP="004C4ED8">
            <w:pPr>
              <w:pStyle w:val="SDMTableBoxParaNotNumbered"/>
              <w:rPr>
                <w:vertAlign w:val="subscript"/>
              </w:rPr>
            </w:pPr>
            <w:r w:rsidRPr="00A041F5">
              <w:t xml:space="preserve">Component of residual gas. If Option (a) is selected to measure the volumetric fraction, then </w:t>
            </w:r>
            <w:r w:rsidRPr="00A041F5">
              <w:rPr>
                <w:i/>
                <w:iCs/>
              </w:rPr>
              <w:t>i</w:t>
            </w:r>
            <w:r w:rsidRPr="00A041F5">
              <w:t xml:space="preserve"> = CH</w:t>
            </w:r>
            <w:r w:rsidRPr="00A041F5">
              <w:rPr>
                <w:vertAlign w:val="subscript"/>
              </w:rPr>
              <w:t>4</w:t>
            </w:r>
            <w:r w:rsidRPr="00A041F5">
              <w:t>, CO, CO</w:t>
            </w:r>
            <w:r w:rsidRPr="00A041F5">
              <w:rPr>
                <w:vertAlign w:val="subscript"/>
              </w:rPr>
              <w:t>2</w:t>
            </w:r>
            <w:r w:rsidRPr="00A041F5">
              <w:t>, O</w:t>
            </w:r>
            <w:r w:rsidRPr="00A041F5">
              <w:rPr>
                <w:vertAlign w:val="subscript"/>
              </w:rPr>
              <w:t>2</w:t>
            </w:r>
            <w:r w:rsidRPr="00A041F5">
              <w:t>, H</w:t>
            </w:r>
            <w:r w:rsidRPr="00A041F5">
              <w:rPr>
                <w:vertAlign w:val="subscript"/>
              </w:rPr>
              <w:t>2</w:t>
            </w:r>
            <w:r w:rsidRPr="00A041F5">
              <w:t>, H</w:t>
            </w:r>
            <w:r w:rsidRPr="00A041F5">
              <w:rPr>
                <w:vertAlign w:val="subscript"/>
              </w:rPr>
              <w:t>2</w:t>
            </w:r>
            <w:r w:rsidRPr="00A041F5">
              <w:t xml:space="preserve">S, </w:t>
            </w:r>
            <w:r w:rsidRPr="00A041F5">
              <w:rPr>
                <w:lang w:val="en-US" w:eastAsia="ja-JP"/>
              </w:rPr>
              <w:t>NH</w:t>
            </w:r>
            <w:r w:rsidRPr="00A041F5">
              <w:rPr>
                <w:vertAlign w:val="subscript"/>
                <w:lang w:val="en-US" w:eastAsia="ja-JP"/>
              </w:rPr>
              <w:t>3</w:t>
            </w:r>
            <w:r w:rsidRPr="00A041F5">
              <w:rPr>
                <w:lang w:val="en-US" w:eastAsia="ja-JP"/>
              </w:rPr>
              <w:t>,</w:t>
            </w:r>
            <w:r w:rsidRPr="00A041F5">
              <w:t xml:space="preserve"> N</w:t>
            </w:r>
            <w:r w:rsidRPr="00A041F5">
              <w:rPr>
                <w:vertAlign w:val="subscript"/>
              </w:rPr>
              <w:t>2</w:t>
            </w:r>
            <w:r w:rsidR="000F3473" w:rsidRPr="00A041F5">
              <w:rPr>
                <w:vertAlign w:val="subscript"/>
              </w:rPr>
              <w:t>.</w:t>
            </w:r>
            <w:r w:rsidRPr="00A041F5">
              <w:t xml:space="preserve"> </w:t>
            </w:r>
            <w:r w:rsidR="000F3473" w:rsidRPr="00A041F5">
              <w:t>If</w:t>
            </w:r>
            <w:r w:rsidRPr="00A041F5">
              <w:t xml:space="preserve"> Option (b) is selected</w:t>
            </w:r>
            <w:r w:rsidR="000F3473" w:rsidRPr="00A041F5">
              <w:t>,</w:t>
            </w:r>
            <w:r w:rsidRPr="00A041F5">
              <w:t xml:space="preserve"> then </w:t>
            </w:r>
            <w:r w:rsidRPr="00A041F5">
              <w:rPr>
                <w:i/>
                <w:iCs/>
              </w:rPr>
              <w:t>i</w:t>
            </w:r>
            <w:r w:rsidR="006F523C" w:rsidRPr="00A041F5">
              <w:t xml:space="preserve"> </w:t>
            </w:r>
            <w:r w:rsidRPr="00A041F5">
              <w:t>= CH</w:t>
            </w:r>
            <w:r w:rsidRPr="00A041F5">
              <w:rPr>
                <w:vertAlign w:val="subscript"/>
              </w:rPr>
              <w:t>4</w:t>
            </w:r>
            <w:r w:rsidRPr="00A041F5">
              <w:t xml:space="preserve"> and N</w:t>
            </w:r>
            <w:r w:rsidRPr="00A041F5">
              <w:rPr>
                <w:vertAlign w:val="subscript"/>
              </w:rPr>
              <w:t>2</w:t>
            </w:r>
            <w:r w:rsidR="000F3473" w:rsidRPr="00A041F5">
              <w:rPr>
                <w:vertAlign w:val="subscript"/>
              </w:rPr>
              <w:t>.</w:t>
            </w:r>
          </w:p>
        </w:tc>
      </w:tr>
    </w:tbl>
    <w:p w14:paraId="3F13515A" w14:textId="45D8D56A" w:rsidR="00140E2C" w:rsidRPr="00996022" w:rsidRDefault="00140E2C" w:rsidP="005B6AE3">
      <w:pPr>
        <w:pStyle w:val="SDMHead2"/>
        <w:numPr>
          <w:ilvl w:val="1"/>
          <w:numId w:val="6"/>
        </w:numPr>
        <w:tabs>
          <w:tab w:val="clear" w:pos="709"/>
        </w:tabs>
        <w:ind w:left="794" w:hanging="794"/>
      </w:pPr>
      <w:bookmarkStart w:id="120" w:name="_Toc4429945"/>
      <w:bookmarkStart w:id="121" w:name="_Toc208297305"/>
      <w:bookmarkStart w:id="122" w:name="_Toc211506206"/>
      <w:bookmarkStart w:id="123" w:name="_Toc211506228"/>
      <w:bookmarkStart w:id="124" w:name="_Toc212737655"/>
      <w:r w:rsidRPr="00996022">
        <w:lastRenderedPageBreak/>
        <w:t>Step 3:</w:t>
      </w:r>
      <w:r w:rsidR="008C49E7" w:rsidRPr="00996022">
        <w:t xml:space="preserve"> </w:t>
      </w:r>
      <w:r w:rsidRPr="00996022">
        <w:t xml:space="preserve">Calculation of </w:t>
      </w:r>
      <w:r w:rsidR="00896FD4">
        <w:t>project</w:t>
      </w:r>
      <w:r w:rsidR="00896FD4" w:rsidRPr="00996022">
        <w:t xml:space="preserve"> </w:t>
      </w:r>
      <w:r w:rsidRPr="00996022">
        <w:t>emissions from flaring</w:t>
      </w:r>
      <w:bookmarkEnd w:id="120"/>
      <w:bookmarkEnd w:id="121"/>
      <w:bookmarkEnd w:id="122"/>
      <w:bookmarkEnd w:id="123"/>
      <w:bookmarkEnd w:id="124"/>
    </w:p>
    <w:p w14:paraId="6324CFD2" w14:textId="345B6A6D" w:rsidR="00140E2C" w:rsidRPr="00996022" w:rsidRDefault="00140E2C" w:rsidP="005B6AE3">
      <w:pPr>
        <w:pStyle w:val="SDMPara"/>
        <w:keepNext/>
        <w:numPr>
          <w:ilvl w:val="0"/>
          <w:numId w:val="5"/>
        </w:numPr>
        <w:rPr>
          <w:lang w:val="en-US"/>
        </w:rPr>
      </w:pPr>
      <w:r w:rsidRPr="00996022">
        <w:rPr>
          <w:lang w:val="en-US"/>
        </w:rPr>
        <w:t xml:space="preserve"> </w:t>
      </w:r>
      <w:r w:rsidR="00896FD4">
        <w:rPr>
          <w:lang w:val="en-US"/>
        </w:rPr>
        <w:t xml:space="preserve">PE </w:t>
      </w:r>
      <w:r w:rsidRPr="00996022">
        <w:rPr>
          <w:lang w:val="en-US"/>
        </w:rPr>
        <w:t xml:space="preserve">from flaring are calculated as the sum of emissions for each </w:t>
      </w:r>
      <w:r w:rsidR="006034C2" w:rsidRPr="00996022">
        <w:rPr>
          <w:lang w:val="en-US"/>
        </w:rPr>
        <w:t>minute </w:t>
      </w:r>
      <w:r w:rsidR="006034C2" w:rsidRPr="00996022">
        <w:rPr>
          <w:i/>
          <w:lang w:val="en-US"/>
        </w:rPr>
        <w:t>m</w:t>
      </w:r>
      <w:r w:rsidRPr="00996022">
        <w:rPr>
          <w:lang w:val="en-US"/>
        </w:rPr>
        <w:t xml:space="preserve"> in </w:t>
      </w:r>
      <w:r w:rsidR="006034C2" w:rsidRPr="00996022">
        <w:rPr>
          <w:lang w:val="en-US"/>
        </w:rPr>
        <w:t>year </w:t>
      </w:r>
      <w:r w:rsidR="006034C2" w:rsidRPr="00996022">
        <w:rPr>
          <w:i/>
          <w:lang w:val="en-US"/>
        </w:rPr>
        <w:t>y</w:t>
      </w:r>
      <w:r w:rsidRPr="00996022">
        <w:rPr>
          <w:i/>
          <w:lang w:val="en-US"/>
        </w:rPr>
        <w:t>,</w:t>
      </w:r>
      <w:r w:rsidRPr="00996022">
        <w:rPr>
          <w:lang w:val="en-US"/>
        </w:rPr>
        <w:t xml:space="preserve"> based on the methane mass flow in the residual gas (</w:t>
      </w:r>
      <w:r w:rsidRPr="00996022">
        <w:rPr>
          <w:i/>
        </w:rPr>
        <w:t>F</w:t>
      </w:r>
      <w:r w:rsidRPr="00996022">
        <w:rPr>
          <w:i/>
          <w:vertAlign w:val="subscript"/>
        </w:rPr>
        <w:t>CH4,RG,m</w:t>
      </w:r>
      <w:r w:rsidRPr="00996022">
        <w:rPr>
          <w:lang w:val="en-US"/>
        </w:rPr>
        <w:t xml:space="preserve">) and the </w:t>
      </w:r>
      <w:r w:rsidR="00C24BF7">
        <w:rPr>
          <w:lang w:val="en-US"/>
        </w:rPr>
        <w:t xml:space="preserve">methane destruction </w:t>
      </w:r>
      <w:r w:rsidRPr="00996022">
        <w:rPr>
          <w:lang w:val="en-US"/>
        </w:rPr>
        <w:t>efficiency (</w:t>
      </w:r>
      <w:r w:rsidRPr="00996022">
        <w:rPr>
          <w:i/>
        </w:rPr>
        <w:t>η</w:t>
      </w:r>
      <w:r w:rsidRPr="00996022">
        <w:rPr>
          <w:i/>
          <w:vertAlign w:val="subscript"/>
        </w:rPr>
        <w:t>flare,m</w:t>
      </w:r>
      <w:r w:rsidRPr="00996022">
        <w:t>)</w:t>
      </w:r>
      <w:r w:rsidRPr="00996022">
        <w:rPr>
          <w:lang w:val="en-US"/>
        </w:rPr>
        <w:t>, as follows:</w:t>
      </w:r>
    </w:p>
    <w:tbl>
      <w:tblPr>
        <w:tblStyle w:val="SDMMethTableEquation"/>
        <w:tblW w:w="8760" w:type="dxa"/>
        <w:tblLook w:val="0600" w:firstRow="0" w:lastRow="0" w:firstColumn="0" w:lastColumn="0" w:noHBand="1" w:noVBand="1"/>
      </w:tblPr>
      <w:tblGrid>
        <w:gridCol w:w="7095"/>
        <w:gridCol w:w="1665"/>
      </w:tblGrid>
      <w:tr w:rsidR="00AF3DC7" w:rsidRPr="00996022" w14:paraId="31767688" w14:textId="77777777" w:rsidTr="00BC3F6B">
        <w:tc>
          <w:tcPr>
            <w:tcW w:w="7095" w:type="dxa"/>
          </w:tcPr>
          <w:p w14:paraId="16459B3C" w14:textId="6638BA28" w:rsidR="00AF3DC7" w:rsidRPr="00996022" w:rsidRDefault="00E7579B" w:rsidP="001701BE">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flare,y</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CH4</m:t>
                    </m:r>
                  </m:sub>
                </m:sSub>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525,600</m:t>
                    </m:r>
                  </m:sup>
                  <m:e>
                    <m:sSub>
                      <m:sSubPr>
                        <m:ctrlPr>
                          <w:rPr>
                            <w:rFonts w:ascii="Cambria Math" w:hAnsi="Cambria Math"/>
                            <w:i/>
                          </w:rPr>
                        </m:ctrlPr>
                      </m:sSubPr>
                      <m:e>
                        <m:r>
                          <w:rPr>
                            <w:rFonts w:ascii="Cambria Math" w:hAnsi="Cambria Math"/>
                          </w:rPr>
                          <m:t>F</m:t>
                        </m:r>
                      </m:e>
                      <m:sub>
                        <m:r>
                          <w:rPr>
                            <w:rFonts w:ascii="Cambria Math" w:hAnsi="Cambria Math"/>
                          </w:rPr>
                          <m:t>CH4,RG,m</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η</m:t>
                            </m:r>
                          </m:e>
                          <m:sub>
                            <m:r>
                              <w:rPr>
                                <w:rFonts w:ascii="Cambria Math" w:hAnsi="Cambria Math"/>
                              </w:rPr>
                              <m:t>flare,calc,m</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m:oMath>
            </m:oMathPara>
          </w:p>
        </w:tc>
        <w:tc>
          <w:tcPr>
            <w:tcW w:w="1665" w:type="dxa"/>
          </w:tcPr>
          <w:p w14:paraId="07610E83" w14:textId="77777777" w:rsidR="00AF3DC7" w:rsidRPr="00996022" w:rsidRDefault="00AF3DC7" w:rsidP="005B6AE3">
            <w:pPr>
              <w:pStyle w:val="SDMMethEquationNr"/>
              <w:numPr>
                <w:ilvl w:val="0"/>
                <w:numId w:val="13"/>
              </w:numPr>
            </w:pPr>
          </w:p>
        </w:tc>
      </w:tr>
    </w:tbl>
    <w:p w14:paraId="28AE0910" w14:textId="77777777" w:rsidR="00AF3DC7" w:rsidRPr="00996022" w:rsidRDefault="00AF3DC7" w:rsidP="00996022">
      <w:pPr>
        <w:pStyle w:val="SDMMethCaptionEquationParametersTable"/>
      </w:pPr>
      <w:r w:rsidRPr="00996022">
        <w:t>Where:</w:t>
      </w:r>
    </w:p>
    <w:tbl>
      <w:tblPr>
        <w:tblStyle w:val="SDMMethTableEquationParameters"/>
        <w:tblW w:w="8981" w:type="dxa"/>
        <w:tblLook w:val="04A0" w:firstRow="1" w:lastRow="0" w:firstColumn="1" w:lastColumn="0" w:noHBand="0" w:noVBand="1"/>
      </w:tblPr>
      <w:tblGrid>
        <w:gridCol w:w="1701"/>
        <w:gridCol w:w="345"/>
        <w:gridCol w:w="6713"/>
        <w:gridCol w:w="222"/>
      </w:tblGrid>
      <w:tr w:rsidR="00AF3DC7" w:rsidRPr="00A041F5" w14:paraId="729D2489" w14:textId="77777777" w:rsidTr="38796846">
        <w:tc>
          <w:tcPr>
            <w:tcW w:w="1701" w:type="dxa"/>
          </w:tcPr>
          <w:p w14:paraId="379E737E" w14:textId="143AB0EA" w:rsidR="00AF3DC7"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PE</m:t>
                    </m:r>
                  </m:e>
                  <m:sub>
                    <m:r>
                      <w:rPr>
                        <w:rFonts w:ascii="Cambria Math" w:hAnsi="Cambria Math"/>
                      </w:rPr>
                      <m:t>flare</m:t>
                    </m:r>
                    <m:r>
                      <m:rPr>
                        <m:sty m:val="p"/>
                      </m:rPr>
                      <w:rPr>
                        <w:rFonts w:ascii="Cambria Math" w:hAnsi="Cambria Math"/>
                      </w:rPr>
                      <m:t>,</m:t>
                    </m:r>
                    <m:r>
                      <w:rPr>
                        <w:rFonts w:ascii="Cambria Math" w:hAnsi="Cambria Math"/>
                      </w:rPr>
                      <m:t>y</m:t>
                    </m:r>
                  </m:sub>
                </m:sSub>
              </m:oMath>
            </m:oMathPara>
          </w:p>
        </w:tc>
        <w:tc>
          <w:tcPr>
            <w:tcW w:w="345" w:type="dxa"/>
          </w:tcPr>
          <w:p w14:paraId="54C189F4" w14:textId="77777777" w:rsidR="00AF3DC7" w:rsidRPr="00996022" w:rsidRDefault="00AF3DC7" w:rsidP="004C4ED8">
            <w:pPr>
              <w:pStyle w:val="SDMTableBoxParaNotNumbered"/>
            </w:pPr>
            <w:r w:rsidRPr="00996022">
              <w:t>=</w:t>
            </w:r>
          </w:p>
        </w:tc>
        <w:tc>
          <w:tcPr>
            <w:tcW w:w="0" w:type="auto"/>
          </w:tcPr>
          <w:p w14:paraId="1FD64609" w14:textId="2F3BEEBF" w:rsidR="00AF3DC7" w:rsidRPr="00A041F5" w:rsidRDefault="00824674" w:rsidP="004C4ED8">
            <w:pPr>
              <w:pStyle w:val="SDMTableBoxParaNotNumbered"/>
            </w:pPr>
            <w:r w:rsidRPr="00A041F5">
              <w:rPr>
                <w:lang w:val="en-US"/>
              </w:rPr>
              <w:t xml:space="preserve">Project </w:t>
            </w:r>
            <w:r w:rsidR="00AF3DC7" w:rsidRPr="00A041F5">
              <w:rPr>
                <w:lang w:val="en-US"/>
              </w:rPr>
              <w:t xml:space="preserve">emissions from flaring of the residual gas in </w:t>
            </w:r>
            <w:r w:rsidR="006034C2" w:rsidRPr="00A041F5">
              <w:rPr>
                <w:lang w:val="en-US"/>
              </w:rPr>
              <w:t>year </w:t>
            </w:r>
            <w:r w:rsidR="006034C2" w:rsidRPr="00A041F5">
              <w:rPr>
                <w:i/>
                <w:lang w:val="en-US"/>
              </w:rPr>
              <w:t>y</w:t>
            </w:r>
            <w:r w:rsidR="00AF3DC7" w:rsidRPr="00A041F5">
              <w:rPr>
                <w:lang w:val="en-US"/>
              </w:rPr>
              <w:t xml:space="preserve"> (</w:t>
            </w:r>
            <w:r w:rsidR="00AF3DC7" w:rsidRPr="00A041F5">
              <w:t>tCO</w:t>
            </w:r>
            <w:r w:rsidR="00AF3DC7" w:rsidRPr="00A041F5">
              <w:rPr>
                <w:vertAlign w:val="subscript"/>
              </w:rPr>
              <w:t>2</w:t>
            </w:r>
            <w:r w:rsidR="00AF3DC7" w:rsidRPr="00A041F5">
              <w:t>e)</w:t>
            </w:r>
          </w:p>
        </w:tc>
        <w:tc>
          <w:tcPr>
            <w:tcW w:w="0" w:type="auto"/>
          </w:tcPr>
          <w:p w14:paraId="7A498C6D" w14:textId="77777777" w:rsidR="00AF3DC7" w:rsidRPr="00996022" w:rsidRDefault="00AF3DC7" w:rsidP="004C4ED8">
            <w:pPr>
              <w:pStyle w:val="SDMTableBoxParaNotNumbered"/>
            </w:pPr>
          </w:p>
        </w:tc>
      </w:tr>
      <w:tr w:rsidR="00AF3DC7" w:rsidRPr="00A041F5" w14:paraId="51A5584A" w14:textId="77777777" w:rsidTr="38796846">
        <w:tc>
          <w:tcPr>
            <w:tcW w:w="1701" w:type="dxa"/>
          </w:tcPr>
          <w:p w14:paraId="118F8E30" w14:textId="77777777" w:rsidR="00AF3DC7"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GWP</m:t>
                    </m:r>
                  </m:e>
                  <m:sub>
                    <m:r>
                      <w:rPr>
                        <w:rFonts w:ascii="Cambria Math" w:hAnsi="Cambria Math"/>
                      </w:rPr>
                      <m:t>CH</m:t>
                    </m:r>
                    <m:r>
                      <m:rPr>
                        <m:sty m:val="p"/>
                      </m:rPr>
                      <w:rPr>
                        <w:rFonts w:ascii="Cambria Math" w:hAnsi="Cambria Math"/>
                      </w:rPr>
                      <m:t>4</m:t>
                    </m:r>
                  </m:sub>
                </m:sSub>
              </m:oMath>
            </m:oMathPara>
          </w:p>
        </w:tc>
        <w:tc>
          <w:tcPr>
            <w:tcW w:w="345" w:type="dxa"/>
          </w:tcPr>
          <w:p w14:paraId="4B4E8900" w14:textId="77777777" w:rsidR="00AF3DC7" w:rsidRPr="00996022" w:rsidRDefault="00AF3DC7" w:rsidP="004C4ED8">
            <w:pPr>
              <w:pStyle w:val="SDMTableBoxParaNotNumbered"/>
            </w:pPr>
            <w:r w:rsidRPr="00996022">
              <w:t>=</w:t>
            </w:r>
          </w:p>
        </w:tc>
        <w:tc>
          <w:tcPr>
            <w:tcW w:w="0" w:type="auto"/>
          </w:tcPr>
          <w:p w14:paraId="1EEA9C5E" w14:textId="77777777" w:rsidR="00AF3DC7" w:rsidRPr="00A041F5" w:rsidRDefault="00AF3DC7" w:rsidP="004C4ED8">
            <w:pPr>
              <w:pStyle w:val="SDMTableBoxParaNotNumbered"/>
            </w:pPr>
            <w:r w:rsidRPr="00A041F5">
              <w:t>Global warming potential of methane valid for the commitment period (tCO</w:t>
            </w:r>
            <w:r w:rsidRPr="00A041F5">
              <w:rPr>
                <w:vertAlign w:val="subscript"/>
              </w:rPr>
              <w:t>2</w:t>
            </w:r>
            <w:r w:rsidRPr="00A041F5">
              <w:t>e/tCH</w:t>
            </w:r>
            <w:r w:rsidRPr="00A041F5">
              <w:rPr>
                <w:vertAlign w:val="subscript"/>
              </w:rPr>
              <w:t>4</w:t>
            </w:r>
            <w:r w:rsidRPr="00A041F5">
              <w:t>)</w:t>
            </w:r>
          </w:p>
        </w:tc>
        <w:tc>
          <w:tcPr>
            <w:tcW w:w="0" w:type="auto"/>
          </w:tcPr>
          <w:p w14:paraId="297D940C" w14:textId="77777777" w:rsidR="00AF3DC7" w:rsidRPr="00996022" w:rsidRDefault="00AF3DC7" w:rsidP="004C4ED8">
            <w:pPr>
              <w:pStyle w:val="SDMTableBoxParaNotNumbered"/>
            </w:pPr>
          </w:p>
        </w:tc>
      </w:tr>
      <w:tr w:rsidR="00AF3DC7" w:rsidRPr="00A041F5" w14:paraId="77AE4394" w14:textId="77777777" w:rsidTr="38796846">
        <w:tc>
          <w:tcPr>
            <w:tcW w:w="1701" w:type="dxa"/>
          </w:tcPr>
          <w:p w14:paraId="4F38F71C" w14:textId="77777777" w:rsidR="00AF3DC7"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F</m:t>
                    </m:r>
                  </m:e>
                  <m:sub>
                    <m:r>
                      <w:rPr>
                        <w:rFonts w:ascii="Cambria Math" w:hAnsi="Cambria Math"/>
                      </w:rPr>
                      <m:t>CH</m:t>
                    </m:r>
                    <m:r>
                      <m:rPr>
                        <m:sty m:val="p"/>
                      </m:rPr>
                      <w:rPr>
                        <w:rFonts w:ascii="Cambria Math" w:hAnsi="Cambria Math"/>
                      </w:rPr>
                      <m:t>4,</m:t>
                    </m:r>
                    <m:r>
                      <w:rPr>
                        <w:rFonts w:ascii="Cambria Math" w:hAnsi="Cambria Math"/>
                      </w:rPr>
                      <m:t>RG</m:t>
                    </m:r>
                    <m:r>
                      <m:rPr>
                        <m:sty m:val="p"/>
                      </m:rPr>
                      <w:rPr>
                        <w:rFonts w:ascii="Cambria Math" w:hAnsi="Cambria Math"/>
                      </w:rPr>
                      <m:t>,</m:t>
                    </m:r>
                    <m:r>
                      <w:rPr>
                        <w:rFonts w:ascii="Cambria Math" w:hAnsi="Cambria Math"/>
                      </w:rPr>
                      <m:t>m</m:t>
                    </m:r>
                  </m:sub>
                </m:sSub>
              </m:oMath>
            </m:oMathPara>
          </w:p>
        </w:tc>
        <w:tc>
          <w:tcPr>
            <w:tcW w:w="345" w:type="dxa"/>
          </w:tcPr>
          <w:p w14:paraId="576CBA0C" w14:textId="77777777" w:rsidR="00AF3DC7" w:rsidRPr="00996022" w:rsidRDefault="00AF3DC7" w:rsidP="004C4ED8">
            <w:pPr>
              <w:pStyle w:val="SDMTableBoxParaNotNumbered"/>
            </w:pPr>
            <w:r w:rsidRPr="00996022">
              <w:t>=</w:t>
            </w:r>
          </w:p>
        </w:tc>
        <w:tc>
          <w:tcPr>
            <w:tcW w:w="0" w:type="auto"/>
          </w:tcPr>
          <w:p w14:paraId="012A4624" w14:textId="72544D67" w:rsidR="00AF3DC7" w:rsidRPr="00A041F5" w:rsidRDefault="00AF3DC7" w:rsidP="004C4ED8">
            <w:pPr>
              <w:pStyle w:val="SDMTableBoxParaNotNumbered"/>
            </w:pPr>
            <w:r w:rsidRPr="00A041F5">
              <w:t xml:space="preserve">Mass flow of methane in the residual gas in </w:t>
            </w:r>
            <w:r w:rsidR="006034C2" w:rsidRPr="00A041F5">
              <w:t>minute </w:t>
            </w:r>
            <w:r w:rsidR="006034C2" w:rsidRPr="00A041F5">
              <w:rPr>
                <w:i/>
              </w:rPr>
              <w:t>m</w:t>
            </w:r>
            <w:r w:rsidRPr="00A041F5">
              <w:t xml:space="preserve"> (kg)</w:t>
            </w:r>
          </w:p>
        </w:tc>
        <w:tc>
          <w:tcPr>
            <w:tcW w:w="0" w:type="auto"/>
          </w:tcPr>
          <w:p w14:paraId="4DD17625" w14:textId="77777777" w:rsidR="00AF3DC7" w:rsidRPr="00996022" w:rsidRDefault="00AF3DC7" w:rsidP="004C4ED8">
            <w:pPr>
              <w:pStyle w:val="SDMTableBoxParaNotNumbered"/>
            </w:pPr>
          </w:p>
        </w:tc>
      </w:tr>
      <w:tr w:rsidR="00AF3DC7" w:rsidRPr="00A041F5" w14:paraId="2F559BD6" w14:textId="77777777" w:rsidTr="38796846">
        <w:tc>
          <w:tcPr>
            <w:tcW w:w="1701" w:type="dxa"/>
          </w:tcPr>
          <w:p w14:paraId="73637DC6" w14:textId="2CA3B423" w:rsidR="00AF3DC7" w:rsidRPr="00996022" w:rsidRDefault="00E7579B" w:rsidP="004C4ED8">
            <w:pPr>
              <w:pStyle w:val="SDMTableBoxParaNotNumbered"/>
            </w:pPr>
            <m:oMathPara>
              <m:oMathParaPr>
                <m:jc m:val="left"/>
              </m:oMathParaPr>
              <m:oMath>
                <m:sSub>
                  <m:sSubPr>
                    <m:ctrlPr>
                      <w:rPr>
                        <w:rFonts w:ascii="Cambria Math" w:hAnsi="Cambria Math" w:cs="Arial"/>
                      </w:rPr>
                    </m:ctrlPr>
                  </m:sSubPr>
                  <m:e>
                    <m:r>
                      <w:rPr>
                        <w:rFonts w:ascii="Cambria Math" w:hAnsi="Cambria Math"/>
                      </w:rPr>
                      <m:t>η</m:t>
                    </m:r>
                  </m:e>
                  <m:sub>
                    <m:r>
                      <w:rPr>
                        <w:rFonts w:ascii="Cambria Math" w:hAnsi="Cambria Math"/>
                      </w:rPr>
                      <m:t>flare, calc</m:t>
                    </m:r>
                    <m:r>
                      <m:rPr>
                        <m:sty m:val="p"/>
                      </m:rPr>
                      <w:rPr>
                        <w:rFonts w:ascii="Cambria Math" w:hAnsi="Cambria Math"/>
                      </w:rPr>
                      <m:t>,</m:t>
                    </m:r>
                    <m:r>
                      <w:rPr>
                        <w:rFonts w:ascii="Cambria Math" w:hAnsi="Cambria Math"/>
                      </w:rPr>
                      <m:t>m</m:t>
                    </m:r>
                  </m:sub>
                </m:sSub>
              </m:oMath>
            </m:oMathPara>
          </w:p>
        </w:tc>
        <w:tc>
          <w:tcPr>
            <w:tcW w:w="345" w:type="dxa"/>
          </w:tcPr>
          <w:p w14:paraId="4ADCFC41" w14:textId="18680D57" w:rsidR="00AF3DC7" w:rsidRPr="00996022" w:rsidRDefault="00AF3DC7" w:rsidP="004C4ED8">
            <w:pPr>
              <w:pStyle w:val="SDMTableBoxParaNotNumbered"/>
            </w:pPr>
            <w:r w:rsidRPr="00996022">
              <w:t>=</w:t>
            </w:r>
          </w:p>
        </w:tc>
        <w:tc>
          <w:tcPr>
            <w:tcW w:w="0" w:type="auto"/>
          </w:tcPr>
          <w:p w14:paraId="1AC6360A" w14:textId="5B83FDC1" w:rsidR="00AF3DC7" w:rsidRPr="00A041F5" w:rsidRDefault="00DD7058" w:rsidP="004C4ED8">
            <w:pPr>
              <w:pStyle w:val="SDMTableBoxParaNotNumbered"/>
            </w:pPr>
            <w:r w:rsidRPr="00A041F5">
              <w:t xml:space="preserve">Methane destruction </w:t>
            </w:r>
            <w:r w:rsidR="00AF3DC7" w:rsidRPr="00A041F5">
              <w:t xml:space="preserve">efficiency in </w:t>
            </w:r>
            <w:r w:rsidR="00B61FB3" w:rsidRPr="00A041F5">
              <w:t xml:space="preserve">the </w:t>
            </w:r>
            <w:r w:rsidR="006034C2" w:rsidRPr="00A041F5">
              <w:t>minute </w:t>
            </w:r>
            <w:r w:rsidR="006034C2" w:rsidRPr="00A041F5">
              <w:rPr>
                <w:i/>
              </w:rPr>
              <w:t>m</w:t>
            </w:r>
            <w:r w:rsidR="008D1EFF">
              <w:rPr>
                <w:rFonts w:cs="Arial"/>
              </w:rPr>
              <w:t>, determined based on Equation (2) above</w:t>
            </w:r>
          </w:p>
        </w:tc>
        <w:tc>
          <w:tcPr>
            <w:tcW w:w="0" w:type="auto"/>
          </w:tcPr>
          <w:p w14:paraId="4113CABD" w14:textId="77777777" w:rsidR="00AF3DC7" w:rsidRPr="00996022" w:rsidRDefault="00AF3DC7" w:rsidP="004C4ED8">
            <w:pPr>
              <w:pStyle w:val="SDMTableBoxParaNotNumbered"/>
            </w:pPr>
          </w:p>
        </w:tc>
      </w:tr>
    </w:tbl>
    <w:p w14:paraId="023CF295" w14:textId="77777777" w:rsidR="00091074" w:rsidRPr="00996022" w:rsidRDefault="00091074" w:rsidP="005B6AE3">
      <w:pPr>
        <w:pStyle w:val="SDMPara"/>
        <w:numPr>
          <w:ilvl w:val="0"/>
          <w:numId w:val="5"/>
        </w:numPr>
        <w:rPr>
          <w:lang w:val="en-US"/>
        </w:rPr>
      </w:pPr>
      <w:bookmarkStart w:id="125" w:name="_Toc208297306"/>
      <w:r w:rsidRPr="00091074">
        <w:t>For</w:t>
      </w:r>
      <w:r w:rsidRPr="00996022">
        <w:rPr>
          <w:lang w:val="en-US"/>
        </w:rPr>
        <w:t xml:space="preserve"> enclosed flares defined as low</w:t>
      </w:r>
      <w:r>
        <w:rPr>
          <w:lang w:val="en-US"/>
        </w:rPr>
        <w:t>-</w:t>
      </w:r>
      <w:r w:rsidRPr="00996022">
        <w:rPr>
          <w:lang w:val="en-US"/>
        </w:rPr>
        <w:t xml:space="preserve">height flares, the </w:t>
      </w:r>
      <w:r>
        <w:rPr>
          <w:lang w:val="en-US"/>
        </w:rPr>
        <w:t>methane destruction</w:t>
      </w:r>
      <w:r w:rsidRPr="00996022">
        <w:rPr>
          <w:lang w:val="en-US"/>
        </w:rPr>
        <w:t xml:space="preserve"> efficiency in minute </w:t>
      </w:r>
      <w:r w:rsidRPr="00DD7058">
        <w:rPr>
          <w:i/>
          <w:iCs/>
          <w:lang w:val="en-US"/>
        </w:rPr>
        <w:t>m</w:t>
      </w:r>
      <w:r>
        <w:rPr>
          <w:lang w:val="en-US"/>
        </w:rPr>
        <w:t xml:space="preserve"> </w:t>
      </w:r>
      <w:r w:rsidRPr="00996022">
        <w:rPr>
          <w:lang w:val="en-US"/>
        </w:rPr>
        <w:t>(</w:t>
      </w:r>
      <m:oMath>
        <m:sSub>
          <m:sSubPr>
            <m:ctrlPr>
              <w:rPr>
                <w:rFonts w:ascii="Cambria Math" w:hAnsi="Cambria Math"/>
                <w:i/>
              </w:rPr>
            </m:ctrlPr>
          </m:sSubPr>
          <m:e>
            <m:r>
              <w:rPr>
                <w:rFonts w:ascii="Cambria Math" w:hAnsi="Cambria Math"/>
              </w:rPr>
              <m:t>η</m:t>
            </m:r>
          </m:e>
          <m:sub>
            <m:r>
              <w:rPr>
                <w:rFonts w:ascii="Cambria Math" w:hAnsi="Cambria Math"/>
              </w:rPr>
              <m:t>flare,m</m:t>
            </m:r>
          </m:sub>
        </m:sSub>
      </m:oMath>
      <w:r w:rsidRPr="00996022">
        <w:rPr>
          <w:lang w:val="en-US"/>
        </w:rPr>
        <w:t>) shall be adjusted</w:t>
      </w:r>
      <w:r>
        <w:rPr>
          <w:lang w:val="en-US"/>
        </w:rPr>
        <w:t xml:space="preserve"> conservatively</w:t>
      </w:r>
      <w:r w:rsidRPr="00996022">
        <w:rPr>
          <w:lang w:val="en-US"/>
        </w:rPr>
        <w:t xml:space="preserve"> by subtracting 10 </w:t>
      </w:r>
      <w:r>
        <w:rPr>
          <w:lang w:val="en-US"/>
        </w:rPr>
        <w:t>percentage</w:t>
      </w:r>
      <w:r w:rsidRPr="00996022">
        <w:rPr>
          <w:lang w:val="en-US"/>
        </w:rPr>
        <w:t xml:space="preserve"> points from the efficiency. For example, if the measured value was 99</w:t>
      </w:r>
      <w:r>
        <w:rPr>
          <w:lang w:val="en-US"/>
        </w:rPr>
        <w:t xml:space="preserve"> per cent</w:t>
      </w:r>
      <w:r w:rsidRPr="00996022">
        <w:rPr>
          <w:lang w:val="en-US"/>
        </w:rPr>
        <w:t xml:space="preserve">, the value to be used shall </w:t>
      </w:r>
      <w:r>
        <w:rPr>
          <w:lang w:val="en-US"/>
        </w:rPr>
        <w:t>be</w:t>
      </w:r>
      <w:r w:rsidRPr="00996022">
        <w:rPr>
          <w:lang w:val="en-US"/>
        </w:rPr>
        <w:t xml:space="preserve"> 89</w:t>
      </w:r>
      <w:r>
        <w:rPr>
          <w:lang w:val="en-US"/>
        </w:rPr>
        <w:t xml:space="preserve"> per cent</w:t>
      </w:r>
      <w:r w:rsidRPr="00996022">
        <w:rPr>
          <w:lang w:val="en-US"/>
        </w:rPr>
        <w:t>.</w:t>
      </w:r>
    </w:p>
    <w:p w14:paraId="27BBF548" w14:textId="78F383C0" w:rsidR="00140E2C" w:rsidRPr="00996022" w:rsidRDefault="78C723F1" w:rsidP="005B6AE3">
      <w:pPr>
        <w:pStyle w:val="SDMHead2"/>
        <w:numPr>
          <w:ilvl w:val="1"/>
          <w:numId w:val="6"/>
        </w:numPr>
        <w:tabs>
          <w:tab w:val="clear" w:pos="709"/>
        </w:tabs>
        <w:ind w:left="794" w:hanging="794"/>
      </w:pPr>
      <w:bookmarkStart w:id="126" w:name="_Toc211506207"/>
      <w:bookmarkStart w:id="127" w:name="_Toc211506229"/>
      <w:bookmarkStart w:id="128" w:name="_Toc212737656"/>
      <w:r>
        <w:t>Uncertainty determination</w:t>
      </w:r>
      <w:bookmarkEnd w:id="125"/>
      <w:bookmarkEnd w:id="126"/>
      <w:bookmarkEnd w:id="127"/>
      <w:bookmarkEnd w:id="128"/>
    </w:p>
    <w:p w14:paraId="1AA93444" w14:textId="53A0BCD5" w:rsidR="00140E2C" w:rsidRPr="00996022" w:rsidRDefault="0A3AB367" w:rsidP="005B6AE3">
      <w:pPr>
        <w:pStyle w:val="SDMPara"/>
        <w:numPr>
          <w:ilvl w:val="0"/>
          <w:numId w:val="5"/>
        </w:numPr>
      </w:pPr>
      <w:r w:rsidRPr="00BD7AF9">
        <w:t xml:space="preserve">The uncertainty shall be determined </w:t>
      </w:r>
      <w:r w:rsidR="00900906">
        <w:t xml:space="preserve">by </w:t>
      </w:r>
      <w:r w:rsidRPr="00BD7AF9">
        <w:t xml:space="preserve">considering the uncertainty in </w:t>
      </w:r>
      <w:r w:rsidR="071B9C6C" w:rsidRPr="00BD7AF9">
        <w:t xml:space="preserve">data and </w:t>
      </w:r>
      <w:r w:rsidRPr="00BD7AF9">
        <w:t xml:space="preserve">measurements of </w:t>
      </w:r>
      <w:r w:rsidR="18FB9ECB" w:rsidRPr="00BD7AF9">
        <w:t xml:space="preserve">all </w:t>
      </w:r>
      <w:r w:rsidR="00900906">
        <w:t xml:space="preserve">required </w:t>
      </w:r>
      <w:r w:rsidR="18FB9ECB" w:rsidRPr="00BD7AF9">
        <w:t>parameters</w:t>
      </w:r>
      <w:r w:rsidR="00900906">
        <w:t>,</w:t>
      </w:r>
      <w:r w:rsidR="18FB9ECB" w:rsidRPr="00BD7AF9">
        <w:t xml:space="preserve"> </w:t>
      </w:r>
      <w:r w:rsidRPr="00DD7058">
        <w:rPr>
          <w:rFonts w:eastAsia="Arial"/>
        </w:rPr>
        <w:t xml:space="preserve">following the guidance </w:t>
      </w:r>
      <w:r w:rsidR="00900906">
        <w:rPr>
          <w:rFonts w:eastAsia="Arial"/>
        </w:rPr>
        <w:t>in</w:t>
      </w:r>
      <w:r w:rsidR="00900906" w:rsidRPr="00DD7058">
        <w:rPr>
          <w:rFonts w:eastAsia="Arial"/>
        </w:rPr>
        <w:t xml:space="preserve"> </w:t>
      </w:r>
      <w:r w:rsidR="00CD365A">
        <w:rPr>
          <w:rFonts w:eastAsia="Arial"/>
        </w:rPr>
        <w:t>“</w:t>
      </w:r>
      <w:r w:rsidRPr="00DD7058">
        <w:rPr>
          <w:rFonts w:eastAsia="Arial"/>
        </w:rPr>
        <w:t>2019 Refinement to the 2006 IPCC Guidelines for National Greenhouse Gas Inventories</w:t>
      </w:r>
      <w:r w:rsidR="00E75DD3">
        <w:rPr>
          <w:rFonts w:eastAsia="Arial"/>
        </w:rPr>
        <w:t>,</w:t>
      </w:r>
      <w:r w:rsidR="00CD365A">
        <w:rPr>
          <w:rFonts w:eastAsia="Arial"/>
        </w:rPr>
        <w:t>”</w:t>
      </w:r>
      <w:r w:rsidR="002C04E7">
        <w:rPr>
          <w:rFonts w:eastAsia="Arial"/>
        </w:rPr>
        <w:t xml:space="preserve"> Volume 1: General </w:t>
      </w:r>
      <w:r w:rsidR="00286E41">
        <w:rPr>
          <w:rFonts w:eastAsia="Arial"/>
        </w:rPr>
        <w:t>Guidance and Reporting, Chapter 3: Uncerta</w:t>
      </w:r>
      <w:r w:rsidR="005F2AA8">
        <w:rPr>
          <w:rFonts w:eastAsia="Arial"/>
        </w:rPr>
        <w:t>i</w:t>
      </w:r>
      <w:r w:rsidR="00286E41">
        <w:rPr>
          <w:rFonts w:eastAsia="Arial"/>
        </w:rPr>
        <w:t>nties</w:t>
      </w:r>
      <w:r w:rsidR="00E75DD3">
        <w:rPr>
          <w:rFonts w:eastAsia="Arial"/>
        </w:rPr>
        <w:t>.</w:t>
      </w:r>
      <w:r w:rsidR="47C3A2CF" w:rsidRPr="00DD7058">
        <w:t xml:space="preserve"> The uncertainty shall be exp</w:t>
      </w:r>
      <w:r w:rsidR="47C3A2CF" w:rsidRPr="38796846">
        <w:t xml:space="preserve">ressed as the standard error of the mean and </w:t>
      </w:r>
      <w:r w:rsidR="00560FCB">
        <w:t xml:space="preserve">incorporated </w:t>
      </w:r>
      <w:r w:rsidR="00F73438">
        <w:t>in</w:t>
      </w:r>
      <w:r w:rsidR="00CB0CE0">
        <w:t>to</w:t>
      </w:r>
      <w:r w:rsidR="00560FCB">
        <w:t xml:space="preserve"> the uncertainty calculations in the </w:t>
      </w:r>
      <w:r w:rsidR="008143D0">
        <w:t xml:space="preserve">mechanism </w:t>
      </w:r>
      <w:r w:rsidR="00560FCB">
        <w:t>methodology</w:t>
      </w:r>
      <w:r w:rsidR="00F73438">
        <w:t>.</w:t>
      </w:r>
    </w:p>
    <w:p w14:paraId="02483F28" w14:textId="161604AC" w:rsidR="00140E2C" w:rsidRPr="00996022" w:rsidRDefault="020C78FC" w:rsidP="005B6AE3">
      <w:pPr>
        <w:pStyle w:val="SDMHead2"/>
        <w:numPr>
          <w:ilvl w:val="1"/>
          <w:numId w:val="6"/>
        </w:numPr>
        <w:tabs>
          <w:tab w:val="clear" w:pos="709"/>
        </w:tabs>
        <w:spacing w:line="259" w:lineRule="auto"/>
        <w:ind w:left="794" w:hanging="794"/>
        <w:rPr>
          <w:bCs/>
        </w:rPr>
      </w:pPr>
      <w:bookmarkStart w:id="129" w:name="_Toc4429946"/>
      <w:bookmarkStart w:id="130" w:name="_Toc208297307"/>
      <w:bookmarkStart w:id="131" w:name="_Toc211506208"/>
      <w:bookmarkStart w:id="132" w:name="_Toc211506230"/>
      <w:bookmarkStart w:id="133" w:name="_Toc212737657"/>
      <w:r>
        <w:t>Data and parameters not monitored</w:t>
      </w:r>
      <w:bookmarkEnd w:id="129"/>
      <w:bookmarkEnd w:id="130"/>
      <w:bookmarkEnd w:id="131"/>
      <w:bookmarkEnd w:id="132"/>
      <w:bookmarkEnd w:id="133"/>
    </w:p>
    <w:p w14:paraId="28AB8FEA" w14:textId="1D515D60" w:rsidR="00140E2C" w:rsidRPr="00996022" w:rsidRDefault="00140E2C" w:rsidP="005B6AE3">
      <w:pPr>
        <w:pStyle w:val="SDMPara"/>
        <w:numPr>
          <w:ilvl w:val="0"/>
          <w:numId w:val="5"/>
        </w:numPr>
      </w:pPr>
      <w:r w:rsidRPr="00996022">
        <w:t>Parameters and data that are not monitored include the constants used in equation</w:t>
      </w:r>
      <w:r w:rsidR="00557218" w:rsidRPr="00996022">
        <w:t xml:space="preserve">s, as listed in Table </w:t>
      </w:r>
      <w:r w:rsidR="002555B0">
        <w:t>2</w:t>
      </w:r>
      <w:r w:rsidR="00557218" w:rsidRPr="00996022">
        <w:t xml:space="preserve"> below.</w:t>
      </w:r>
      <w:r w:rsidR="0073073A">
        <w:t xml:space="preserve"> The atomic mass</w:t>
      </w:r>
      <w:r w:rsidR="003D626B">
        <w:t>es</w:t>
      </w:r>
      <w:r w:rsidR="0073073A">
        <w:t xml:space="preserve"> and </w:t>
      </w:r>
      <w:r w:rsidR="00CD7461">
        <w:t xml:space="preserve">their uncertainties </w:t>
      </w:r>
      <w:r w:rsidR="0073073A">
        <w:t xml:space="preserve">for </w:t>
      </w:r>
      <w:r w:rsidR="00992C16">
        <w:t>C, H, N and O</w:t>
      </w:r>
      <w:r w:rsidR="0073073A">
        <w:t xml:space="preserve"> were sourced from </w:t>
      </w:r>
      <w:r w:rsidR="00D858C4">
        <w:t xml:space="preserve">the periodic table published by </w:t>
      </w:r>
      <w:r w:rsidR="00CD7461">
        <w:t xml:space="preserve">the </w:t>
      </w:r>
      <w:r w:rsidR="00D858C4">
        <w:t>International Union of Pure and Applied Chemistry (IUPAC</w:t>
      </w:r>
      <w:r w:rsidR="00415D49">
        <w:t>).</w:t>
      </w:r>
      <w:r w:rsidR="00415D49">
        <w:rPr>
          <w:rStyle w:val="FootnoteReference"/>
        </w:rPr>
        <w:footnoteReference w:id="8"/>
      </w:r>
      <w:r w:rsidR="00CD335B">
        <w:t xml:space="preserve"> The molar mass of </w:t>
      </w:r>
      <w:r w:rsidR="003C54D0">
        <w:t>the substances</w:t>
      </w:r>
      <w:r w:rsidR="00A64111">
        <w:t xml:space="preserve"> </w:t>
      </w:r>
      <w:r w:rsidR="00992C16">
        <w:t>(CH</w:t>
      </w:r>
      <w:r w:rsidR="00992C16" w:rsidRPr="00E32511">
        <w:rPr>
          <w:vertAlign w:val="subscript"/>
        </w:rPr>
        <w:t>4</w:t>
      </w:r>
      <w:r w:rsidR="00992C16">
        <w:t>, CO, CO</w:t>
      </w:r>
      <w:r w:rsidR="00992C16" w:rsidRPr="00E32511">
        <w:rPr>
          <w:vertAlign w:val="subscript"/>
        </w:rPr>
        <w:t>2</w:t>
      </w:r>
      <w:r w:rsidR="00992C16">
        <w:t>, O</w:t>
      </w:r>
      <w:r w:rsidR="00992C16" w:rsidRPr="00E32511">
        <w:rPr>
          <w:vertAlign w:val="subscript"/>
        </w:rPr>
        <w:t>2</w:t>
      </w:r>
      <w:r w:rsidR="00992C16">
        <w:t>, H</w:t>
      </w:r>
      <w:r w:rsidR="00992C16" w:rsidRPr="00E32511">
        <w:rPr>
          <w:vertAlign w:val="subscript"/>
        </w:rPr>
        <w:t>2</w:t>
      </w:r>
      <w:r w:rsidR="00992C16">
        <w:t>, N</w:t>
      </w:r>
      <w:r w:rsidR="00992C16" w:rsidRPr="00E32511">
        <w:rPr>
          <w:vertAlign w:val="subscript"/>
        </w:rPr>
        <w:t>2</w:t>
      </w:r>
      <w:r w:rsidR="00992C16">
        <w:t xml:space="preserve"> and NH</w:t>
      </w:r>
      <w:r w:rsidR="00992C16" w:rsidRPr="00E32511">
        <w:rPr>
          <w:vertAlign w:val="subscript"/>
        </w:rPr>
        <w:t>3</w:t>
      </w:r>
      <w:r w:rsidR="00992C16">
        <w:t xml:space="preserve">) </w:t>
      </w:r>
      <w:r w:rsidR="00A64111">
        <w:t xml:space="preserve">were determined based on the </w:t>
      </w:r>
      <w:r w:rsidR="006F16F0">
        <w:t>number of atoms and their atomic mass</w:t>
      </w:r>
      <w:r w:rsidR="00CD7461">
        <w:t>es</w:t>
      </w:r>
      <w:r w:rsidR="00800ED1">
        <w:t>,</w:t>
      </w:r>
      <w:r w:rsidR="00ED3102">
        <w:t xml:space="preserve"> and the uncertainties were calculated based on the error propagation </w:t>
      </w:r>
      <w:r w:rsidR="00B3483A">
        <w:t>method.</w:t>
      </w:r>
    </w:p>
    <w:p w14:paraId="58BCC832" w14:textId="29DFEDA8" w:rsidR="00140E2C" w:rsidRPr="00996022" w:rsidRDefault="00140E2C" w:rsidP="005C206C">
      <w:pPr>
        <w:pStyle w:val="Caption"/>
      </w:pPr>
      <w:bookmarkStart w:id="134" w:name="_Hlk211505938"/>
      <w:r w:rsidRPr="00996022">
        <w:t xml:space="preserve">Table </w:t>
      </w:r>
      <w:r w:rsidR="002555B0">
        <w:t>2</w:t>
      </w:r>
      <w:r w:rsidRPr="00996022">
        <w:t>.</w:t>
      </w:r>
      <w:r w:rsidRPr="00996022">
        <w:tab/>
      </w:r>
      <w:bookmarkEnd w:id="134"/>
      <w:r w:rsidRPr="00996022">
        <w:t>Constants used in equations</w:t>
      </w:r>
    </w:p>
    <w:tbl>
      <w:tblPr>
        <w:tblStyle w:val="SDMMethTable"/>
        <w:tblW w:w="8618" w:type="dxa"/>
        <w:tblLook w:val="01E0" w:firstRow="1" w:lastRow="1" w:firstColumn="1" w:lastColumn="1" w:noHBand="0" w:noVBand="0"/>
      </w:tblPr>
      <w:tblGrid>
        <w:gridCol w:w="1195"/>
        <w:gridCol w:w="1732"/>
        <w:gridCol w:w="2869"/>
        <w:gridCol w:w="1411"/>
        <w:gridCol w:w="1411"/>
      </w:tblGrid>
      <w:tr w:rsidR="00F508FF" w:rsidRPr="00996022" w14:paraId="510F7138" w14:textId="5FBCB6D6" w:rsidTr="00BF6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pct"/>
            <w:tcBorders>
              <w:bottom w:val="single" w:sz="4" w:space="0" w:color="auto"/>
              <w:right w:val="single" w:sz="4" w:space="0" w:color="auto"/>
            </w:tcBorders>
          </w:tcPr>
          <w:p w14:paraId="5D58FBE1" w14:textId="77777777" w:rsidR="003D26B0" w:rsidRPr="00996022" w:rsidRDefault="003D26B0" w:rsidP="00140E2C">
            <w:pPr>
              <w:pStyle w:val="SDMTableBoxParaNotNumbered"/>
              <w:rPr>
                <w:lang w:val="en-US"/>
              </w:rPr>
            </w:pPr>
            <w:r w:rsidRPr="00996022">
              <w:rPr>
                <w:lang w:val="en-US"/>
              </w:rPr>
              <w:t>Parameter</w:t>
            </w:r>
          </w:p>
        </w:tc>
        <w:tc>
          <w:tcPr>
            <w:tcW w:w="1006" w:type="pct"/>
            <w:tcBorders>
              <w:left w:val="single" w:sz="4" w:space="0" w:color="auto"/>
              <w:bottom w:val="single" w:sz="4" w:space="0" w:color="auto"/>
              <w:right w:val="single" w:sz="4" w:space="0" w:color="auto"/>
            </w:tcBorders>
          </w:tcPr>
          <w:p w14:paraId="39C3DF26" w14:textId="77777777" w:rsidR="003D26B0" w:rsidRPr="00996022" w:rsidRDefault="003D26B0" w:rsidP="00442F22">
            <w:pPr>
              <w:pStyle w:val="SDMTableBoxParaNotNumbered"/>
              <w:cnfStyle w:val="100000000000" w:firstRow="1" w:lastRow="0" w:firstColumn="0" w:lastColumn="0" w:oddVBand="0" w:evenVBand="0" w:oddHBand="0" w:evenHBand="0" w:firstRowFirstColumn="0" w:firstRowLastColumn="0" w:lastRowFirstColumn="0" w:lastRowLastColumn="0"/>
              <w:rPr>
                <w:lang w:val="en-US"/>
              </w:rPr>
            </w:pPr>
            <w:r w:rsidRPr="00996022">
              <w:rPr>
                <w:lang w:val="en-US"/>
              </w:rPr>
              <w:t>SI Unit</w:t>
            </w:r>
          </w:p>
        </w:tc>
        <w:tc>
          <w:tcPr>
            <w:tcW w:w="1665" w:type="pct"/>
            <w:tcBorders>
              <w:left w:val="single" w:sz="4" w:space="0" w:color="auto"/>
              <w:bottom w:val="single" w:sz="4" w:space="0" w:color="auto"/>
              <w:right w:val="single" w:sz="4" w:space="0" w:color="auto"/>
            </w:tcBorders>
          </w:tcPr>
          <w:p w14:paraId="2A548AAD" w14:textId="77777777" w:rsidR="003D26B0" w:rsidRPr="00996022" w:rsidRDefault="003D26B0" w:rsidP="00442F22">
            <w:pPr>
              <w:pStyle w:val="SDMTableBoxParaNotNumbered"/>
              <w:cnfStyle w:val="100000000000" w:firstRow="1" w:lastRow="0" w:firstColumn="0" w:lastColumn="0" w:oddVBand="0" w:evenVBand="0" w:oddHBand="0" w:evenHBand="0" w:firstRowFirstColumn="0" w:firstRowLastColumn="0" w:lastRowFirstColumn="0" w:lastRowLastColumn="0"/>
              <w:rPr>
                <w:lang w:val="en-US"/>
              </w:rPr>
            </w:pPr>
            <w:r w:rsidRPr="00996022">
              <w:rPr>
                <w:lang w:val="en-US"/>
              </w:rPr>
              <w:t>Description</w:t>
            </w:r>
          </w:p>
        </w:tc>
        <w:tc>
          <w:tcPr>
            <w:tcW w:w="819" w:type="pct"/>
            <w:tcBorders>
              <w:left w:val="single" w:sz="4" w:space="0" w:color="auto"/>
              <w:bottom w:val="single" w:sz="4" w:space="0" w:color="auto"/>
              <w:right w:val="single" w:sz="4" w:space="0" w:color="auto"/>
            </w:tcBorders>
          </w:tcPr>
          <w:p w14:paraId="0858C879" w14:textId="77777777" w:rsidR="003D26B0" w:rsidRPr="00996022" w:rsidRDefault="003D26B0" w:rsidP="00442F22">
            <w:pPr>
              <w:pStyle w:val="SDMTableBoxParaNotNumbered"/>
              <w:cnfStyle w:val="100000000000" w:firstRow="1" w:lastRow="0" w:firstColumn="0" w:lastColumn="0" w:oddVBand="0" w:evenVBand="0" w:oddHBand="0" w:evenHBand="0" w:firstRowFirstColumn="0" w:firstRowLastColumn="0" w:lastRowFirstColumn="0" w:lastRowLastColumn="0"/>
              <w:rPr>
                <w:lang w:val="en-US"/>
              </w:rPr>
            </w:pPr>
            <w:r w:rsidRPr="00996022">
              <w:rPr>
                <w:lang w:val="en-US"/>
              </w:rPr>
              <w:t>Value</w:t>
            </w:r>
          </w:p>
        </w:tc>
        <w:tc>
          <w:tcPr>
            <w:tcW w:w="819" w:type="pct"/>
            <w:tcBorders>
              <w:left w:val="single" w:sz="4" w:space="0" w:color="auto"/>
              <w:bottom w:val="single" w:sz="4" w:space="0" w:color="auto"/>
            </w:tcBorders>
          </w:tcPr>
          <w:p w14:paraId="65BF22E8" w14:textId="381469A3" w:rsidR="00E123AD" w:rsidRPr="00996022" w:rsidRDefault="003D26B0" w:rsidP="00442F22">
            <w:pPr>
              <w:pStyle w:val="SDMTableBoxParaNotNumbered"/>
              <w:cnfStyle w:val="100000000000" w:firstRow="1" w:lastRow="0" w:firstColumn="0" w:lastColumn="0" w:oddVBand="0" w:evenVBand="0" w:oddHBand="0" w:evenHBand="0" w:firstRowFirstColumn="0" w:firstRowLastColumn="0" w:lastRowFirstColumn="0" w:lastRowLastColumn="0"/>
              <w:rPr>
                <w:lang w:val="en-US"/>
              </w:rPr>
            </w:pPr>
            <w:r>
              <w:rPr>
                <w:lang w:val="en-US"/>
              </w:rPr>
              <w:t>Uncertainty</w:t>
            </w:r>
            <w:r w:rsidR="00B212C7">
              <w:rPr>
                <w:lang w:val="en-US"/>
              </w:rPr>
              <w:t xml:space="preserve"> </w:t>
            </w:r>
            <w:r w:rsidR="00E123AD">
              <w:rPr>
                <w:lang w:val="en-US"/>
              </w:rPr>
              <w:t>(%)</w:t>
            </w:r>
          </w:p>
        </w:tc>
      </w:tr>
      <w:tr w:rsidR="003D26B0" w:rsidRPr="00996022" w14:paraId="2028DEE4" w14:textId="4EF5B81F" w:rsidTr="00BF6BAB">
        <w:tc>
          <w:tcPr>
            <w:cnfStyle w:val="001000000000" w:firstRow="0" w:lastRow="0" w:firstColumn="1" w:lastColumn="0" w:oddVBand="0" w:evenVBand="0" w:oddHBand="0" w:evenHBand="0" w:firstRowFirstColumn="0" w:firstRowLastColumn="0" w:lastRowFirstColumn="0" w:lastRowLastColumn="0"/>
            <w:tcW w:w="691" w:type="pct"/>
            <w:tcBorders>
              <w:top w:val="single" w:sz="4" w:space="0" w:color="auto"/>
            </w:tcBorders>
          </w:tcPr>
          <w:p w14:paraId="58775213" w14:textId="77777777" w:rsidR="003D26B0" w:rsidRPr="00996022" w:rsidRDefault="003D26B0" w:rsidP="00AE0939">
            <w:pPr>
              <w:pStyle w:val="SDMTableBoxParaNotNumbered"/>
              <w:rPr>
                <w:b w:val="0"/>
                <w:vertAlign w:val="subscript"/>
              </w:rPr>
            </w:pPr>
            <w:r w:rsidRPr="00996022">
              <w:rPr>
                <w:b w:val="0"/>
              </w:rPr>
              <w:t>MM</w:t>
            </w:r>
            <w:r w:rsidRPr="00996022">
              <w:rPr>
                <w:b w:val="0"/>
                <w:vertAlign w:val="subscript"/>
              </w:rPr>
              <w:t>CH4</w:t>
            </w:r>
          </w:p>
        </w:tc>
        <w:tc>
          <w:tcPr>
            <w:tcW w:w="1006" w:type="pct"/>
            <w:tcBorders>
              <w:top w:val="single" w:sz="4" w:space="0" w:color="auto"/>
            </w:tcBorders>
          </w:tcPr>
          <w:p w14:paraId="74948FD8"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Borders>
              <w:top w:val="single" w:sz="4" w:space="0" w:color="auto"/>
            </w:tcBorders>
          </w:tcPr>
          <w:p w14:paraId="025F55B9"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Molecular mass of methane</w:t>
            </w:r>
          </w:p>
        </w:tc>
        <w:tc>
          <w:tcPr>
            <w:tcW w:w="819" w:type="pct"/>
            <w:tcBorders>
              <w:top w:val="single" w:sz="4" w:space="0" w:color="auto"/>
            </w:tcBorders>
          </w:tcPr>
          <w:p w14:paraId="1E683E40" w14:textId="40D95C06" w:rsidR="003D26B0" w:rsidRPr="00996022" w:rsidRDefault="003D26B0"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16.04</w:t>
            </w:r>
            <w:r w:rsidR="00FF6B7B">
              <w:t>30</w:t>
            </w:r>
          </w:p>
        </w:tc>
        <w:tc>
          <w:tcPr>
            <w:tcW w:w="819" w:type="pct"/>
            <w:tcBorders>
              <w:top w:val="single" w:sz="4" w:space="0" w:color="auto"/>
            </w:tcBorders>
          </w:tcPr>
          <w:p w14:paraId="43A54F02" w14:textId="540AC1F6" w:rsidR="003D26B0" w:rsidRPr="00996022" w:rsidRDefault="00246E61"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Pr="00246E61">
              <w:t xml:space="preserve"> </w:t>
            </w:r>
            <w:r w:rsidR="00F975FA">
              <w:t>0.0</w:t>
            </w:r>
            <w:r w:rsidR="00383E95">
              <w:t>137</w:t>
            </w:r>
          </w:p>
        </w:tc>
      </w:tr>
      <w:tr w:rsidR="003D26B0" w:rsidRPr="00996022" w14:paraId="1B3B8BCE" w14:textId="72B06935" w:rsidTr="00BF6BAB">
        <w:tc>
          <w:tcPr>
            <w:cnfStyle w:val="001000000000" w:firstRow="0" w:lastRow="0" w:firstColumn="1" w:lastColumn="0" w:oddVBand="0" w:evenVBand="0" w:oddHBand="0" w:evenHBand="0" w:firstRowFirstColumn="0" w:firstRowLastColumn="0" w:lastRowFirstColumn="0" w:lastRowLastColumn="0"/>
            <w:tcW w:w="691" w:type="pct"/>
          </w:tcPr>
          <w:p w14:paraId="5AFB9FCD" w14:textId="77777777" w:rsidR="003D26B0" w:rsidRPr="00996022" w:rsidRDefault="003D26B0" w:rsidP="00AE0939">
            <w:pPr>
              <w:pStyle w:val="SDMTableBoxParaNotNumbered"/>
              <w:rPr>
                <w:b w:val="0"/>
              </w:rPr>
            </w:pPr>
            <w:r w:rsidRPr="00996022">
              <w:rPr>
                <w:b w:val="0"/>
              </w:rPr>
              <w:lastRenderedPageBreak/>
              <w:t>MM</w:t>
            </w:r>
            <w:r w:rsidRPr="00996022">
              <w:rPr>
                <w:b w:val="0"/>
                <w:vertAlign w:val="subscript"/>
              </w:rPr>
              <w:t>CO</w:t>
            </w:r>
          </w:p>
        </w:tc>
        <w:tc>
          <w:tcPr>
            <w:tcW w:w="1006" w:type="pct"/>
          </w:tcPr>
          <w:p w14:paraId="022E668D"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Pr>
          <w:p w14:paraId="4920D1FD"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Molecular mass of carbon monoxide</w:t>
            </w:r>
          </w:p>
        </w:tc>
        <w:tc>
          <w:tcPr>
            <w:tcW w:w="819" w:type="pct"/>
          </w:tcPr>
          <w:p w14:paraId="0B24BB8B" w14:textId="63EFB298" w:rsidR="003D26B0" w:rsidRPr="00996022" w:rsidRDefault="003D26B0"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28.01</w:t>
            </w:r>
            <w:r w:rsidR="00E24539">
              <w:t>00</w:t>
            </w:r>
          </w:p>
        </w:tc>
        <w:tc>
          <w:tcPr>
            <w:tcW w:w="819" w:type="pct"/>
          </w:tcPr>
          <w:p w14:paraId="74C10512" w14:textId="066E6834" w:rsidR="003D26B0" w:rsidRPr="00996022" w:rsidRDefault="003A01C8"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Pr="00E73F6D">
              <w:t xml:space="preserve"> 0.0079</w:t>
            </w:r>
          </w:p>
        </w:tc>
      </w:tr>
      <w:tr w:rsidR="003D26B0" w:rsidRPr="00996022" w14:paraId="74185D41" w14:textId="670DAE9A" w:rsidTr="00BF6BAB">
        <w:tc>
          <w:tcPr>
            <w:cnfStyle w:val="001000000000" w:firstRow="0" w:lastRow="0" w:firstColumn="1" w:lastColumn="0" w:oddVBand="0" w:evenVBand="0" w:oddHBand="0" w:evenHBand="0" w:firstRowFirstColumn="0" w:firstRowLastColumn="0" w:lastRowFirstColumn="0" w:lastRowLastColumn="0"/>
            <w:tcW w:w="691" w:type="pct"/>
          </w:tcPr>
          <w:p w14:paraId="566F1C2D" w14:textId="77777777" w:rsidR="003D26B0" w:rsidRPr="00996022" w:rsidRDefault="003D26B0" w:rsidP="00AE0939">
            <w:pPr>
              <w:pStyle w:val="SDMTableBoxParaNotNumbered"/>
              <w:rPr>
                <w:b w:val="0"/>
              </w:rPr>
            </w:pPr>
            <w:r w:rsidRPr="00996022">
              <w:rPr>
                <w:b w:val="0"/>
              </w:rPr>
              <w:t>MM</w:t>
            </w:r>
            <w:r w:rsidRPr="00996022">
              <w:rPr>
                <w:b w:val="0"/>
                <w:vertAlign w:val="subscript"/>
              </w:rPr>
              <w:t>CO2</w:t>
            </w:r>
          </w:p>
        </w:tc>
        <w:tc>
          <w:tcPr>
            <w:tcW w:w="1006" w:type="pct"/>
          </w:tcPr>
          <w:p w14:paraId="7F98C8FB"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Pr>
          <w:p w14:paraId="23632ED6"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Molecular mass of carbon dioxide</w:t>
            </w:r>
          </w:p>
        </w:tc>
        <w:tc>
          <w:tcPr>
            <w:tcW w:w="819" w:type="pct"/>
          </w:tcPr>
          <w:p w14:paraId="2F087FB7" w14:textId="2D8E039F" w:rsidR="003D26B0" w:rsidRPr="00996022" w:rsidRDefault="00E60602" w:rsidP="00442F22">
            <w:pPr>
              <w:pStyle w:val="SDMTableBoxParaNotNumbered"/>
              <w:cnfStyle w:val="000000000000" w:firstRow="0" w:lastRow="0" w:firstColumn="0" w:lastColumn="0" w:oddVBand="0" w:evenVBand="0" w:oddHBand="0" w:evenHBand="0" w:firstRowFirstColumn="0" w:firstRowLastColumn="0" w:lastRowFirstColumn="0" w:lastRowLastColumn="0"/>
            </w:pPr>
            <w:r>
              <w:t>44.0090</w:t>
            </w:r>
          </w:p>
        </w:tc>
        <w:tc>
          <w:tcPr>
            <w:tcW w:w="819" w:type="pct"/>
          </w:tcPr>
          <w:p w14:paraId="12F043B5" w14:textId="20A69BE0" w:rsidR="003D26B0"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003A01C8" w:rsidRPr="00E73F6D">
              <w:t xml:space="preserve"> 0.0064</w:t>
            </w:r>
          </w:p>
        </w:tc>
      </w:tr>
      <w:tr w:rsidR="003D26B0" w:rsidRPr="00996022" w14:paraId="2805EA30" w14:textId="387B6CE8" w:rsidTr="00BF6BAB">
        <w:tc>
          <w:tcPr>
            <w:cnfStyle w:val="001000000000" w:firstRow="0" w:lastRow="0" w:firstColumn="1" w:lastColumn="0" w:oddVBand="0" w:evenVBand="0" w:oddHBand="0" w:evenHBand="0" w:firstRowFirstColumn="0" w:firstRowLastColumn="0" w:lastRowFirstColumn="0" w:lastRowLastColumn="0"/>
            <w:tcW w:w="691" w:type="pct"/>
          </w:tcPr>
          <w:p w14:paraId="65BE7548" w14:textId="77777777" w:rsidR="003D26B0" w:rsidRPr="00996022" w:rsidRDefault="003D26B0" w:rsidP="00AE0939">
            <w:pPr>
              <w:pStyle w:val="SDMTableBoxParaNotNumbered"/>
              <w:rPr>
                <w:b w:val="0"/>
              </w:rPr>
            </w:pPr>
            <w:r w:rsidRPr="00996022">
              <w:rPr>
                <w:b w:val="0"/>
              </w:rPr>
              <w:t>MM</w:t>
            </w:r>
            <w:r w:rsidRPr="00996022">
              <w:rPr>
                <w:b w:val="0"/>
                <w:vertAlign w:val="subscript"/>
              </w:rPr>
              <w:t>O2</w:t>
            </w:r>
          </w:p>
        </w:tc>
        <w:tc>
          <w:tcPr>
            <w:tcW w:w="1006" w:type="pct"/>
          </w:tcPr>
          <w:p w14:paraId="56A62FEF"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Pr>
          <w:p w14:paraId="4089C96D"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Molecular mass of oxygen</w:t>
            </w:r>
          </w:p>
        </w:tc>
        <w:tc>
          <w:tcPr>
            <w:tcW w:w="819" w:type="pct"/>
          </w:tcPr>
          <w:p w14:paraId="01014021" w14:textId="3C2DC08E" w:rsidR="003D26B0" w:rsidRPr="00996022" w:rsidRDefault="0037620C" w:rsidP="00442F22">
            <w:pPr>
              <w:pStyle w:val="SDMTableBoxParaNotNumbered"/>
              <w:cnfStyle w:val="000000000000" w:firstRow="0" w:lastRow="0" w:firstColumn="0" w:lastColumn="0" w:oddVBand="0" w:evenVBand="0" w:oddHBand="0" w:evenHBand="0" w:firstRowFirstColumn="0" w:firstRowLastColumn="0" w:lastRowFirstColumn="0" w:lastRowLastColumn="0"/>
            </w:pPr>
            <w:r>
              <w:t>31.9980</w:t>
            </w:r>
          </w:p>
        </w:tc>
        <w:tc>
          <w:tcPr>
            <w:tcW w:w="819" w:type="pct"/>
          </w:tcPr>
          <w:p w14:paraId="720DC7FC" w14:textId="7C1A6B0A" w:rsidR="003D26B0"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003A01C8" w:rsidRPr="00E73F6D">
              <w:t xml:space="preserve"> 0.0063</w:t>
            </w:r>
          </w:p>
        </w:tc>
      </w:tr>
      <w:tr w:rsidR="003D26B0" w:rsidRPr="00996022" w14:paraId="78A4C656" w14:textId="0043E524" w:rsidTr="00BF6BAB">
        <w:tc>
          <w:tcPr>
            <w:cnfStyle w:val="001000000000" w:firstRow="0" w:lastRow="0" w:firstColumn="1" w:lastColumn="0" w:oddVBand="0" w:evenVBand="0" w:oddHBand="0" w:evenHBand="0" w:firstRowFirstColumn="0" w:firstRowLastColumn="0" w:lastRowFirstColumn="0" w:lastRowLastColumn="0"/>
            <w:tcW w:w="691" w:type="pct"/>
          </w:tcPr>
          <w:p w14:paraId="05F5EFC3" w14:textId="77777777" w:rsidR="003D26B0" w:rsidRPr="00996022" w:rsidRDefault="003D26B0" w:rsidP="00AE0939">
            <w:pPr>
              <w:pStyle w:val="SDMTableBoxParaNotNumbered"/>
              <w:rPr>
                <w:b w:val="0"/>
              </w:rPr>
            </w:pPr>
            <w:r w:rsidRPr="00996022">
              <w:rPr>
                <w:b w:val="0"/>
              </w:rPr>
              <w:t>MM</w:t>
            </w:r>
            <w:r w:rsidRPr="00996022">
              <w:rPr>
                <w:b w:val="0"/>
                <w:vertAlign w:val="subscript"/>
              </w:rPr>
              <w:t>H2</w:t>
            </w:r>
          </w:p>
        </w:tc>
        <w:tc>
          <w:tcPr>
            <w:tcW w:w="1006" w:type="pct"/>
          </w:tcPr>
          <w:p w14:paraId="46FBACEC"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Pr>
          <w:p w14:paraId="4025A7D9"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Molecular mass of hydrogen</w:t>
            </w:r>
          </w:p>
        </w:tc>
        <w:tc>
          <w:tcPr>
            <w:tcW w:w="819" w:type="pct"/>
          </w:tcPr>
          <w:p w14:paraId="7FA50459" w14:textId="4240E09A" w:rsidR="003D26B0" w:rsidRPr="00996022" w:rsidRDefault="00622E79" w:rsidP="00442F22">
            <w:pPr>
              <w:pStyle w:val="SDMTableBoxParaNotNumbered"/>
              <w:cnfStyle w:val="000000000000" w:firstRow="0" w:lastRow="0" w:firstColumn="0" w:lastColumn="0" w:oddVBand="0" w:evenVBand="0" w:oddHBand="0" w:evenHBand="0" w:firstRowFirstColumn="0" w:firstRowLastColumn="0" w:lastRowFirstColumn="0" w:lastRowLastColumn="0"/>
            </w:pPr>
            <w:r>
              <w:t>2.0160</w:t>
            </w:r>
          </w:p>
        </w:tc>
        <w:tc>
          <w:tcPr>
            <w:tcW w:w="819" w:type="pct"/>
          </w:tcPr>
          <w:p w14:paraId="47BA43B6" w14:textId="20955B4B" w:rsidR="003D26B0"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rPr>
                <w:b/>
                <w:bCs/>
              </w:rPr>
            </w:pPr>
            <w:r w:rsidRPr="00246E61">
              <w:rPr>
                <w:u w:val="single"/>
              </w:rPr>
              <w:t>+</w:t>
            </w:r>
            <w:r w:rsidR="003A01C8" w:rsidRPr="00E73F6D">
              <w:t xml:space="preserve"> 0.0198</w:t>
            </w:r>
          </w:p>
        </w:tc>
      </w:tr>
      <w:tr w:rsidR="003D26B0" w:rsidRPr="00996022" w14:paraId="385496A6" w14:textId="0F3912BB" w:rsidTr="00BF6BAB">
        <w:tc>
          <w:tcPr>
            <w:cnfStyle w:val="001000000000" w:firstRow="0" w:lastRow="0" w:firstColumn="1" w:lastColumn="0" w:oddVBand="0" w:evenVBand="0" w:oddHBand="0" w:evenHBand="0" w:firstRowFirstColumn="0" w:firstRowLastColumn="0" w:lastRowFirstColumn="0" w:lastRowLastColumn="0"/>
            <w:tcW w:w="691" w:type="pct"/>
          </w:tcPr>
          <w:p w14:paraId="6459C2C2" w14:textId="77777777" w:rsidR="003D26B0" w:rsidRPr="00996022" w:rsidRDefault="003D26B0" w:rsidP="00AE0939">
            <w:pPr>
              <w:pStyle w:val="SDMTableBoxParaNotNumbered"/>
              <w:rPr>
                <w:b w:val="0"/>
              </w:rPr>
            </w:pPr>
            <w:r w:rsidRPr="00996022">
              <w:rPr>
                <w:b w:val="0"/>
              </w:rPr>
              <w:t>MM</w:t>
            </w:r>
            <w:r w:rsidRPr="00996022">
              <w:rPr>
                <w:b w:val="0"/>
                <w:vertAlign w:val="subscript"/>
              </w:rPr>
              <w:t>N2</w:t>
            </w:r>
          </w:p>
        </w:tc>
        <w:tc>
          <w:tcPr>
            <w:tcW w:w="1006" w:type="pct"/>
          </w:tcPr>
          <w:p w14:paraId="62916D82"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Pr>
          <w:p w14:paraId="0022F6B0" w14:textId="77777777" w:rsidR="003D26B0" w:rsidRPr="00996022" w:rsidRDefault="003D26B0" w:rsidP="00AE0939">
            <w:pPr>
              <w:pStyle w:val="SDMTableBoxParaNotNumbered"/>
              <w:cnfStyle w:val="000000000000" w:firstRow="0" w:lastRow="0" w:firstColumn="0" w:lastColumn="0" w:oddVBand="0" w:evenVBand="0" w:oddHBand="0" w:evenHBand="0" w:firstRowFirstColumn="0" w:firstRowLastColumn="0" w:lastRowFirstColumn="0" w:lastRowLastColumn="0"/>
            </w:pPr>
            <w:r w:rsidRPr="00996022">
              <w:t>Molecular mass of nitrogen</w:t>
            </w:r>
          </w:p>
        </w:tc>
        <w:tc>
          <w:tcPr>
            <w:tcW w:w="819" w:type="pct"/>
          </w:tcPr>
          <w:p w14:paraId="585E64F9" w14:textId="4DF545B1" w:rsidR="003D26B0" w:rsidRPr="00996022" w:rsidRDefault="00DF45B0" w:rsidP="00442F22">
            <w:pPr>
              <w:pStyle w:val="SDMTableBoxParaNotNumbered"/>
              <w:cnfStyle w:val="000000000000" w:firstRow="0" w:lastRow="0" w:firstColumn="0" w:lastColumn="0" w:oddVBand="0" w:evenVBand="0" w:oddHBand="0" w:evenHBand="0" w:firstRowFirstColumn="0" w:firstRowLastColumn="0" w:lastRowFirstColumn="0" w:lastRowLastColumn="0"/>
            </w:pPr>
            <w:r>
              <w:t>28.0140</w:t>
            </w:r>
          </w:p>
        </w:tc>
        <w:tc>
          <w:tcPr>
            <w:tcW w:w="819" w:type="pct"/>
          </w:tcPr>
          <w:p w14:paraId="1B9049DB" w14:textId="07B3E73B" w:rsidR="003D26B0"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003A01C8" w:rsidRPr="00E73F6D">
              <w:t xml:space="preserve"> 0.0071</w:t>
            </w:r>
          </w:p>
        </w:tc>
      </w:tr>
      <w:tr w:rsidR="00F02CD9" w:rsidRPr="00996022" w14:paraId="10E5FF76" w14:textId="77777777" w:rsidTr="00BF6BAB">
        <w:tc>
          <w:tcPr>
            <w:cnfStyle w:val="001000000000" w:firstRow="0" w:lastRow="0" w:firstColumn="1" w:lastColumn="0" w:oddVBand="0" w:evenVBand="0" w:oddHBand="0" w:evenHBand="0" w:firstRowFirstColumn="0" w:firstRowLastColumn="0" w:lastRowFirstColumn="0" w:lastRowLastColumn="0"/>
            <w:tcW w:w="691" w:type="pct"/>
          </w:tcPr>
          <w:p w14:paraId="36A8E2F2" w14:textId="3BDA3016" w:rsidR="00F02CD9" w:rsidRPr="00996022" w:rsidRDefault="00F02CD9" w:rsidP="00F02CD9">
            <w:pPr>
              <w:pStyle w:val="SDMTableBoxParaNotNumbered"/>
              <w:rPr>
                <w:b w:val="0"/>
              </w:rPr>
            </w:pPr>
            <w:r w:rsidRPr="00996022">
              <w:rPr>
                <w:b w:val="0"/>
              </w:rPr>
              <w:t>MM</w:t>
            </w:r>
            <w:r w:rsidRPr="00996022">
              <w:rPr>
                <w:b w:val="0"/>
                <w:vertAlign w:val="subscript"/>
              </w:rPr>
              <w:t>N</w:t>
            </w:r>
            <w:r>
              <w:rPr>
                <w:b w:val="0"/>
                <w:vertAlign w:val="subscript"/>
              </w:rPr>
              <w:t>H3</w:t>
            </w:r>
          </w:p>
        </w:tc>
        <w:tc>
          <w:tcPr>
            <w:tcW w:w="1006" w:type="pct"/>
          </w:tcPr>
          <w:p w14:paraId="0817251A" w14:textId="42B8C2F9"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w:t>
            </w:r>
          </w:p>
        </w:tc>
        <w:tc>
          <w:tcPr>
            <w:tcW w:w="1665" w:type="pct"/>
          </w:tcPr>
          <w:p w14:paraId="7AF6F8FC" w14:textId="42BB6D44"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 xml:space="preserve">Molecular mass of </w:t>
            </w:r>
            <w:r>
              <w:t>ammonia</w:t>
            </w:r>
          </w:p>
        </w:tc>
        <w:tc>
          <w:tcPr>
            <w:tcW w:w="819" w:type="pct"/>
          </w:tcPr>
          <w:p w14:paraId="6FBAD1A2" w14:textId="583C7497" w:rsidR="00F02CD9" w:rsidRPr="00996022" w:rsidDel="004851FE" w:rsidRDefault="000E6BB5" w:rsidP="00442F22">
            <w:pPr>
              <w:pStyle w:val="SDMTableBoxParaNotNumbered"/>
              <w:cnfStyle w:val="000000000000" w:firstRow="0" w:lastRow="0" w:firstColumn="0" w:lastColumn="0" w:oddVBand="0" w:evenVBand="0" w:oddHBand="0" w:evenHBand="0" w:firstRowFirstColumn="0" w:firstRowLastColumn="0" w:lastRowFirstColumn="0" w:lastRowLastColumn="0"/>
            </w:pPr>
            <w:r>
              <w:t>17.0310</w:t>
            </w:r>
          </w:p>
        </w:tc>
        <w:tc>
          <w:tcPr>
            <w:tcW w:w="819" w:type="pct"/>
          </w:tcPr>
          <w:p w14:paraId="6D0917E1" w14:textId="310EB0E4" w:rsidR="00F02CD9"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00D546B0" w:rsidRPr="00E73F6D">
              <w:t xml:space="preserve"> 0.0070</w:t>
            </w:r>
          </w:p>
        </w:tc>
      </w:tr>
      <w:tr w:rsidR="00F02CD9" w:rsidRPr="00996022" w14:paraId="167128CF" w14:textId="2BD68617" w:rsidTr="00BF6BAB">
        <w:tc>
          <w:tcPr>
            <w:cnfStyle w:val="001000000000" w:firstRow="0" w:lastRow="0" w:firstColumn="1" w:lastColumn="0" w:oddVBand="0" w:evenVBand="0" w:oddHBand="0" w:evenHBand="0" w:firstRowFirstColumn="0" w:firstRowLastColumn="0" w:lastRowFirstColumn="0" w:lastRowLastColumn="0"/>
            <w:tcW w:w="691" w:type="pct"/>
          </w:tcPr>
          <w:p w14:paraId="20243FA4" w14:textId="77777777" w:rsidR="00F02CD9" w:rsidRPr="00996022" w:rsidRDefault="00F02CD9" w:rsidP="00F02CD9">
            <w:pPr>
              <w:pStyle w:val="SDMTableBoxParaNotNumbered"/>
              <w:rPr>
                <w:b w:val="0"/>
              </w:rPr>
            </w:pPr>
            <w:r w:rsidRPr="00996022">
              <w:rPr>
                <w:b w:val="0"/>
              </w:rPr>
              <w:t>AM</w:t>
            </w:r>
            <w:r w:rsidRPr="00996022">
              <w:rPr>
                <w:b w:val="0"/>
                <w:vertAlign w:val="subscript"/>
              </w:rPr>
              <w:t>C</w:t>
            </w:r>
          </w:p>
        </w:tc>
        <w:tc>
          <w:tcPr>
            <w:tcW w:w="1006" w:type="pct"/>
          </w:tcPr>
          <w:p w14:paraId="29AA282F"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 (g/mol)</w:t>
            </w:r>
          </w:p>
        </w:tc>
        <w:tc>
          <w:tcPr>
            <w:tcW w:w="1665" w:type="pct"/>
          </w:tcPr>
          <w:p w14:paraId="7FD44FFD"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Atomic mass of carbon</w:t>
            </w:r>
          </w:p>
        </w:tc>
        <w:tc>
          <w:tcPr>
            <w:tcW w:w="819" w:type="pct"/>
          </w:tcPr>
          <w:p w14:paraId="0F0D909A" w14:textId="557F77A8"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t>12.011</w:t>
            </w:r>
          </w:p>
        </w:tc>
        <w:tc>
          <w:tcPr>
            <w:tcW w:w="819" w:type="pct"/>
          </w:tcPr>
          <w:p w14:paraId="5FE2F027" w14:textId="322BEF40" w:rsidR="00F02CD9"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00D546B0" w:rsidRPr="00E73F6D">
              <w:t xml:space="preserve"> 0.0167</w:t>
            </w:r>
          </w:p>
        </w:tc>
      </w:tr>
      <w:tr w:rsidR="00F02CD9" w:rsidRPr="00996022" w14:paraId="2556965C" w14:textId="5E573368" w:rsidTr="00BF6BAB">
        <w:tc>
          <w:tcPr>
            <w:cnfStyle w:val="001000000000" w:firstRow="0" w:lastRow="0" w:firstColumn="1" w:lastColumn="0" w:oddVBand="0" w:evenVBand="0" w:oddHBand="0" w:evenHBand="0" w:firstRowFirstColumn="0" w:firstRowLastColumn="0" w:lastRowFirstColumn="0" w:lastRowLastColumn="0"/>
            <w:tcW w:w="691" w:type="pct"/>
          </w:tcPr>
          <w:p w14:paraId="0E373DE8" w14:textId="77777777" w:rsidR="00F02CD9" w:rsidRPr="00996022" w:rsidRDefault="00F02CD9" w:rsidP="005931B3">
            <w:pPr>
              <w:pStyle w:val="SDMTableBoxParaNotNumbered"/>
              <w:rPr>
                <w:b w:val="0"/>
              </w:rPr>
            </w:pPr>
            <w:r w:rsidRPr="00996022">
              <w:rPr>
                <w:b w:val="0"/>
              </w:rPr>
              <w:t>AM</w:t>
            </w:r>
            <w:r w:rsidRPr="00996022">
              <w:rPr>
                <w:b w:val="0"/>
                <w:vertAlign w:val="subscript"/>
              </w:rPr>
              <w:t>H</w:t>
            </w:r>
          </w:p>
        </w:tc>
        <w:tc>
          <w:tcPr>
            <w:tcW w:w="1006" w:type="pct"/>
          </w:tcPr>
          <w:p w14:paraId="784EA34D"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 (g/mol)</w:t>
            </w:r>
          </w:p>
        </w:tc>
        <w:tc>
          <w:tcPr>
            <w:tcW w:w="1665" w:type="pct"/>
          </w:tcPr>
          <w:p w14:paraId="7BDBBFBF"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Atomic mass of hydrogen</w:t>
            </w:r>
          </w:p>
        </w:tc>
        <w:tc>
          <w:tcPr>
            <w:tcW w:w="819" w:type="pct"/>
          </w:tcPr>
          <w:p w14:paraId="38580F7A" w14:textId="2535F2A1"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t>1.0080</w:t>
            </w:r>
          </w:p>
        </w:tc>
        <w:tc>
          <w:tcPr>
            <w:tcW w:w="819" w:type="pct"/>
          </w:tcPr>
          <w:p w14:paraId="525BF412" w14:textId="6DB99836" w:rsidR="00F02CD9"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rPr>
                <w:b/>
                <w:bCs/>
              </w:rPr>
            </w:pPr>
            <w:r w:rsidRPr="00246E61">
              <w:rPr>
                <w:u w:val="single"/>
              </w:rPr>
              <w:t>+</w:t>
            </w:r>
            <w:r w:rsidR="00D546B0" w:rsidRPr="00E73F6D">
              <w:t xml:space="preserve"> 0.0198</w:t>
            </w:r>
          </w:p>
        </w:tc>
      </w:tr>
      <w:tr w:rsidR="00F02CD9" w:rsidRPr="00996022" w14:paraId="55505677" w14:textId="138F9DD1" w:rsidTr="00BF6BAB">
        <w:tc>
          <w:tcPr>
            <w:cnfStyle w:val="001000000000" w:firstRow="0" w:lastRow="0" w:firstColumn="1" w:lastColumn="0" w:oddVBand="0" w:evenVBand="0" w:oddHBand="0" w:evenHBand="0" w:firstRowFirstColumn="0" w:firstRowLastColumn="0" w:lastRowFirstColumn="0" w:lastRowLastColumn="0"/>
            <w:tcW w:w="691" w:type="pct"/>
          </w:tcPr>
          <w:p w14:paraId="05D31580" w14:textId="77777777" w:rsidR="00F02CD9" w:rsidRPr="00996022" w:rsidRDefault="00F02CD9" w:rsidP="005931B3">
            <w:pPr>
              <w:pStyle w:val="SDMTableBoxParaNotNumbered"/>
              <w:rPr>
                <w:b w:val="0"/>
              </w:rPr>
            </w:pPr>
            <w:r w:rsidRPr="00996022">
              <w:rPr>
                <w:b w:val="0"/>
              </w:rPr>
              <w:t>AM</w:t>
            </w:r>
            <w:r w:rsidRPr="00996022">
              <w:rPr>
                <w:b w:val="0"/>
                <w:vertAlign w:val="subscript"/>
              </w:rPr>
              <w:t>O</w:t>
            </w:r>
          </w:p>
        </w:tc>
        <w:tc>
          <w:tcPr>
            <w:tcW w:w="1006" w:type="pct"/>
          </w:tcPr>
          <w:p w14:paraId="0DEC8D52"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 (g/mol)</w:t>
            </w:r>
          </w:p>
        </w:tc>
        <w:tc>
          <w:tcPr>
            <w:tcW w:w="1665" w:type="pct"/>
          </w:tcPr>
          <w:p w14:paraId="46F630A5"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Atomic mass of oxygen</w:t>
            </w:r>
          </w:p>
        </w:tc>
        <w:tc>
          <w:tcPr>
            <w:tcW w:w="819" w:type="pct"/>
          </w:tcPr>
          <w:p w14:paraId="6DB50A12" w14:textId="21A9D2F2"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t>15.999</w:t>
            </w:r>
          </w:p>
        </w:tc>
        <w:tc>
          <w:tcPr>
            <w:tcW w:w="819" w:type="pct"/>
          </w:tcPr>
          <w:p w14:paraId="07A604F7" w14:textId="2C357464" w:rsidR="00F02CD9"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00D546B0" w:rsidRPr="00E73F6D">
              <w:t xml:space="preserve"> 0.0063</w:t>
            </w:r>
          </w:p>
        </w:tc>
      </w:tr>
      <w:tr w:rsidR="00F02CD9" w:rsidRPr="00996022" w14:paraId="3C8E825C" w14:textId="4B018210" w:rsidTr="00BF6BAB">
        <w:tc>
          <w:tcPr>
            <w:cnfStyle w:val="001000000000" w:firstRow="0" w:lastRow="0" w:firstColumn="1" w:lastColumn="0" w:oddVBand="0" w:evenVBand="0" w:oddHBand="0" w:evenHBand="0" w:firstRowFirstColumn="0" w:firstRowLastColumn="0" w:lastRowFirstColumn="0" w:lastRowLastColumn="0"/>
            <w:tcW w:w="691" w:type="pct"/>
          </w:tcPr>
          <w:p w14:paraId="0611EBE0" w14:textId="77777777" w:rsidR="00F02CD9" w:rsidRPr="00996022" w:rsidRDefault="00F02CD9" w:rsidP="005931B3">
            <w:pPr>
              <w:pStyle w:val="SDMTableBoxParaNotNumbered"/>
              <w:rPr>
                <w:b w:val="0"/>
              </w:rPr>
            </w:pPr>
            <w:r w:rsidRPr="00996022">
              <w:rPr>
                <w:b w:val="0"/>
              </w:rPr>
              <w:t>AM</w:t>
            </w:r>
            <w:r w:rsidRPr="00996022">
              <w:rPr>
                <w:b w:val="0"/>
                <w:vertAlign w:val="subscript"/>
              </w:rPr>
              <w:t>N</w:t>
            </w:r>
          </w:p>
        </w:tc>
        <w:tc>
          <w:tcPr>
            <w:tcW w:w="1006" w:type="pct"/>
          </w:tcPr>
          <w:p w14:paraId="78929F47"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kg/kmol (g/mol)</w:t>
            </w:r>
          </w:p>
        </w:tc>
        <w:tc>
          <w:tcPr>
            <w:tcW w:w="1665" w:type="pct"/>
          </w:tcPr>
          <w:p w14:paraId="2BF55BC2"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Atomic mass of nitrogen</w:t>
            </w:r>
          </w:p>
        </w:tc>
        <w:tc>
          <w:tcPr>
            <w:tcW w:w="819" w:type="pct"/>
          </w:tcPr>
          <w:p w14:paraId="7ECDE9C7" w14:textId="0B0E5A32"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t>14.007</w:t>
            </w:r>
          </w:p>
        </w:tc>
        <w:tc>
          <w:tcPr>
            <w:tcW w:w="819" w:type="pct"/>
          </w:tcPr>
          <w:p w14:paraId="13E78172" w14:textId="37EFFF35" w:rsidR="00F02CD9" w:rsidRPr="00E73F6D" w:rsidRDefault="00E73F6D"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Pr="00E73F6D">
              <w:t xml:space="preserve"> 0.0071</w:t>
            </w:r>
          </w:p>
        </w:tc>
      </w:tr>
      <w:tr w:rsidR="00F02CD9" w:rsidRPr="00996022" w14:paraId="063FBF04" w14:textId="0062A8F4" w:rsidTr="00BF6BAB">
        <w:tc>
          <w:tcPr>
            <w:cnfStyle w:val="001000000000" w:firstRow="0" w:lastRow="0" w:firstColumn="1" w:lastColumn="0" w:oddVBand="0" w:evenVBand="0" w:oddHBand="0" w:evenHBand="0" w:firstRowFirstColumn="0" w:firstRowLastColumn="0" w:lastRowFirstColumn="0" w:lastRowLastColumn="0"/>
            <w:tcW w:w="691" w:type="pct"/>
          </w:tcPr>
          <w:p w14:paraId="422BE20E" w14:textId="77777777" w:rsidR="00F02CD9" w:rsidRPr="00996022" w:rsidRDefault="00F02CD9" w:rsidP="005931B3">
            <w:pPr>
              <w:pStyle w:val="SDMTableBoxParaNotNumbered"/>
              <w:rPr>
                <w:b w:val="0"/>
              </w:rPr>
            </w:pPr>
            <w:r w:rsidRPr="00996022">
              <w:rPr>
                <w:b w:val="0"/>
              </w:rPr>
              <w:t>P</w:t>
            </w:r>
            <w:r w:rsidRPr="00996022">
              <w:rPr>
                <w:b w:val="0"/>
                <w:vertAlign w:val="subscript"/>
              </w:rPr>
              <w:t>ref</w:t>
            </w:r>
          </w:p>
        </w:tc>
        <w:tc>
          <w:tcPr>
            <w:tcW w:w="1006" w:type="pct"/>
          </w:tcPr>
          <w:p w14:paraId="288C1CBD"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Pa</w:t>
            </w:r>
          </w:p>
        </w:tc>
        <w:tc>
          <w:tcPr>
            <w:tcW w:w="1665" w:type="pct"/>
          </w:tcPr>
          <w:p w14:paraId="2237367C"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Atmospheric pressure at reference conditions</w:t>
            </w:r>
          </w:p>
        </w:tc>
        <w:tc>
          <w:tcPr>
            <w:tcW w:w="819" w:type="pct"/>
          </w:tcPr>
          <w:p w14:paraId="3B31F2E3" w14:textId="40A6E032"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101</w:t>
            </w:r>
            <w:r w:rsidR="000D560E">
              <w:t>,</w:t>
            </w:r>
            <w:r w:rsidRPr="00996022">
              <w:t>325</w:t>
            </w:r>
          </w:p>
        </w:tc>
        <w:tc>
          <w:tcPr>
            <w:tcW w:w="819" w:type="pct"/>
          </w:tcPr>
          <w:p w14:paraId="63F84F69" w14:textId="30D001FB" w:rsidR="00F02CD9" w:rsidRPr="00996022" w:rsidRDefault="00337539"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r>
      <w:tr w:rsidR="00F02CD9" w:rsidRPr="00996022" w14:paraId="5EFD44E4" w14:textId="7D7DD846" w:rsidTr="00BF6BAB">
        <w:tc>
          <w:tcPr>
            <w:cnfStyle w:val="001000000000" w:firstRow="0" w:lastRow="0" w:firstColumn="1" w:lastColumn="0" w:oddVBand="0" w:evenVBand="0" w:oddHBand="0" w:evenHBand="0" w:firstRowFirstColumn="0" w:firstRowLastColumn="0" w:lastRowFirstColumn="0" w:lastRowLastColumn="0"/>
            <w:tcW w:w="691" w:type="pct"/>
          </w:tcPr>
          <w:p w14:paraId="568FBA0B" w14:textId="77777777" w:rsidR="00F02CD9" w:rsidRPr="00996022" w:rsidRDefault="00F02CD9" w:rsidP="005931B3">
            <w:pPr>
              <w:pStyle w:val="SDMTableBoxParaNotNumbered"/>
              <w:rPr>
                <w:b w:val="0"/>
              </w:rPr>
            </w:pPr>
            <w:r w:rsidRPr="00996022">
              <w:rPr>
                <w:b w:val="0"/>
              </w:rPr>
              <w:t>R</w:t>
            </w:r>
            <w:r w:rsidRPr="00996022">
              <w:rPr>
                <w:b w:val="0"/>
                <w:vertAlign w:val="subscript"/>
              </w:rPr>
              <w:t>u</w:t>
            </w:r>
          </w:p>
        </w:tc>
        <w:tc>
          <w:tcPr>
            <w:tcW w:w="1006" w:type="pct"/>
          </w:tcPr>
          <w:p w14:paraId="62E11DAC"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Pa.m</w:t>
            </w:r>
            <w:r w:rsidRPr="00996022">
              <w:rPr>
                <w:vertAlign w:val="superscript"/>
              </w:rPr>
              <w:t>3</w:t>
            </w:r>
            <w:r w:rsidRPr="00996022">
              <w:t>/kmol.K</w:t>
            </w:r>
          </w:p>
        </w:tc>
        <w:tc>
          <w:tcPr>
            <w:tcW w:w="1665" w:type="pct"/>
          </w:tcPr>
          <w:p w14:paraId="713C3BFA"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Universal ideal gas constant</w:t>
            </w:r>
          </w:p>
        </w:tc>
        <w:tc>
          <w:tcPr>
            <w:tcW w:w="819" w:type="pct"/>
          </w:tcPr>
          <w:p w14:paraId="2ED5E6A0" w14:textId="77777777"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0.008314472</w:t>
            </w:r>
          </w:p>
        </w:tc>
        <w:tc>
          <w:tcPr>
            <w:tcW w:w="819" w:type="pct"/>
          </w:tcPr>
          <w:p w14:paraId="5FDEF46E" w14:textId="048C5F6C" w:rsidR="00F02CD9" w:rsidRPr="00996022" w:rsidRDefault="000D560E"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r>
      <w:tr w:rsidR="00F02CD9" w:rsidRPr="00996022" w14:paraId="73C5A30C" w14:textId="2B75FE6A" w:rsidTr="00BF6BAB">
        <w:tc>
          <w:tcPr>
            <w:cnfStyle w:val="001000000000" w:firstRow="0" w:lastRow="0" w:firstColumn="1" w:lastColumn="0" w:oddVBand="0" w:evenVBand="0" w:oddHBand="0" w:evenHBand="0" w:firstRowFirstColumn="0" w:firstRowLastColumn="0" w:lastRowFirstColumn="0" w:lastRowLastColumn="0"/>
            <w:tcW w:w="691" w:type="pct"/>
          </w:tcPr>
          <w:p w14:paraId="3548C495" w14:textId="77777777" w:rsidR="00F02CD9" w:rsidRPr="00996022" w:rsidRDefault="00F02CD9" w:rsidP="005931B3">
            <w:pPr>
              <w:pStyle w:val="SDMTableBoxParaNotNumbered"/>
              <w:rPr>
                <w:b w:val="0"/>
              </w:rPr>
            </w:pPr>
            <w:r w:rsidRPr="00996022">
              <w:rPr>
                <w:b w:val="0"/>
              </w:rPr>
              <w:t>T</w:t>
            </w:r>
            <w:r w:rsidRPr="00996022">
              <w:rPr>
                <w:b w:val="0"/>
                <w:vertAlign w:val="subscript"/>
              </w:rPr>
              <w:t>ref</w:t>
            </w:r>
          </w:p>
        </w:tc>
        <w:tc>
          <w:tcPr>
            <w:tcW w:w="1006" w:type="pct"/>
          </w:tcPr>
          <w:p w14:paraId="43AA553B"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K</w:t>
            </w:r>
          </w:p>
        </w:tc>
        <w:tc>
          <w:tcPr>
            <w:tcW w:w="1665" w:type="pct"/>
          </w:tcPr>
          <w:p w14:paraId="78948EBF"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Temperature at reference conditions</w:t>
            </w:r>
          </w:p>
        </w:tc>
        <w:tc>
          <w:tcPr>
            <w:tcW w:w="819" w:type="pct"/>
          </w:tcPr>
          <w:p w14:paraId="76353F2D" w14:textId="77777777"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273.15</w:t>
            </w:r>
          </w:p>
        </w:tc>
        <w:tc>
          <w:tcPr>
            <w:tcW w:w="819" w:type="pct"/>
          </w:tcPr>
          <w:p w14:paraId="68ADE041" w14:textId="49F15DBB" w:rsidR="00F02CD9" w:rsidRPr="00996022" w:rsidRDefault="00490C0C"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r>
      <w:tr w:rsidR="00F02CD9" w:rsidRPr="00996022" w14:paraId="7CC252CC" w14:textId="1221433C" w:rsidTr="00BF6BAB">
        <w:tc>
          <w:tcPr>
            <w:cnfStyle w:val="001000000000" w:firstRow="0" w:lastRow="0" w:firstColumn="1" w:lastColumn="0" w:oddVBand="0" w:evenVBand="0" w:oddHBand="0" w:evenHBand="0" w:firstRowFirstColumn="0" w:firstRowLastColumn="0" w:lastRowFirstColumn="0" w:lastRowLastColumn="0"/>
            <w:tcW w:w="691" w:type="pct"/>
          </w:tcPr>
          <w:p w14:paraId="000CED63" w14:textId="77777777" w:rsidR="00F02CD9" w:rsidRPr="00996022" w:rsidRDefault="00F02CD9" w:rsidP="005931B3">
            <w:pPr>
              <w:pStyle w:val="SDMTableBoxParaNotNumbered"/>
              <w:rPr>
                <w:b w:val="0"/>
              </w:rPr>
            </w:pPr>
            <w:r w:rsidRPr="00996022">
              <w:rPr>
                <w:b w:val="0"/>
              </w:rPr>
              <w:t>v</w:t>
            </w:r>
            <w:r w:rsidRPr="00996022">
              <w:rPr>
                <w:b w:val="0"/>
                <w:vertAlign w:val="subscript"/>
              </w:rPr>
              <w:t>O2,air</w:t>
            </w:r>
          </w:p>
        </w:tc>
        <w:tc>
          <w:tcPr>
            <w:tcW w:w="1006" w:type="pct"/>
          </w:tcPr>
          <w:p w14:paraId="0AFBA358"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Dimensionless</w:t>
            </w:r>
          </w:p>
        </w:tc>
        <w:tc>
          <w:tcPr>
            <w:tcW w:w="1665" w:type="pct"/>
          </w:tcPr>
          <w:p w14:paraId="72B6192B"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O</w:t>
            </w:r>
            <w:r w:rsidRPr="00996022">
              <w:rPr>
                <w:vertAlign w:val="subscript"/>
              </w:rPr>
              <w:t>2</w:t>
            </w:r>
            <w:r w:rsidRPr="00996022">
              <w:t xml:space="preserve"> volumetric fraction of air </w:t>
            </w:r>
          </w:p>
        </w:tc>
        <w:tc>
          <w:tcPr>
            <w:tcW w:w="819" w:type="pct"/>
          </w:tcPr>
          <w:p w14:paraId="4EF088F1" w14:textId="77777777"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0.21</w:t>
            </w:r>
          </w:p>
        </w:tc>
        <w:tc>
          <w:tcPr>
            <w:tcW w:w="819" w:type="pct"/>
          </w:tcPr>
          <w:p w14:paraId="211CFF49" w14:textId="15F3ED5C" w:rsidR="00F02CD9" w:rsidRPr="00996022" w:rsidRDefault="00490C0C"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r>
      <w:tr w:rsidR="00F02CD9" w:rsidRPr="00996022" w14:paraId="58D06CB4" w14:textId="38217CB6" w:rsidTr="00BF6BAB">
        <w:tc>
          <w:tcPr>
            <w:cnfStyle w:val="001000000000" w:firstRow="0" w:lastRow="0" w:firstColumn="1" w:lastColumn="0" w:oddVBand="0" w:evenVBand="0" w:oddHBand="0" w:evenHBand="0" w:firstRowFirstColumn="0" w:firstRowLastColumn="0" w:lastRowFirstColumn="0" w:lastRowLastColumn="0"/>
            <w:tcW w:w="691" w:type="pct"/>
          </w:tcPr>
          <w:p w14:paraId="45EF66BA" w14:textId="77777777" w:rsidR="00F02CD9" w:rsidRPr="00996022" w:rsidRDefault="00F02CD9" w:rsidP="005931B3">
            <w:pPr>
              <w:pStyle w:val="SDMTableBoxParaNotNumbered"/>
              <w:rPr>
                <w:b w:val="0"/>
              </w:rPr>
            </w:pPr>
            <w:r w:rsidRPr="00996022">
              <w:rPr>
                <w:b w:val="0"/>
              </w:rPr>
              <w:t>GWP</w:t>
            </w:r>
            <w:r w:rsidRPr="00996022">
              <w:rPr>
                <w:b w:val="0"/>
                <w:vertAlign w:val="subscript"/>
              </w:rPr>
              <w:t>CH4</w:t>
            </w:r>
          </w:p>
        </w:tc>
        <w:tc>
          <w:tcPr>
            <w:tcW w:w="1006" w:type="pct"/>
          </w:tcPr>
          <w:p w14:paraId="0C44C8E9"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tCO</w:t>
            </w:r>
            <w:r w:rsidRPr="00996022">
              <w:rPr>
                <w:vertAlign w:val="subscript"/>
              </w:rPr>
              <w:t>2</w:t>
            </w:r>
            <w:r w:rsidRPr="00996022">
              <w:t>/tCH</w:t>
            </w:r>
            <w:r w:rsidRPr="00996022">
              <w:rPr>
                <w:vertAlign w:val="subscript"/>
              </w:rPr>
              <w:t>4</w:t>
            </w:r>
          </w:p>
        </w:tc>
        <w:tc>
          <w:tcPr>
            <w:tcW w:w="1665" w:type="pct"/>
          </w:tcPr>
          <w:p w14:paraId="45DC563B"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Global warming potential of methane valid for the commitment period</w:t>
            </w:r>
          </w:p>
        </w:tc>
        <w:tc>
          <w:tcPr>
            <w:tcW w:w="819" w:type="pct"/>
          </w:tcPr>
          <w:p w14:paraId="30E4E921" w14:textId="33BD647A" w:rsidR="00F02CD9" w:rsidRPr="00996022" w:rsidRDefault="00601525" w:rsidP="00442F22">
            <w:pPr>
              <w:pStyle w:val="SDMTableBoxParaNotNumbered"/>
              <w:cnfStyle w:val="000000000000" w:firstRow="0" w:lastRow="0" w:firstColumn="0" w:lastColumn="0" w:oddVBand="0" w:evenVBand="0" w:oddHBand="0" w:evenHBand="0" w:firstRowFirstColumn="0" w:firstRowLastColumn="0" w:lastRowFirstColumn="0" w:lastRowLastColumn="0"/>
            </w:pPr>
            <w:r>
              <w:t>28</w:t>
            </w:r>
          </w:p>
        </w:tc>
        <w:tc>
          <w:tcPr>
            <w:tcW w:w="819" w:type="pct"/>
          </w:tcPr>
          <w:p w14:paraId="77BA256F" w14:textId="01C0ED13" w:rsidR="00F02CD9" w:rsidRPr="00996022" w:rsidRDefault="00C850CF"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r>
      <w:tr w:rsidR="00F02CD9" w:rsidRPr="00996022" w14:paraId="49B385D2" w14:textId="1D58E22D" w:rsidTr="00BF6BAB">
        <w:tc>
          <w:tcPr>
            <w:cnfStyle w:val="001000000000" w:firstRow="0" w:lastRow="0" w:firstColumn="1" w:lastColumn="0" w:oddVBand="0" w:evenVBand="0" w:oddHBand="0" w:evenHBand="0" w:firstRowFirstColumn="0" w:firstRowLastColumn="0" w:lastRowFirstColumn="0" w:lastRowLastColumn="0"/>
            <w:tcW w:w="691" w:type="pct"/>
          </w:tcPr>
          <w:p w14:paraId="50890487" w14:textId="36E8C39D" w:rsidR="00F02CD9" w:rsidRPr="00996022" w:rsidRDefault="00F02CD9" w:rsidP="005931B3">
            <w:pPr>
              <w:pStyle w:val="SDMTableBoxParaNotNumbered"/>
              <w:rPr>
                <w:b w:val="0"/>
                <w:vertAlign w:val="subscript"/>
              </w:rPr>
            </w:pPr>
            <w:r w:rsidRPr="00996022">
              <w:rPr>
                <w:b w:val="0"/>
              </w:rPr>
              <w:t>ρ</w:t>
            </w:r>
            <w:r w:rsidRPr="00996022">
              <w:rPr>
                <w:b w:val="0"/>
                <w:vertAlign w:val="subscript"/>
              </w:rPr>
              <w:t>CH4, n</w:t>
            </w:r>
          </w:p>
        </w:tc>
        <w:tc>
          <w:tcPr>
            <w:tcW w:w="1006" w:type="pct"/>
          </w:tcPr>
          <w:p w14:paraId="337F93E6"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kg/m</w:t>
            </w:r>
            <w:r w:rsidRPr="00996022">
              <w:rPr>
                <w:vertAlign w:val="superscript"/>
              </w:rPr>
              <w:t>3</w:t>
            </w:r>
          </w:p>
        </w:tc>
        <w:tc>
          <w:tcPr>
            <w:tcW w:w="1665" w:type="pct"/>
          </w:tcPr>
          <w:p w14:paraId="4059A4C3"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Density of methane gas at reference conditions</w:t>
            </w:r>
          </w:p>
        </w:tc>
        <w:tc>
          <w:tcPr>
            <w:tcW w:w="819" w:type="pct"/>
          </w:tcPr>
          <w:p w14:paraId="4A12AE3F" w14:textId="77777777" w:rsidR="00F02CD9" w:rsidRPr="00996022" w:rsidRDefault="00F02CD9"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996022">
              <w:t>0.716</w:t>
            </w:r>
          </w:p>
        </w:tc>
        <w:tc>
          <w:tcPr>
            <w:tcW w:w="819" w:type="pct"/>
          </w:tcPr>
          <w:p w14:paraId="75E9A91E" w14:textId="31C88264" w:rsidR="00F02CD9" w:rsidRPr="00996022" w:rsidRDefault="00246E61" w:rsidP="00442F22">
            <w:pPr>
              <w:pStyle w:val="SDMTableBoxParaNotNumbered"/>
              <w:cnfStyle w:val="000000000000" w:firstRow="0" w:lastRow="0" w:firstColumn="0" w:lastColumn="0" w:oddVBand="0" w:evenVBand="0" w:oddHBand="0" w:evenHBand="0" w:firstRowFirstColumn="0" w:firstRowLastColumn="0" w:lastRowFirstColumn="0" w:lastRowLastColumn="0"/>
            </w:pPr>
            <w:r w:rsidRPr="00246E61">
              <w:rPr>
                <w:u w:val="single"/>
              </w:rPr>
              <w:t>+</w:t>
            </w:r>
            <w:r w:rsidRPr="00E123AD">
              <w:t xml:space="preserve"> </w:t>
            </w:r>
            <w:r w:rsidR="00E123AD" w:rsidRPr="00E123AD">
              <w:t>0.0137</w:t>
            </w:r>
          </w:p>
        </w:tc>
      </w:tr>
      <w:tr w:rsidR="00F02CD9" w:rsidRPr="00996022" w14:paraId="5EA87ED6" w14:textId="45742DE0" w:rsidTr="00BF6BAB">
        <w:tc>
          <w:tcPr>
            <w:cnfStyle w:val="001000000000" w:firstRow="0" w:lastRow="0" w:firstColumn="1" w:lastColumn="0" w:oddVBand="0" w:evenVBand="0" w:oddHBand="0" w:evenHBand="0" w:firstRowFirstColumn="0" w:firstRowLastColumn="0" w:lastRowFirstColumn="0" w:lastRowLastColumn="0"/>
            <w:tcW w:w="691" w:type="pct"/>
          </w:tcPr>
          <w:p w14:paraId="0721A874" w14:textId="77777777" w:rsidR="00F02CD9" w:rsidRPr="00996022" w:rsidRDefault="00F02CD9" w:rsidP="005931B3">
            <w:pPr>
              <w:pStyle w:val="SDMTableBoxParaNotNumbered"/>
              <w:rPr>
                <w:b w:val="0"/>
              </w:rPr>
            </w:pPr>
            <w:r w:rsidRPr="00996022">
              <w:rPr>
                <w:b w:val="0"/>
              </w:rPr>
              <w:t>NA</w:t>
            </w:r>
            <w:r w:rsidRPr="00996022">
              <w:rPr>
                <w:b w:val="0"/>
                <w:vertAlign w:val="subscript"/>
              </w:rPr>
              <w:t>i,j</w:t>
            </w:r>
          </w:p>
        </w:tc>
        <w:tc>
          <w:tcPr>
            <w:tcW w:w="1006" w:type="pct"/>
          </w:tcPr>
          <w:p w14:paraId="3148117B" w14:textId="77777777" w:rsidR="00F02CD9" w:rsidRPr="00996022" w:rsidRDefault="00F02CD9" w:rsidP="005931B3">
            <w:pPr>
              <w:pStyle w:val="SDMTableBoxParaNotNumbered"/>
              <w:cnfStyle w:val="000000000000" w:firstRow="0" w:lastRow="0" w:firstColumn="0" w:lastColumn="0" w:oddVBand="0" w:evenVBand="0" w:oddHBand="0" w:evenHBand="0" w:firstRowFirstColumn="0" w:firstRowLastColumn="0" w:lastRowFirstColumn="0" w:lastRowLastColumn="0"/>
            </w:pPr>
            <w:r w:rsidRPr="00996022">
              <w:t>Dimensionless</w:t>
            </w:r>
          </w:p>
        </w:tc>
        <w:tc>
          <w:tcPr>
            <w:tcW w:w="1665" w:type="pct"/>
          </w:tcPr>
          <w:p w14:paraId="34D35D06" w14:textId="77777777" w:rsidR="00F02CD9" w:rsidRPr="00996022" w:rsidRDefault="00F02CD9" w:rsidP="00F02CD9">
            <w:pPr>
              <w:pStyle w:val="SDMTableBoxParaNotNumbered"/>
              <w:cnfStyle w:val="000000000000" w:firstRow="0" w:lastRow="0" w:firstColumn="0" w:lastColumn="0" w:oddVBand="0" w:evenVBand="0" w:oddHBand="0" w:evenHBand="0" w:firstRowFirstColumn="0" w:firstRowLastColumn="0" w:lastRowFirstColumn="0" w:lastRowLastColumn="0"/>
            </w:pPr>
            <w:r w:rsidRPr="00996022">
              <w:t>Number of atoms of element j in component </w:t>
            </w:r>
            <w:r w:rsidRPr="00996022">
              <w:rPr>
                <w:i/>
              </w:rPr>
              <w:t>i</w:t>
            </w:r>
            <w:r w:rsidRPr="00996022">
              <w:t>, depending on molecular structure</w:t>
            </w:r>
          </w:p>
        </w:tc>
        <w:tc>
          <w:tcPr>
            <w:tcW w:w="819" w:type="pct"/>
          </w:tcPr>
          <w:p w14:paraId="2BA471A5" w14:textId="362824F9" w:rsidR="00F02CD9" w:rsidRPr="00996022" w:rsidRDefault="005931B3"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c>
          <w:tcPr>
            <w:tcW w:w="819" w:type="pct"/>
          </w:tcPr>
          <w:p w14:paraId="1510B621" w14:textId="5B97070B" w:rsidR="00F02CD9" w:rsidRPr="00996022" w:rsidRDefault="005931B3" w:rsidP="00442F22">
            <w:pPr>
              <w:pStyle w:val="SDMTableBoxParaNotNumbered"/>
              <w:cnfStyle w:val="000000000000" w:firstRow="0" w:lastRow="0" w:firstColumn="0" w:lastColumn="0" w:oddVBand="0" w:evenVBand="0" w:oddHBand="0" w:evenHBand="0" w:firstRowFirstColumn="0" w:firstRowLastColumn="0" w:lastRowFirstColumn="0" w:lastRowLastColumn="0"/>
            </w:pPr>
            <w:r>
              <w:t>-</w:t>
            </w:r>
          </w:p>
        </w:tc>
      </w:tr>
      <w:tr w:rsidR="00F02CD9" w:rsidRPr="00996022" w14:paraId="4A3F15D5" w14:textId="3A16228E" w:rsidTr="00BF6B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pct"/>
          </w:tcPr>
          <w:p w14:paraId="0116C4EB" w14:textId="77777777" w:rsidR="00F02CD9" w:rsidRPr="00996022" w:rsidRDefault="00F02CD9" w:rsidP="005931B3">
            <w:pPr>
              <w:pStyle w:val="SDMTableBoxParaNotNumbered"/>
              <w:rPr>
                <w:b w:val="0"/>
              </w:rPr>
            </w:pPr>
            <w:r w:rsidRPr="00996022">
              <w:rPr>
                <w:b w:val="0"/>
              </w:rPr>
              <w:t>VM</w:t>
            </w:r>
            <w:r w:rsidRPr="00996022">
              <w:rPr>
                <w:b w:val="0"/>
                <w:vertAlign w:val="subscript"/>
              </w:rPr>
              <w:t>ref</w:t>
            </w:r>
          </w:p>
        </w:tc>
        <w:tc>
          <w:tcPr>
            <w:tcW w:w="1006" w:type="pct"/>
          </w:tcPr>
          <w:p w14:paraId="618D116F" w14:textId="77777777" w:rsidR="00F02CD9" w:rsidRPr="00996022" w:rsidRDefault="00F02CD9" w:rsidP="005931B3">
            <w:pPr>
              <w:pStyle w:val="SDMTableBoxParaNotNumbered"/>
              <w:cnfStyle w:val="010000000000" w:firstRow="0" w:lastRow="1" w:firstColumn="0" w:lastColumn="0" w:oddVBand="0" w:evenVBand="0" w:oddHBand="0" w:evenHBand="0" w:firstRowFirstColumn="0" w:firstRowLastColumn="0" w:lastRowFirstColumn="0" w:lastRowLastColumn="0"/>
            </w:pPr>
            <w:r w:rsidRPr="00996022">
              <w:t>m</w:t>
            </w:r>
            <w:r w:rsidRPr="00996022">
              <w:rPr>
                <w:vertAlign w:val="superscript"/>
              </w:rPr>
              <w:t>3</w:t>
            </w:r>
            <w:r w:rsidRPr="00996022">
              <w:t> / kmol</w:t>
            </w:r>
          </w:p>
        </w:tc>
        <w:tc>
          <w:tcPr>
            <w:tcW w:w="1665" w:type="pct"/>
          </w:tcPr>
          <w:p w14:paraId="7BE2B3A7" w14:textId="77777777" w:rsidR="00F02CD9" w:rsidRPr="00996022" w:rsidRDefault="00F02CD9" w:rsidP="00BA0675">
            <w:pPr>
              <w:pStyle w:val="SDMTableBoxParaNotNumbered"/>
              <w:cnfStyle w:val="010000000000" w:firstRow="0" w:lastRow="1" w:firstColumn="0" w:lastColumn="0" w:oddVBand="0" w:evenVBand="0" w:oddHBand="0" w:evenHBand="0" w:firstRowFirstColumn="0" w:firstRowLastColumn="0" w:lastRowFirstColumn="0" w:lastRowLastColumn="0"/>
            </w:pPr>
            <w:r w:rsidRPr="00996022">
              <w:t>Volume of one mole of any ideal gas at reference temperature and pressure</w:t>
            </w:r>
          </w:p>
        </w:tc>
        <w:tc>
          <w:tcPr>
            <w:tcW w:w="819" w:type="pct"/>
          </w:tcPr>
          <w:p w14:paraId="4312FB4A" w14:textId="756350EB" w:rsidR="00F02CD9" w:rsidRPr="00996022" w:rsidRDefault="00F02CD9" w:rsidP="00442F22">
            <w:pPr>
              <w:pStyle w:val="SDMTableBoxParaNotNumbered"/>
              <w:cnfStyle w:val="010000000000" w:firstRow="0" w:lastRow="1" w:firstColumn="0" w:lastColumn="0" w:oddVBand="0" w:evenVBand="0" w:oddHBand="0" w:evenHBand="0" w:firstRowFirstColumn="0" w:firstRowLastColumn="0" w:lastRowFirstColumn="0" w:lastRowLastColumn="0"/>
              <w:rPr>
                <w:rFonts w:cs="OOAIGN+TimesNewRoman"/>
                <w:color w:val="000000"/>
              </w:rPr>
            </w:pPr>
            <w:r w:rsidRPr="00996022">
              <w:rPr>
                <w:rFonts w:cs="OOAIGN+TimesNewRoman"/>
                <w:color w:val="000000"/>
              </w:rPr>
              <w:t>22.4</w:t>
            </w:r>
          </w:p>
        </w:tc>
        <w:tc>
          <w:tcPr>
            <w:tcW w:w="819" w:type="pct"/>
          </w:tcPr>
          <w:p w14:paraId="7E38773A" w14:textId="1863B482" w:rsidR="00F02CD9" w:rsidRPr="00996022" w:rsidRDefault="0059183D" w:rsidP="00442F22">
            <w:pPr>
              <w:pStyle w:val="SDMTableBoxParaNotNumbered"/>
              <w:cnfStyle w:val="010000000000" w:firstRow="0" w:lastRow="1" w:firstColumn="0" w:lastColumn="0" w:oddVBand="0" w:evenVBand="0" w:oddHBand="0" w:evenHBand="0" w:firstRowFirstColumn="0" w:firstRowLastColumn="0" w:lastRowFirstColumn="0" w:lastRowLastColumn="0"/>
              <w:rPr>
                <w:rFonts w:cs="OOAIGN+TimesNewRoman"/>
                <w:color w:val="000000"/>
              </w:rPr>
            </w:pPr>
            <w:r>
              <w:rPr>
                <w:rFonts w:cs="OOAIGN+TimesNewRoman"/>
                <w:color w:val="000000"/>
              </w:rPr>
              <w:t>-</w:t>
            </w:r>
          </w:p>
        </w:tc>
      </w:tr>
    </w:tbl>
    <w:p w14:paraId="71355EF2" w14:textId="1C3EF4CE" w:rsidR="001701BE" w:rsidRDefault="00064414" w:rsidP="00064414">
      <w:pPr>
        <w:pStyle w:val="SDMPara"/>
        <w:keepNext/>
        <w:numPr>
          <w:ilvl w:val="0"/>
          <w:numId w:val="0"/>
        </w:numPr>
        <w:spacing w:before="320" w:after="120"/>
        <w:ind w:left="709" w:hanging="709"/>
        <w:rPr>
          <w:b/>
          <w:sz w:val="20"/>
          <w:szCs w:val="20"/>
        </w:rPr>
      </w:pPr>
      <w:r w:rsidRPr="00996022">
        <w:rPr>
          <w:b/>
          <w:sz w:val="20"/>
          <w:szCs w:val="20"/>
        </w:rPr>
        <w:t>Data / Parameter table </w:t>
      </w:r>
      <w:r w:rsidRPr="00996022">
        <w:rPr>
          <w:b/>
          <w:sz w:val="20"/>
          <w:szCs w:val="20"/>
        </w:rPr>
        <w:fldChar w:fldCharType="begin"/>
      </w:r>
      <w:r w:rsidRPr="00996022">
        <w:rPr>
          <w:b/>
          <w:sz w:val="20"/>
          <w:szCs w:val="20"/>
        </w:rPr>
        <w:instrText xml:space="preserve"> SEQ Data_/_Parameter_table \* ARABIC </w:instrText>
      </w:r>
      <w:r w:rsidRPr="00996022">
        <w:rPr>
          <w:b/>
          <w:sz w:val="20"/>
          <w:szCs w:val="20"/>
        </w:rPr>
        <w:fldChar w:fldCharType="separate"/>
      </w:r>
      <w:r w:rsidR="007050DF">
        <w:rPr>
          <w:b/>
          <w:noProof/>
          <w:sz w:val="20"/>
          <w:szCs w:val="20"/>
        </w:rPr>
        <w:t>1</w:t>
      </w:r>
      <w:r w:rsidRPr="00996022">
        <w:rPr>
          <w:b/>
          <w:noProof/>
          <w:sz w:val="20"/>
          <w:szCs w:val="20"/>
        </w:rPr>
        <w:fldChar w:fldCharType="end"/>
      </w:r>
      <w:r w:rsidRPr="00996022">
        <w:rPr>
          <w:b/>
          <w:sz w:val="20"/>
          <w:szCs w:val="20"/>
        </w:rPr>
        <w:t>.</w:t>
      </w:r>
    </w:p>
    <w:tbl>
      <w:tblPr>
        <w:tblStyle w:val="TableGrid"/>
        <w:tblW w:w="0" w:type="auto"/>
        <w:tblLook w:val="04A0" w:firstRow="1" w:lastRow="0" w:firstColumn="1" w:lastColumn="0" w:noHBand="0" w:noVBand="1"/>
      </w:tblPr>
      <w:tblGrid>
        <w:gridCol w:w="2316"/>
        <w:gridCol w:w="2343"/>
        <w:gridCol w:w="1179"/>
        <w:gridCol w:w="1164"/>
        <w:gridCol w:w="2343"/>
      </w:tblGrid>
      <w:tr w:rsidR="00536C6E" w:rsidRPr="00AE7BE8" w14:paraId="5B3F2944" w14:textId="77777777" w:rsidTr="0095337C">
        <w:tc>
          <w:tcPr>
            <w:tcW w:w="2316" w:type="dxa"/>
            <w:shd w:val="clear" w:color="auto" w:fill="E6E6E6"/>
          </w:tcPr>
          <w:p w14:paraId="1FC29058" w14:textId="77777777" w:rsidR="00536C6E" w:rsidRPr="00AE7BE8" w:rsidRDefault="00536C6E" w:rsidP="005A5161">
            <w:pPr>
              <w:pStyle w:val="ParaTickBox"/>
              <w:keepNext/>
              <w:tabs>
                <w:tab w:val="clear" w:pos="510"/>
              </w:tabs>
              <w:ind w:left="0" w:right="57" w:firstLine="0"/>
              <w:jc w:val="both"/>
              <w:rPr>
                <w:b/>
                <w:bCs/>
                <w:szCs w:val="20"/>
              </w:rPr>
            </w:pPr>
            <w:r w:rsidRPr="00AE7BE8">
              <w:rPr>
                <w:b/>
                <w:bCs/>
                <w:szCs w:val="20"/>
              </w:rPr>
              <w:t>Data/parameter</w:t>
            </w:r>
          </w:p>
        </w:tc>
        <w:tc>
          <w:tcPr>
            <w:tcW w:w="7029" w:type="dxa"/>
            <w:gridSpan w:val="4"/>
          </w:tcPr>
          <w:p w14:paraId="52CB45BC" w14:textId="6E316C0C" w:rsidR="00536C6E" w:rsidRPr="00536C6E" w:rsidRDefault="00536C6E" w:rsidP="005A5161">
            <w:pPr>
              <w:pStyle w:val="ParaTickBox"/>
              <w:keepNext/>
              <w:tabs>
                <w:tab w:val="clear" w:pos="510"/>
              </w:tabs>
              <w:ind w:left="0" w:right="57" w:firstLine="0"/>
              <w:jc w:val="both"/>
              <w:rPr>
                <w:b/>
                <w:bCs/>
                <w:szCs w:val="20"/>
              </w:rPr>
            </w:pPr>
            <w:r w:rsidRPr="00536C6E">
              <w:rPr>
                <w:b/>
                <w:bCs/>
                <w:i/>
                <w:szCs w:val="22"/>
              </w:rPr>
              <w:t>GWP</w:t>
            </w:r>
            <w:r w:rsidRPr="00536C6E">
              <w:rPr>
                <w:b/>
                <w:bCs/>
                <w:i/>
                <w:szCs w:val="22"/>
                <w:vertAlign w:val="subscript"/>
              </w:rPr>
              <w:t>CH4</w:t>
            </w:r>
          </w:p>
        </w:tc>
      </w:tr>
      <w:tr w:rsidR="00536C6E" w:rsidRPr="00AE7BE8" w14:paraId="0310DE93" w14:textId="77777777" w:rsidTr="0095337C">
        <w:tc>
          <w:tcPr>
            <w:tcW w:w="2316" w:type="dxa"/>
            <w:shd w:val="clear" w:color="auto" w:fill="E6E6E6"/>
          </w:tcPr>
          <w:p w14:paraId="211F0C18" w14:textId="77777777" w:rsidR="00536C6E" w:rsidRPr="00AE7BE8" w:rsidRDefault="00536C6E" w:rsidP="005A5161">
            <w:pPr>
              <w:pStyle w:val="ParaTickBox"/>
              <w:keepNext/>
              <w:tabs>
                <w:tab w:val="clear" w:pos="510"/>
              </w:tabs>
              <w:ind w:left="0" w:right="57" w:firstLine="0"/>
              <w:jc w:val="both"/>
              <w:rPr>
                <w:szCs w:val="20"/>
              </w:rPr>
            </w:pPr>
            <w:r w:rsidRPr="00AE7BE8">
              <w:rPr>
                <w:szCs w:val="20"/>
              </w:rPr>
              <w:t>Description</w:t>
            </w:r>
          </w:p>
        </w:tc>
        <w:tc>
          <w:tcPr>
            <w:tcW w:w="7029" w:type="dxa"/>
            <w:gridSpan w:val="4"/>
          </w:tcPr>
          <w:p w14:paraId="3C78D85B" w14:textId="29C72320" w:rsidR="00536C6E" w:rsidRPr="004C6225" w:rsidRDefault="00536C6E" w:rsidP="005A5161">
            <w:pPr>
              <w:pStyle w:val="ParaTickBox"/>
              <w:keepNext/>
              <w:tabs>
                <w:tab w:val="clear" w:pos="510"/>
              </w:tabs>
              <w:ind w:left="0" w:right="57" w:firstLine="0"/>
              <w:jc w:val="both"/>
              <w:rPr>
                <w:szCs w:val="20"/>
              </w:rPr>
            </w:pPr>
            <w:r w:rsidRPr="00996022">
              <w:rPr>
                <w:szCs w:val="22"/>
              </w:rPr>
              <w:t>Global warming potential of methane valid for the commitment period</w:t>
            </w:r>
          </w:p>
        </w:tc>
      </w:tr>
      <w:tr w:rsidR="00536C6E" w:rsidRPr="00AE7BE8" w14:paraId="5FAC8CCE" w14:textId="77777777" w:rsidTr="0095337C">
        <w:tc>
          <w:tcPr>
            <w:tcW w:w="2316" w:type="dxa"/>
            <w:shd w:val="clear" w:color="auto" w:fill="E6E6E6"/>
          </w:tcPr>
          <w:p w14:paraId="393753C4" w14:textId="77777777" w:rsidR="00536C6E" w:rsidRPr="00AE7BE8" w:rsidRDefault="00536C6E" w:rsidP="005A5161">
            <w:pPr>
              <w:pStyle w:val="ParaTickBox"/>
              <w:keepNext/>
              <w:tabs>
                <w:tab w:val="clear" w:pos="510"/>
              </w:tabs>
              <w:ind w:left="0" w:right="57" w:firstLine="0"/>
              <w:jc w:val="both"/>
              <w:rPr>
                <w:szCs w:val="20"/>
              </w:rPr>
            </w:pPr>
            <w:r w:rsidRPr="00AE7BE8">
              <w:rPr>
                <w:szCs w:val="20"/>
              </w:rPr>
              <w:t>Data unit</w:t>
            </w:r>
          </w:p>
        </w:tc>
        <w:tc>
          <w:tcPr>
            <w:tcW w:w="7029" w:type="dxa"/>
            <w:gridSpan w:val="4"/>
          </w:tcPr>
          <w:p w14:paraId="6F926EAB" w14:textId="48A5F8DC" w:rsidR="00536C6E" w:rsidRPr="004C6225" w:rsidRDefault="00536C6E" w:rsidP="005A5161">
            <w:pPr>
              <w:pStyle w:val="ParaTickBox"/>
              <w:keepNext/>
              <w:tabs>
                <w:tab w:val="clear" w:pos="510"/>
              </w:tabs>
              <w:ind w:left="0" w:right="57" w:firstLine="0"/>
              <w:jc w:val="both"/>
              <w:rPr>
                <w:szCs w:val="20"/>
              </w:rPr>
            </w:pPr>
            <w:r w:rsidRPr="00996022">
              <w:rPr>
                <w:szCs w:val="22"/>
              </w:rPr>
              <w:t>tCO</w:t>
            </w:r>
            <w:r w:rsidRPr="00996022">
              <w:rPr>
                <w:szCs w:val="22"/>
                <w:vertAlign w:val="subscript"/>
              </w:rPr>
              <w:t>2</w:t>
            </w:r>
            <w:r w:rsidRPr="00996022">
              <w:rPr>
                <w:szCs w:val="22"/>
              </w:rPr>
              <w:t>e/tCH</w:t>
            </w:r>
            <w:r w:rsidRPr="00996022">
              <w:rPr>
                <w:szCs w:val="22"/>
                <w:vertAlign w:val="subscript"/>
              </w:rPr>
              <w:t>4</w:t>
            </w:r>
          </w:p>
        </w:tc>
      </w:tr>
      <w:tr w:rsidR="00536C6E" w:rsidRPr="00AE7BE8" w14:paraId="1ED1556A" w14:textId="77777777" w:rsidTr="0095337C">
        <w:tc>
          <w:tcPr>
            <w:tcW w:w="2316" w:type="dxa"/>
            <w:shd w:val="clear" w:color="auto" w:fill="E6E6E6"/>
          </w:tcPr>
          <w:p w14:paraId="79A2B03F" w14:textId="77777777" w:rsidR="00536C6E" w:rsidRPr="00AE7BE8" w:rsidRDefault="00536C6E" w:rsidP="005A5161">
            <w:pPr>
              <w:pStyle w:val="ParaTickBox"/>
              <w:keepNext/>
              <w:tabs>
                <w:tab w:val="clear" w:pos="510"/>
              </w:tabs>
              <w:ind w:left="0" w:right="57" w:firstLine="0"/>
              <w:jc w:val="both"/>
              <w:rPr>
                <w:szCs w:val="20"/>
              </w:rPr>
            </w:pPr>
            <w:r w:rsidRPr="00AE7BE8">
              <w:rPr>
                <w:szCs w:val="20"/>
              </w:rPr>
              <w:t>Equations referred</w:t>
            </w:r>
          </w:p>
        </w:tc>
        <w:tc>
          <w:tcPr>
            <w:tcW w:w="7029" w:type="dxa"/>
            <w:gridSpan w:val="4"/>
            <w:tcBorders>
              <w:bottom w:val="single" w:sz="4" w:space="0" w:color="auto"/>
            </w:tcBorders>
          </w:tcPr>
          <w:p w14:paraId="318A399F" w14:textId="485570D4" w:rsidR="00536C6E" w:rsidRPr="004C6225" w:rsidRDefault="009E139E" w:rsidP="005A5161">
            <w:pPr>
              <w:pStyle w:val="ParaTickBox"/>
              <w:keepNext/>
              <w:tabs>
                <w:tab w:val="clear" w:pos="510"/>
              </w:tabs>
              <w:ind w:left="0" w:right="57" w:firstLine="0"/>
              <w:jc w:val="both"/>
              <w:rPr>
                <w:szCs w:val="20"/>
              </w:rPr>
            </w:pPr>
            <w:r>
              <w:rPr>
                <w:szCs w:val="20"/>
              </w:rPr>
              <w:t>(</w:t>
            </w:r>
            <w:r w:rsidR="00536C6E">
              <w:rPr>
                <w:szCs w:val="20"/>
              </w:rPr>
              <w:t>1</w:t>
            </w:r>
            <w:r w:rsidR="009718D0">
              <w:rPr>
                <w:szCs w:val="20"/>
              </w:rPr>
              <w:t>2</w:t>
            </w:r>
            <w:r>
              <w:rPr>
                <w:szCs w:val="20"/>
              </w:rPr>
              <w:t>)</w:t>
            </w:r>
          </w:p>
        </w:tc>
      </w:tr>
      <w:tr w:rsidR="00536C6E" w:rsidRPr="00AE7BE8" w14:paraId="01FB560C" w14:textId="77777777" w:rsidTr="0095337C">
        <w:tc>
          <w:tcPr>
            <w:tcW w:w="2316" w:type="dxa"/>
            <w:shd w:val="clear" w:color="auto" w:fill="E6E6E6"/>
          </w:tcPr>
          <w:p w14:paraId="5FC69660" w14:textId="77777777" w:rsidR="00536C6E" w:rsidRPr="00AE7BE8" w:rsidRDefault="00536C6E" w:rsidP="00A041F5">
            <w:pPr>
              <w:pStyle w:val="ParaTickBox"/>
              <w:keepNext/>
              <w:tabs>
                <w:tab w:val="clear" w:pos="510"/>
              </w:tabs>
              <w:ind w:left="0" w:right="57" w:firstLine="0"/>
              <w:jc w:val="both"/>
              <w:rPr>
                <w:szCs w:val="20"/>
              </w:rPr>
            </w:pPr>
            <w:r w:rsidRPr="00AE7BE8">
              <w:rPr>
                <w:szCs w:val="20"/>
              </w:rPr>
              <w:t>Purpose of data</w:t>
            </w:r>
          </w:p>
        </w:tc>
        <w:tc>
          <w:tcPr>
            <w:tcW w:w="2343" w:type="dxa"/>
            <w:tcBorders>
              <w:bottom w:val="nil"/>
              <w:right w:val="nil"/>
            </w:tcBorders>
          </w:tcPr>
          <w:p w14:paraId="6083DD08" w14:textId="77777777" w:rsidR="00536C6E" w:rsidRPr="004C6225" w:rsidRDefault="00536C6E" w:rsidP="00A041F5">
            <w:pPr>
              <w:pStyle w:val="ParaTickBox"/>
              <w:keepNext/>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Borders>
              <w:left w:val="nil"/>
              <w:bottom w:val="nil"/>
              <w:right w:val="nil"/>
            </w:tcBorders>
          </w:tcPr>
          <w:p w14:paraId="3DC354EC" w14:textId="68A1050D" w:rsidR="00536C6E" w:rsidRPr="004C6225" w:rsidRDefault="00536C6E" w:rsidP="00A041F5">
            <w:pPr>
              <w:pStyle w:val="ParaTickBox"/>
              <w:keepNext/>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bookmarkStart w:id="135" w:name="Check2"/>
            <w:r>
              <w:rPr>
                <w:rFonts w:asciiTheme="minorBidi" w:hAnsiTheme="minorBidi" w:cstheme="minorBidi"/>
                <w:shd w:val="clear" w:color="auto" w:fill="E6E6E6"/>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bookmarkEnd w:id="135"/>
            <w:r w:rsidRPr="004C6225">
              <w:rPr>
                <w:rFonts w:asciiTheme="minorBidi" w:hAnsiTheme="minorBidi" w:cstheme="minorBidi"/>
              </w:rPr>
              <w:t xml:space="preserve"> </w:t>
            </w:r>
            <w:r w:rsidR="00824674">
              <w:rPr>
                <w:rFonts w:asciiTheme="minorBidi" w:hAnsiTheme="minorBidi" w:cstheme="minorBidi"/>
              </w:rPr>
              <w:t>Project</w:t>
            </w:r>
            <w:r w:rsidR="00824674" w:rsidRPr="004C6225">
              <w:rPr>
                <w:rFonts w:asciiTheme="minorBidi" w:hAnsiTheme="minorBidi" w:cstheme="minorBidi"/>
              </w:rPr>
              <w:t xml:space="preserve"> </w:t>
            </w:r>
            <w:r w:rsidRPr="004C6225">
              <w:rPr>
                <w:rFonts w:asciiTheme="minorBidi" w:hAnsiTheme="minorBidi" w:cstheme="minorBidi"/>
              </w:rPr>
              <w:t>emissions</w:t>
            </w:r>
          </w:p>
        </w:tc>
        <w:tc>
          <w:tcPr>
            <w:tcW w:w="2343" w:type="dxa"/>
            <w:tcBorders>
              <w:left w:val="nil"/>
              <w:bottom w:val="nil"/>
            </w:tcBorders>
          </w:tcPr>
          <w:p w14:paraId="099DB37C" w14:textId="77777777" w:rsidR="00536C6E" w:rsidRPr="004C6225" w:rsidRDefault="00536C6E" w:rsidP="00A041F5">
            <w:pPr>
              <w:pStyle w:val="ParaTickBox"/>
              <w:keepNext/>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536C6E" w:rsidRPr="00AE7BE8" w14:paraId="0BE865A1" w14:textId="77777777" w:rsidTr="0095337C">
        <w:tc>
          <w:tcPr>
            <w:tcW w:w="2316" w:type="dxa"/>
            <w:shd w:val="clear" w:color="auto" w:fill="E6E6E6"/>
          </w:tcPr>
          <w:p w14:paraId="635ACE7E" w14:textId="77777777" w:rsidR="00536C6E" w:rsidRPr="00AE7BE8" w:rsidRDefault="00536C6E">
            <w:pPr>
              <w:pStyle w:val="ParaTickBox"/>
              <w:tabs>
                <w:tab w:val="clear" w:pos="510"/>
              </w:tabs>
              <w:ind w:left="0" w:right="57" w:firstLine="0"/>
              <w:jc w:val="both"/>
              <w:rPr>
                <w:szCs w:val="20"/>
              </w:rPr>
            </w:pPr>
            <w:r w:rsidRPr="00AE7BE8">
              <w:rPr>
                <w:szCs w:val="20"/>
              </w:rPr>
              <w:t>Value(s) applied</w:t>
            </w:r>
          </w:p>
        </w:tc>
        <w:tc>
          <w:tcPr>
            <w:tcW w:w="7029" w:type="dxa"/>
            <w:gridSpan w:val="4"/>
            <w:tcBorders>
              <w:bottom w:val="single" w:sz="4" w:space="0" w:color="auto"/>
            </w:tcBorders>
          </w:tcPr>
          <w:p w14:paraId="31FB2C8A" w14:textId="319D287E" w:rsidR="00536C6E" w:rsidRPr="00172A76" w:rsidRDefault="00536C6E" w:rsidP="00172A76">
            <w:pPr>
              <w:pStyle w:val="ParaTickBox"/>
              <w:tabs>
                <w:tab w:val="clear" w:pos="510"/>
              </w:tabs>
              <w:ind w:left="0" w:right="57" w:firstLine="0"/>
              <w:jc w:val="both"/>
              <w:rPr>
                <w:szCs w:val="20"/>
              </w:rPr>
            </w:pPr>
            <w:r w:rsidRPr="00172A76">
              <w:rPr>
                <w:szCs w:val="20"/>
              </w:rPr>
              <w:t>2</w:t>
            </w:r>
            <w:r w:rsidR="00C401E1">
              <w:rPr>
                <w:szCs w:val="20"/>
              </w:rPr>
              <w:t>8</w:t>
            </w:r>
          </w:p>
        </w:tc>
      </w:tr>
      <w:tr w:rsidR="00536C6E" w:rsidRPr="00AE7BE8" w14:paraId="3D6C838A" w14:textId="77777777" w:rsidTr="0095337C">
        <w:tc>
          <w:tcPr>
            <w:tcW w:w="2316" w:type="dxa"/>
            <w:shd w:val="clear" w:color="auto" w:fill="E6E6E6"/>
          </w:tcPr>
          <w:p w14:paraId="6D8F8D81" w14:textId="77777777" w:rsidR="00536C6E" w:rsidRPr="00AE7BE8" w:rsidRDefault="00536C6E">
            <w:pPr>
              <w:pStyle w:val="ParaTickBox"/>
              <w:tabs>
                <w:tab w:val="clear" w:pos="510"/>
              </w:tabs>
              <w:ind w:left="0" w:right="57" w:firstLine="0"/>
              <w:jc w:val="both"/>
              <w:rPr>
                <w:szCs w:val="20"/>
              </w:rPr>
            </w:pPr>
            <w:r w:rsidRPr="00AE7BE8">
              <w:rPr>
                <w:szCs w:val="20"/>
              </w:rPr>
              <w:t>Source of data</w:t>
            </w:r>
          </w:p>
        </w:tc>
        <w:tc>
          <w:tcPr>
            <w:tcW w:w="3522" w:type="dxa"/>
            <w:gridSpan w:val="2"/>
            <w:tcBorders>
              <w:bottom w:val="nil"/>
              <w:right w:val="nil"/>
            </w:tcBorders>
            <w:vAlign w:val="center"/>
          </w:tcPr>
          <w:p w14:paraId="37347AA9" w14:textId="77777777" w:rsidR="00536C6E" w:rsidRPr="004C6225" w:rsidRDefault="00536C6E">
            <w:pPr>
              <w:pStyle w:val="ParaTickBox"/>
              <w:ind w:left="510" w:hanging="51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E7579B">
              <w:rPr>
                <w:rFonts w:asciiTheme="minorBidi" w:hAnsiTheme="minorBidi" w:cstheme="minorBidi"/>
                <w:szCs w:val="20"/>
                <w:shd w:val="clear" w:color="auto" w:fill="E6E6E6"/>
              </w:rPr>
            </w:r>
            <w:r w:rsidR="00E7579B">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507" w:type="dxa"/>
            <w:gridSpan w:val="2"/>
            <w:tcBorders>
              <w:left w:val="nil"/>
              <w:bottom w:val="nil"/>
            </w:tcBorders>
            <w:vAlign w:val="center"/>
          </w:tcPr>
          <w:p w14:paraId="73527557" w14:textId="514A899C" w:rsidR="00536C6E" w:rsidRPr="004C6225" w:rsidRDefault="00536C6E">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536C6E" w:rsidRPr="00AE7BE8" w14:paraId="5255BFCE" w14:textId="77777777" w:rsidTr="0095337C">
        <w:tc>
          <w:tcPr>
            <w:tcW w:w="2316" w:type="dxa"/>
            <w:shd w:val="clear" w:color="auto" w:fill="E6E6E6"/>
          </w:tcPr>
          <w:p w14:paraId="1ED1F04F" w14:textId="77777777" w:rsidR="00536C6E" w:rsidRPr="00AE7BE8" w:rsidRDefault="00536C6E">
            <w:pPr>
              <w:pStyle w:val="ParaTickBox"/>
              <w:tabs>
                <w:tab w:val="clear" w:pos="510"/>
              </w:tabs>
              <w:ind w:left="0" w:right="57" w:firstLine="0"/>
              <w:jc w:val="both"/>
              <w:rPr>
                <w:szCs w:val="20"/>
              </w:rPr>
            </w:pPr>
            <w:r w:rsidRPr="00AE7BE8">
              <w:rPr>
                <w:szCs w:val="20"/>
              </w:rPr>
              <w:t>Choice of data or measurement methods and procedures</w:t>
            </w:r>
          </w:p>
        </w:tc>
        <w:tc>
          <w:tcPr>
            <w:tcW w:w="7029" w:type="dxa"/>
            <w:gridSpan w:val="4"/>
            <w:tcBorders>
              <w:top w:val="single" w:sz="4" w:space="0" w:color="auto"/>
            </w:tcBorders>
          </w:tcPr>
          <w:p w14:paraId="76666C4D" w14:textId="5F426C40" w:rsidR="00536C6E" w:rsidRPr="004C6225" w:rsidRDefault="00536C6E">
            <w:pPr>
              <w:pStyle w:val="ParaTickBox"/>
              <w:tabs>
                <w:tab w:val="clear" w:pos="510"/>
              </w:tabs>
              <w:ind w:left="0" w:right="57" w:firstLine="0"/>
              <w:jc w:val="both"/>
              <w:rPr>
                <w:szCs w:val="20"/>
              </w:rPr>
            </w:pPr>
            <w:r w:rsidRPr="00172A76">
              <w:rPr>
                <w:szCs w:val="20"/>
              </w:rPr>
              <w:t>Default value from IPCC</w:t>
            </w:r>
            <w:r w:rsidR="008A07E7">
              <w:rPr>
                <w:szCs w:val="20"/>
              </w:rPr>
              <w:t xml:space="preserve"> AR5</w:t>
            </w:r>
            <w:r w:rsidRPr="00172A76">
              <w:rPr>
                <w:szCs w:val="20"/>
              </w:rPr>
              <w:t>. Shall be updated according to any future CMA decisions</w:t>
            </w:r>
          </w:p>
        </w:tc>
      </w:tr>
      <w:tr w:rsidR="00536C6E" w:rsidRPr="00AE7BE8" w14:paraId="4268528D" w14:textId="77777777" w:rsidTr="0095337C">
        <w:tc>
          <w:tcPr>
            <w:tcW w:w="2316" w:type="dxa"/>
            <w:shd w:val="clear" w:color="auto" w:fill="E6E6E6"/>
          </w:tcPr>
          <w:p w14:paraId="3EAC292A" w14:textId="77777777" w:rsidR="00536C6E" w:rsidRPr="00AE7BE8" w:rsidRDefault="00536C6E">
            <w:pPr>
              <w:pStyle w:val="ParaTickBox"/>
              <w:tabs>
                <w:tab w:val="clear" w:pos="510"/>
              </w:tabs>
              <w:ind w:left="0" w:right="57" w:firstLine="0"/>
              <w:jc w:val="both"/>
              <w:rPr>
                <w:szCs w:val="20"/>
              </w:rPr>
            </w:pPr>
            <w:r w:rsidRPr="00AE7BE8">
              <w:rPr>
                <w:szCs w:val="20"/>
              </w:rPr>
              <w:t>Additional comments</w:t>
            </w:r>
          </w:p>
        </w:tc>
        <w:tc>
          <w:tcPr>
            <w:tcW w:w="7029" w:type="dxa"/>
            <w:gridSpan w:val="4"/>
          </w:tcPr>
          <w:p w14:paraId="2BFA7507" w14:textId="600D2D75" w:rsidR="00536C6E" w:rsidRPr="004C6225" w:rsidRDefault="00536C6E">
            <w:pPr>
              <w:pStyle w:val="ParaTickBox"/>
              <w:tabs>
                <w:tab w:val="clear" w:pos="510"/>
              </w:tabs>
              <w:ind w:left="0" w:right="57" w:firstLine="0"/>
              <w:jc w:val="both"/>
              <w:rPr>
                <w:i/>
                <w:iCs/>
                <w:szCs w:val="20"/>
              </w:rPr>
            </w:pPr>
            <w:r>
              <w:rPr>
                <w:i/>
                <w:iCs/>
                <w:szCs w:val="20"/>
              </w:rPr>
              <w:t>-</w:t>
            </w:r>
          </w:p>
        </w:tc>
      </w:tr>
    </w:tbl>
    <w:p w14:paraId="34EF4A70" w14:textId="2978C256" w:rsidR="00064414" w:rsidRDefault="00064414" w:rsidP="00064414">
      <w:pPr>
        <w:pStyle w:val="SDMPara"/>
        <w:keepNext/>
        <w:keepLines/>
        <w:numPr>
          <w:ilvl w:val="0"/>
          <w:numId w:val="0"/>
        </w:numPr>
        <w:spacing w:before="320" w:after="120"/>
        <w:ind w:left="709" w:hanging="709"/>
        <w:rPr>
          <w:b/>
          <w:sz w:val="20"/>
          <w:szCs w:val="20"/>
        </w:rPr>
      </w:pPr>
      <w:r w:rsidRPr="00996022">
        <w:rPr>
          <w:b/>
          <w:sz w:val="20"/>
          <w:szCs w:val="20"/>
        </w:rPr>
        <w:lastRenderedPageBreak/>
        <w:t>Data / Parameter table </w:t>
      </w:r>
      <w:r w:rsidRPr="00996022">
        <w:rPr>
          <w:b/>
          <w:sz w:val="20"/>
          <w:szCs w:val="20"/>
        </w:rPr>
        <w:fldChar w:fldCharType="begin"/>
      </w:r>
      <w:r w:rsidRPr="00996022">
        <w:rPr>
          <w:b/>
          <w:sz w:val="20"/>
          <w:szCs w:val="20"/>
        </w:rPr>
        <w:instrText xml:space="preserve"> SEQ Data_/_Parameter_table \* ARABIC </w:instrText>
      </w:r>
      <w:r w:rsidRPr="00996022">
        <w:rPr>
          <w:b/>
          <w:sz w:val="20"/>
          <w:szCs w:val="20"/>
        </w:rPr>
        <w:fldChar w:fldCharType="separate"/>
      </w:r>
      <w:r w:rsidR="007050DF">
        <w:rPr>
          <w:b/>
          <w:noProof/>
          <w:sz w:val="20"/>
          <w:szCs w:val="20"/>
        </w:rPr>
        <w:t>2</w:t>
      </w:r>
      <w:r w:rsidRPr="00996022">
        <w:rPr>
          <w:b/>
          <w:noProof/>
          <w:sz w:val="20"/>
          <w:szCs w:val="20"/>
        </w:rPr>
        <w:fldChar w:fldCharType="end"/>
      </w:r>
      <w:r w:rsidRPr="00996022">
        <w:rPr>
          <w:b/>
          <w:sz w:val="20"/>
          <w:szCs w:val="20"/>
        </w:rPr>
        <w:t>.</w:t>
      </w:r>
    </w:p>
    <w:tbl>
      <w:tblPr>
        <w:tblStyle w:val="TableGrid"/>
        <w:tblW w:w="0" w:type="auto"/>
        <w:tblLook w:val="04A0" w:firstRow="1" w:lastRow="0" w:firstColumn="1" w:lastColumn="0" w:noHBand="0" w:noVBand="1"/>
      </w:tblPr>
      <w:tblGrid>
        <w:gridCol w:w="2316"/>
        <w:gridCol w:w="2343"/>
        <w:gridCol w:w="1179"/>
        <w:gridCol w:w="1164"/>
        <w:gridCol w:w="2343"/>
      </w:tblGrid>
      <w:tr w:rsidR="00536C6E" w:rsidRPr="00AE7BE8" w14:paraId="35E6333F" w14:textId="77777777" w:rsidTr="0095337C">
        <w:tc>
          <w:tcPr>
            <w:tcW w:w="2316" w:type="dxa"/>
            <w:shd w:val="clear" w:color="auto" w:fill="E6E6E6"/>
          </w:tcPr>
          <w:p w14:paraId="5B078653" w14:textId="77777777" w:rsidR="00536C6E" w:rsidRPr="00AE7BE8" w:rsidRDefault="00536C6E" w:rsidP="00DF49EF">
            <w:pPr>
              <w:pStyle w:val="ParaTickBox"/>
              <w:keepNext/>
              <w:keepLines/>
              <w:tabs>
                <w:tab w:val="clear" w:pos="510"/>
              </w:tabs>
              <w:ind w:left="0" w:right="57" w:firstLine="0"/>
              <w:jc w:val="both"/>
              <w:rPr>
                <w:b/>
                <w:bCs/>
                <w:szCs w:val="20"/>
              </w:rPr>
            </w:pPr>
            <w:r w:rsidRPr="00AE7BE8">
              <w:rPr>
                <w:b/>
                <w:bCs/>
                <w:szCs w:val="20"/>
              </w:rPr>
              <w:t>Data/parameter</w:t>
            </w:r>
          </w:p>
        </w:tc>
        <w:tc>
          <w:tcPr>
            <w:tcW w:w="7029" w:type="dxa"/>
            <w:gridSpan w:val="4"/>
          </w:tcPr>
          <w:p w14:paraId="4AB8FD9C" w14:textId="77777777" w:rsidR="00536C6E" w:rsidRPr="00536C6E" w:rsidRDefault="00536C6E" w:rsidP="00DF49EF">
            <w:pPr>
              <w:pStyle w:val="ParaTickBox"/>
              <w:keepNext/>
              <w:keepLines/>
              <w:tabs>
                <w:tab w:val="clear" w:pos="510"/>
              </w:tabs>
              <w:ind w:left="0" w:right="57" w:firstLine="0"/>
              <w:jc w:val="both"/>
              <w:rPr>
                <w:b/>
                <w:bCs/>
                <w:szCs w:val="20"/>
              </w:rPr>
            </w:pPr>
            <w:r>
              <w:rPr>
                <w:b/>
                <w:bCs/>
                <w:i/>
                <w:szCs w:val="22"/>
              </w:rPr>
              <w:t>SPEC</w:t>
            </w:r>
            <w:r w:rsidRPr="00536C6E">
              <w:rPr>
                <w:b/>
                <w:bCs/>
                <w:i/>
                <w:szCs w:val="22"/>
                <w:vertAlign w:val="subscript"/>
              </w:rPr>
              <w:t>flare</w:t>
            </w:r>
          </w:p>
        </w:tc>
      </w:tr>
      <w:tr w:rsidR="00536C6E" w:rsidRPr="00AE7BE8" w14:paraId="4CFD0FBD" w14:textId="77777777" w:rsidTr="0095337C">
        <w:tc>
          <w:tcPr>
            <w:tcW w:w="2316" w:type="dxa"/>
            <w:shd w:val="clear" w:color="auto" w:fill="E6E6E6"/>
          </w:tcPr>
          <w:p w14:paraId="5B48CF1A" w14:textId="77777777" w:rsidR="00536C6E" w:rsidRPr="00AE7BE8" w:rsidRDefault="00536C6E" w:rsidP="00DF49EF">
            <w:pPr>
              <w:pStyle w:val="ParaTickBox"/>
              <w:keepNext/>
              <w:keepLines/>
              <w:tabs>
                <w:tab w:val="clear" w:pos="510"/>
              </w:tabs>
              <w:ind w:left="0" w:right="57" w:firstLine="0"/>
              <w:jc w:val="both"/>
              <w:rPr>
                <w:szCs w:val="20"/>
              </w:rPr>
            </w:pPr>
            <w:r w:rsidRPr="00AE7BE8">
              <w:rPr>
                <w:szCs w:val="20"/>
              </w:rPr>
              <w:t>Description</w:t>
            </w:r>
          </w:p>
        </w:tc>
        <w:tc>
          <w:tcPr>
            <w:tcW w:w="7029" w:type="dxa"/>
            <w:gridSpan w:val="4"/>
          </w:tcPr>
          <w:p w14:paraId="133E02C6" w14:textId="77777777" w:rsidR="00536C6E" w:rsidRPr="004C6225" w:rsidRDefault="00536C6E" w:rsidP="00DF49EF">
            <w:pPr>
              <w:pStyle w:val="ParaTickBox"/>
              <w:keepNext/>
              <w:keepLines/>
              <w:tabs>
                <w:tab w:val="clear" w:pos="510"/>
              </w:tabs>
              <w:ind w:left="0" w:right="57" w:firstLine="0"/>
              <w:jc w:val="both"/>
              <w:rPr>
                <w:szCs w:val="20"/>
              </w:rPr>
            </w:pPr>
            <w:r w:rsidRPr="00996022">
              <w:t xml:space="preserve">Manufacturer’s flare </w:t>
            </w:r>
            <w:r>
              <w:t xml:space="preserve">operating </w:t>
            </w:r>
            <w:r w:rsidRPr="00996022">
              <w:t>specifications for temperature, flow rate and maintenance schedule</w:t>
            </w:r>
          </w:p>
        </w:tc>
      </w:tr>
      <w:tr w:rsidR="00536C6E" w:rsidRPr="00AE7BE8" w14:paraId="337D235B" w14:textId="77777777" w:rsidTr="0095337C">
        <w:tc>
          <w:tcPr>
            <w:tcW w:w="2316" w:type="dxa"/>
            <w:shd w:val="clear" w:color="auto" w:fill="E6E6E6"/>
          </w:tcPr>
          <w:p w14:paraId="2351AD23" w14:textId="77777777" w:rsidR="00536C6E" w:rsidRPr="00AE7BE8" w:rsidRDefault="00536C6E" w:rsidP="005A5161">
            <w:pPr>
              <w:pStyle w:val="ParaTickBox"/>
              <w:keepNext/>
              <w:tabs>
                <w:tab w:val="clear" w:pos="510"/>
              </w:tabs>
              <w:ind w:left="0" w:right="57" w:firstLine="0"/>
              <w:jc w:val="both"/>
              <w:rPr>
                <w:szCs w:val="20"/>
              </w:rPr>
            </w:pPr>
            <w:r w:rsidRPr="00AE7BE8">
              <w:rPr>
                <w:szCs w:val="20"/>
              </w:rPr>
              <w:t>Data unit</w:t>
            </w:r>
          </w:p>
        </w:tc>
        <w:tc>
          <w:tcPr>
            <w:tcW w:w="7029" w:type="dxa"/>
            <w:gridSpan w:val="4"/>
          </w:tcPr>
          <w:p w14:paraId="0F6BEBA3" w14:textId="77777777" w:rsidR="00536C6E" w:rsidRPr="00996022" w:rsidRDefault="00536C6E" w:rsidP="005A5161">
            <w:pPr>
              <w:pStyle w:val="SDMTableBoxParaNotNumbered"/>
              <w:keepNext/>
              <w:spacing w:before="60"/>
            </w:pPr>
            <w:r w:rsidRPr="002679F9">
              <w:rPr>
                <w:b/>
                <w:bCs/>
              </w:rPr>
              <w:t>Temperature:</w:t>
            </w:r>
            <w:r w:rsidRPr="00996022">
              <w:t xml:space="preserve"> °C</w:t>
            </w:r>
          </w:p>
          <w:p w14:paraId="3A3B907A" w14:textId="77777777" w:rsidR="00536C6E" w:rsidRDefault="00536C6E" w:rsidP="005A5161">
            <w:pPr>
              <w:pStyle w:val="SDMTableBoxParaNotNumbered"/>
              <w:keepNext/>
            </w:pPr>
            <w:r w:rsidRPr="002679F9">
              <w:rPr>
                <w:b/>
                <w:bCs/>
              </w:rPr>
              <w:t>Flow rate or heat flux:</w:t>
            </w:r>
            <w:r w:rsidRPr="00996022">
              <w:t xml:space="preserve"> kg/h or m</w:t>
            </w:r>
            <w:r w:rsidRPr="00996022">
              <w:rPr>
                <w:vertAlign w:val="superscript"/>
              </w:rPr>
              <w:t>3</w:t>
            </w:r>
            <w:r w:rsidRPr="00996022">
              <w:t>/h</w:t>
            </w:r>
          </w:p>
          <w:p w14:paraId="1A225E02" w14:textId="77777777" w:rsidR="00536C6E" w:rsidRPr="004C6225" w:rsidRDefault="00536C6E" w:rsidP="005A5161">
            <w:pPr>
              <w:pStyle w:val="SDMTableBoxParaNotNumbered"/>
              <w:keepNext/>
              <w:spacing w:after="60"/>
            </w:pPr>
            <w:r w:rsidRPr="002679F9">
              <w:rPr>
                <w:b/>
                <w:bCs/>
              </w:rPr>
              <w:t>Maintenance schedule:</w:t>
            </w:r>
            <w:r>
              <w:t xml:space="preserve"> </w:t>
            </w:r>
            <w:r w:rsidRPr="00996022">
              <w:t>number of days</w:t>
            </w:r>
          </w:p>
        </w:tc>
      </w:tr>
      <w:tr w:rsidR="00536C6E" w:rsidRPr="00AE7BE8" w14:paraId="0CFFB2EA" w14:textId="77777777" w:rsidTr="0095337C">
        <w:tc>
          <w:tcPr>
            <w:tcW w:w="2316" w:type="dxa"/>
            <w:shd w:val="clear" w:color="auto" w:fill="E6E6E6"/>
          </w:tcPr>
          <w:p w14:paraId="62C22F7A" w14:textId="77777777" w:rsidR="00536C6E" w:rsidRPr="00AE7BE8" w:rsidRDefault="00536C6E" w:rsidP="005A5161">
            <w:pPr>
              <w:pStyle w:val="ParaTickBox"/>
              <w:keepNext/>
              <w:tabs>
                <w:tab w:val="clear" w:pos="510"/>
              </w:tabs>
              <w:ind w:left="0" w:right="57" w:firstLine="0"/>
              <w:jc w:val="both"/>
              <w:rPr>
                <w:szCs w:val="20"/>
              </w:rPr>
            </w:pPr>
            <w:r w:rsidRPr="00AE7BE8">
              <w:rPr>
                <w:szCs w:val="20"/>
              </w:rPr>
              <w:t>Equations referred</w:t>
            </w:r>
          </w:p>
        </w:tc>
        <w:tc>
          <w:tcPr>
            <w:tcW w:w="7029" w:type="dxa"/>
            <w:gridSpan w:val="4"/>
            <w:tcBorders>
              <w:bottom w:val="single" w:sz="4" w:space="0" w:color="auto"/>
            </w:tcBorders>
          </w:tcPr>
          <w:p w14:paraId="4EA437DB" w14:textId="77777777" w:rsidR="00536C6E" w:rsidRPr="004C6225" w:rsidRDefault="002679F9" w:rsidP="005A5161">
            <w:pPr>
              <w:pStyle w:val="ParaTickBox"/>
              <w:keepNext/>
              <w:tabs>
                <w:tab w:val="clear" w:pos="510"/>
              </w:tabs>
              <w:ind w:left="0" w:right="57" w:firstLine="0"/>
              <w:jc w:val="both"/>
              <w:rPr>
                <w:szCs w:val="20"/>
              </w:rPr>
            </w:pPr>
            <w:r>
              <w:rPr>
                <w:szCs w:val="20"/>
              </w:rPr>
              <w:t>-</w:t>
            </w:r>
          </w:p>
        </w:tc>
      </w:tr>
      <w:tr w:rsidR="00536C6E" w:rsidRPr="00AE7BE8" w14:paraId="5E458ECF" w14:textId="77777777" w:rsidTr="0095337C">
        <w:tc>
          <w:tcPr>
            <w:tcW w:w="2316" w:type="dxa"/>
            <w:shd w:val="clear" w:color="auto" w:fill="E6E6E6"/>
          </w:tcPr>
          <w:p w14:paraId="487F7321" w14:textId="77777777" w:rsidR="00536C6E" w:rsidRPr="00AE7BE8" w:rsidRDefault="00536C6E">
            <w:pPr>
              <w:pStyle w:val="ParaTickBox"/>
              <w:tabs>
                <w:tab w:val="clear" w:pos="510"/>
              </w:tabs>
              <w:ind w:left="0" w:right="57" w:firstLine="0"/>
              <w:jc w:val="both"/>
              <w:rPr>
                <w:szCs w:val="20"/>
              </w:rPr>
            </w:pPr>
            <w:r w:rsidRPr="00AE7BE8">
              <w:rPr>
                <w:szCs w:val="20"/>
              </w:rPr>
              <w:t>Purpose of data</w:t>
            </w:r>
          </w:p>
        </w:tc>
        <w:tc>
          <w:tcPr>
            <w:tcW w:w="2343" w:type="dxa"/>
            <w:tcBorders>
              <w:bottom w:val="nil"/>
              <w:right w:val="nil"/>
            </w:tcBorders>
          </w:tcPr>
          <w:p w14:paraId="5C7094B3" w14:textId="77777777" w:rsidR="00536C6E" w:rsidRPr="004C6225" w:rsidRDefault="00536C6E">
            <w:pPr>
              <w:pStyle w:val="ParaTickBox"/>
              <w:tabs>
                <w:tab w:val="clear" w:pos="510"/>
              </w:tabs>
              <w:ind w:left="0" w:right="57" w:firstLine="0"/>
            </w:pPr>
            <w:r w:rsidRPr="38796846">
              <w:rPr>
                <w:rFonts w:asciiTheme="minorBidi" w:hAnsiTheme="minorBidi" w:cstheme="minorBidi"/>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sidRPr="38796846">
              <w:rPr>
                <w:rFonts w:asciiTheme="minorBidi" w:hAnsiTheme="minorBidi" w:cstheme="minorBidi"/>
                <w:shd w:val="clear" w:color="auto" w:fill="E6E6E6"/>
              </w:rPr>
              <w:fldChar w:fldCharType="end"/>
            </w:r>
            <w:r w:rsidR="087303AB" w:rsidRPr="38796846">
              <w:rPr>
                <w:rFonts w:asciiTheme="minorBidi" w:hAnsiTheme="minorBidi" w:cstheme="minorBidi"/>
              </w:rPr>
              <w:t xml:space="preserve"> </w:t>
            </w:r>
            <w:r w:rsidRPr="38796846">
              <w:rPr>
                <w:rFonts w:asciiTheme="minorBidi" w:hAnsiTheme="minorBidi" w:cstheme="minorBidi"/>
              </w:rPr>
              <w:t>Baseline emissions</w:t>
            </w:r>
          </w:p>
        </w:tc>
        <w:tc>
          <w:tcPr>
            <w:tcW w:w="2343" w:type="dxa"/>
            <w:gridSpan w:val="2"/>
            <w:tcBorders>
              <w:left w:val="nil"/>
              <w:bottom w:val="nil"/>
              <w:right w:val="nil"/>
            </w:tcBorders>
          </w:tcPr>
          <w:p w14:paraId="66057D74" w14:textId="77777777" w:rsidR="00536C6E" w:rsidRPr="004C6225" w:rsidRDefault="00536C6E">
            <w:pPr>
              <w:pStyle w:val="ParaTickBox"/>
              <w:tabs>
                <w:tab w:val="clear" w:pos="510"/>
              </w:tabs>
              <w:ind w:left="0" w:right="57" w:firstLine="0"/>
            </w:pPr>
            <w:r w:rsidRPr="38796846">
              <w:rPr>
                <w:rFonts w:asciiTheme="minorBidi" w:hAnsiTheme="minorBidi" w:cstheme="minorBidi"/>
                <w:shd w:val="clear" w:color="auto" w:fill="E6E6E6"/>
              </w:rPr>
              <w:fldChar w:fldCharType="begin">
                <w:ffData>
                  <w:name w:val="Check2"/>
                  <w:enabled/>
                  <w:calcOnExit w:val="0"/>
                  <w:checkBox>
                    <w:size w:val="20"/>
                    <w:default w:val="1"/>
                  </w:checkBox>
                </w:ffData>
              </w:fldChar>
            </w:r>
            <w:r w:rsidRPr="38796846">
              <w:rPr>
                <w:rFonts w:asciiTheme="minorBidi" w:hAnsiTheme="minorBidi" w:cstheme="minorBidi"/>
                <w:shd w:val="clear" w:color="auto" w:fill="E6E6E6"/>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sidRPr="38796846">
              <w:rPr>
                <w:rFonts w:asciiTheme="minorBidi" w:hAnsiTheme="minorBidi" w:cstheme="minorBidi"/>
                <w:shd w:val="clear" w:color="auto" w:fill="E6E6E6"/>
              </w:rPr>
              <w:fldChar w:fldCharType="end"/>
            </w:r>
            <w:r w:rsidRPr="38796846">
              <w:rPr>
                <w:rFonts w:asciiTheme="minorBidi" w:hAnsiTheme="minorBidi" w:cstheme="minorBidi"/>
              </w:rPr>
              <w:t xml:space="preserve"> </w:t>
            </w:r>
            <w:r w:rsidR="00824674">
              <w:rPr>
                <w:rFonts w:asciiTheme="minorBidi" w:hAnsiTheme="minorBidi" w:cstheme="minorBidi"/>
              </w:rPr>
              <w:t>Project</w:t>
            </w:r>
            <w:r w:rsidR="00824674" w:rsidRPr="38796846">
              <w:rPr>
                <w:rFonts w:asciiTheme="minorBidi" w:hAnsiTheme="minorBidi" w:cstheme="minorBidi"/>
              </w:rPr>
              <w:t xml:space="preserve"> </w:t>
            </w:r>
            <w:r w:rsidRPr="38796846">
              <w:rPr>
                <w:rFonts w:asciiTheme="minorBidi" w:hAnsiTheme="minorBidi" w:cstheme="minorBidi"/>
              </w:rPr>
              <w:t>emissions</w:t>
            </w:r>
          </w:p>
        </w:tc>
        <w:tc>
          <w:tcPr>
            <w:tcW w:w="2343" w:type="dxa"/>
            <w:tcBorders>
              <w:left w:val="nil"/>
              <w:bottom w:val="nil"/>
            </w:tcBorders>
          </w:tcPr>
          <w:p w14:paraId="7BAAB097" w14:textId="77777777" w:rsidR="00536C6E" w:rsidRPr="004C6225" w:rsidRDefault="00536C6E">
            <w:pPr>
              <w:pStyle w:val="ParaTickBox"/>
              <w:tabs>
                <w:tab w:val="clear" w:pos="510"/>
              </w:tabs>
              <w:ind w:left="0" w:right="57" w:firstLine="0"/>
            </w:pPr>
            <w:r w:rsidRPr="38796846">
              <w:rPr>
                <w:rFonts w:asciiTheme="minorBidi" w:hAnsiTheme="minorBidi" w:cstheme="minorBidi"/>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sidRPr="38796846">
              <w:rPr>
                <w:rFonts w:asciiTheme="minorBidi" w:hAnsiTheme="minorBidi" w:cstheme="minorBidi"/>
                <w:shd w:val="clear" w:color="auto" w:fill="E6E6E6"/>
              </w:rPr>
              <w:fldChar w:fldCharType="end"/>
            </w:r>
            <w:r w:rsidRPr="38796846">
              <w:rPr>
                <w:rFonts w:asciiTheme="minorBidi" w:hAnsiTheme="minorBidi" w:cstheme="minorBidi"/>
              </w:rPr>
              <w:t xml:space="preserve"> Leakage emissions</w:t>
            </w:r>
          </w:p>
        </w:tc>
      </w:tr>
      <w:tr w:rsidR="00536C6E" w:rsidRPr="00AE7BE8" w14:paraId="133D20FC" w14:textId="77777777" w:rsidTr="0095337C">
        <w:tc>
          <w:tcPr>
            <w:tcW w:w="2316" w:type="dxa"/>
            <w:shd w:val="clear" w:color="auto" w:fill="E6E6E6"/>
          </w:tcPr>
          <w:p w14:paraId="2D848214" w14:textId="77777777" w:rsidR="00536C6E" w:rsidRPr="00AE7BE8" w:rsidRDefault="00536C6E">
            <w:pPr>
              <w:pStyle w:val="ParaTickBox"/>
              <w:tabs>
                <w:tab w:val="clear" w:pos="510"/>
              </w:tabs>
              <w:ind w:left="0" w:right="57" w:firstLine="0"/>
              <w:jc w:val="both"/>
              <w:rPr>
                <w:szCs w:val="20"/>
              </w:rPr>
            </w:pPr>
            <w:r w:rsidRPr="00AE7BE8">
              <w:rPr>
                <w:szCs w:val="20"/>
              </w:rPr>
              <w:t>Value(s) applied</w:t>
            </w:r>
          </w:p>
        </w:tc>
        <w:tc>
          <w:tcPr>
            <w:tcW w:w="7029" w:type="dxa"/>
            <w:gridSpan w:val="4"/>
            <w:tcBorders>
              <w:bottom w:val="single" w:sz="4" w:space="0" w:color="auto"/>
            </w:tcBorders>
          </w:tcPr>
          <w:p w14:paraId="4F7EFBCD" w14:textId="77777777" w:rsidR="002679F9" w:rsidRPr="002679F9" w:rsidRDefault="002679F9" w:rsidP="00AB1033">
            <w:pPr>
              <w:pStyle w:val="SDMTableBoxParaNotNumbered"/>
              <w:keepNext/>
              <w:spacing w:before="60" w:after="60"/>
            </w:pPr>
            <w:r w:rsidRPr="002679F9">
              <w:t>Document in the PDD the flare operating specifications set by the manufacturer for the correct operation of the flare for the following parameters:</w:t>
            </w:r>
          </w:p>
          <w:p w14:paraId="558ECCB3" w14:textId="77777777" w:rsidR="002679F9" w:rsidRPr="002679F9" w:rsidRDefault="002679F9" w:rsidP="005B6AE3">
            <w:pPr>
              <w:pStyle w:val="SDMTableBoxParaNotNumbered"/>
              <w:numPr>
                <w:ilvl w:val="0"/>
                <w:numId w:val="16"/>
              </w:numPr>
              <w:spacing w:before="60" w:after="60"/>
              <w:ind w:left="397" w:hanging="397"/>
            </w:pPr>
            <w:r w:rsidRPr="002679F9">
              <w:t>Minimum and maximum inlet flow rate, if necessary converted to flow rate at reference conditions or heat flux;</w:t>
            </w:r>
          </w:p>
          <w:p w14:paraId="624FD813" w14:textId="77777777" w:rsidR="002679F9" w:rsidRPr="002679F9" w:rsidRDefault="002679F9" w:rsidP="005B6AE3">
            <w:pPr>
              <w:pStyle w:val="SDMTableBoxParaNotNumbered"/>
              <w:numPr>
                <w:ilvl w:val="0"/>
                <w:numId w:val="16"/>
              </w:numPr>
              <w:spacing w:before="60" w:after="60"/>
              <w:ind w:left="397" w:hanging="397"/>
            </w:pPr>
            <w:r w:rsidRPr="002679F9">
              <w:t>Minimum and maximum operating temperature; and</w:t>
            </w:r>
          </w:p>
          <w:p w14:paraId="2C214412" w14:textId="77777777" w:rsidR="00536C6E" w:rsidRPr="002679F9" w:rsidRDefault="002679F9" w:rsidP="005B6AE3">
            <w:pPr>
              <w:pStyle w:val="SDMTableBoxParaNotNumbered"/>
              <w:numPr>
                <w:ilvl w:val="0"/>
                <w:numId w:val="16"/>
              </w:numPr>
              <w:spacing w:before="60" w:after="60"/>
              <w:ind w:left="397" w:hanging="397"/>
            </w:pPr>
            <w:r w:rsidRPr="002679F9">
              <w:t>Maximum duration in days between maintenance events</w:t>
            </w:r>
          </w:p>
        </w:tc>
      </w:tr>
      <w:tr w:rsidR="00536C6E" w:rsidRPr="00AE7BE8" w14:paraId="759C6547" w14:textId="77777777" w:rsidTr="0095337C">
        <w:tc>
          <w:tcPr>
            <w:tcW w:w="2316" w:type="dxa"/>
            <w:shd w:val="clear" w:color="auto" w:fill="E6E6E6"/>
          </w:tcPr>
          <w:p w14:paraId="2B273119" w14:textId="77777777" w:rsidR="00536C6E" w:rsidRPr="00AE7BE8" w:rsidRDefault="00536C6E">
            <w:pPr>
              <w:pStyle w:val="ParaTickBox"/>
              <w:tabs>
                <w:tab w:val="clear" w:pos="510"/>
              </w:tabs>
              <w:ind w:left="0" w:right="57" w:firstLine="0"/>
              <w:jc w:val="both"/>
              <w:rPr>
                <w:szCs w:val="20"/>
              </w:rPr>
            </w:pPr>
            <w:r w:rsidRPr="00AE7BE8">
              <w:rPr>
                <w:szCs w:val="20"/>
              </w:rPr>
              <w:t>Source of data</w:t>
            </w:r>
          </w:p>
        </w:tc>
        <w:tc>
          <w:tcPr>
            <w:tcW w:w="3522" w:type="dxa"/>
            <w:gridSpan w:val="2"/>
            <w:tcBorders>
              <w:bottom w:val="nil"/>
              <w:right w:val="nil"/>
            </w:tcBorders>
            <w:vAlign w:val="center"/>
          </w:tcPr>
          <w:p w14:paraId="199365D9" w14:textId="77777777" w:rsidR="00536C6E" w:rsidRPr="004C6225" w:rsidRDefault="00536C6E">
            <w:pPr>
              <w:pStyle w:val="ParaTickBox"/>
              <w:ind w:left="510" w:hanging="51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E7579B">
              <w:rPr>
                <w:rFonts w:asciiTheme="minorBidi" w:hAnsiTheme="minorBidi" w:cstheme="minorBidi"/>
                <w:szCs w:val="20"/>
                <w:shd w:val="clear" w:color="auto" w:fill="E6E6E6"/>
              </w:rPr>
            </w:r>
            <w:r w:rsidR="00E7579B">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507" w:type="dxa"/>
            <w:gridSpan w:val="2"/>
            <w:tcBorders>
              <w:left w:val="nil"/>
              <w:bottom w:val="nil"/>
            </w:tcBorders>
            <w:vAlign w:val="center"/>
          </w:tcPr>
          <w:p w14:paraId="46B70089" w14:textId="77777777" w:rsidR="00536C6E" w:rsidRPr="004C6225" w:rsidRDefault="00536C6E">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E7579B">
              <w:rPr>
                <w:rFonts w:asciiTheme="minorBidi" w:hAnsiTheme="minorBidi" w:cstheme="minorBidi"/>
                <w:shd w:val="clear" w:color="auto" w:fill="E6E6E6"/>
              </w:rPr>
            </w:r>
            <w:r w:rsidR="00E7579B">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536C6E" w:rsidRPr="00AE7BE8" w14:paraId="33AF3D74" w14:textId="77777777" w:rsidTr="0095337C">
        <w:tc>
          <w:tcPr>
            <w:tcW w:w="2316" w:type="dxa"/>
            <w:shd w:val="clear" w:color="auto" w:fill="E6E6E6"/>
          </w:tcPr>
          <w:p w14:paraId="0BE64903" w14:textId="77777777" w:rsidR="00536C6E" w:rsidRPr="00AE7BE8" w:rsidRDefault="00536C6E">
            <w:pPr>
              <w:pStyle w:val="ParaTickBox"/>
              <w:tabs>
                <w:tab w:val="clear" w:pos="510"/>
              </w:tabs>
              <w:ind w:left="0" w:right="57" w:firstLine="0"/>
              <w:jc w:val="both"/>
              <w:rPr>
                <w:szCs w:val="20"/>
              </w:rPr>
            </w:pPr>
            <w:r w:rsidRPr="00AE7BE8">
              <w:rPr>
                <w:szCs w:val="20"/>
              </w:rPr>
              <w:t>Choice of data or measurement methods and procedures</w:t>
            </w:r>
          </w:p>
        </w:tc>
        <w:tc>
          <w:tcPr>
            <w:tcW w:w="7029" w:type="dxa"/>
            <w:gridSpan w:val="4"/>
            <w:tcBorders>
              <w:top w:val="single" w:sz="4" w:space="0" w:color="auto"/>
            </w:tcBorders>
          </w:tcPr>
          <w:p w14:paraId="1C8BA114" w14:textId="77777777" w:rsidR="00536C6E" w:rsidRPr="004C6225" w:rsidRDefault="002679F9">
            <w:pPr>
              <w:pStyle w:val="ParaTickBox"/>
              <w:tabs>
                <w:tab w:val="clear" w:pos="510"/>
              </w:tabs>
              <w:ind w:left="0" w:right="57" w:firstLine="0"/>
              <w:jc w:val="both"/>
              <w:rPr>
                <w:szCs w:val="20"/>
              </w:rPr>
            </w:pPr>
            <w:r>
              <w:rPr>
                <w:szCs w:val="22"/>
              </w:rPr>
              <w:t>O</w:t>
            </w:r>
            <w:r>
              <w:t xml:space="preserve">perating </w:t>
            </w:r>
            <w:r w:rsidRPr="00996022">
              <w:t xml:space="preserve">specifications </w:t>
            </w:r>
            <w:r>
              <w:rPr>
                <w:szCs w:val="22"/>
              </w:rPr>
              <w:t>sourced from the flare manufacturer</w:t>
            </w:r>
          </w:p>
        </w:tc>
      </w:tr>
      <w:tr w:rsidR="00536C6E" w:rsidRPr="00AE7BE8" w14:paraId="530CEF6B" w14:textId="77777777" w:rsidTr="0095337C">
        <w:tc>
          <w:tcPr>
            <w:tcW w:w="2316" w:type="dxa"/>
            <w:shd w:val="clear" w:color="auto" w:fill="E6E6E6"/>
          </w:tcPr>
          <w:p w14:paraId="64D56607" w14:textId="77777777" w:rsidR="00536C6E" w:rsidRPr="00AE7BE8" w:rsidRDefault="00536C6E">
            <w:pPr>
              <w:pStyle w:val="ParaTickBox"/>
              <w:tabs>
                <w:tab w:val="clear" w:pos="510"/>
              </w:tabs>
              <w:ind w:left="0" w:right="57" w:firstLine="0"/>
              <w:jc w:val="both"/>
              <w:rPr>
                <w:szCs w:val="20"/>
              </w:rPr>
            </w:pPr>
            <w:r w:rsidRPr="00AE7BE8">
              <w:rPr>
                <w:szCs w:val="20"/>
              </w:rPr>
              <w:t>Additional comments</w:t>
            </w:r>
          </w:p>
        </w:tc>
        <w:tc>
          <w:tcPr>
            <w:tcW w:w="7029" w:type="dxa"/>
            <w:gridSpan w:val="4"/>
          </w:tcPr>
          <w:p w14:paraId="69B8010B" w14:textId="77777777" w:rsidR="00536C6E" w:rsidRPr="004C6225" w:rsidRDefault="002679F9">
            <w:pPr>
              <w:pStyle w:val="ParaTickBox"/>
              <w:tabs>
                <w:tab w:val="clear" w:pos="510"/>
              </w:tabs>
              <w:ind w:left="0" w:right="57" w:firstLine="0"/>
              <w:jc w:val="both"/>
              <w:rPr>
                <w:i/>
                <w:iCs/>
                <w:szCs w:val="20"/>
              </w:rPr>
            </w:pPr>
            <w:r w:rsidRPr="00996022">
              <w:t xml:space="preserve">Only applicable in case of enclosed flares. The maintenance schedule is not required if Option A is selected to determine </w:t>
            </w:r>
            <w:r w:rsidR="001E162E">
              <w:t xml:space="preserve">methane destruction </w:t>
            </w:r>
            <w:r w:rsidRPr="00996022">
              <w:t>efficiency of an enclosed flare</w:t>
            </w:r>
          </w:p>
        </w:tc>
      </w:tr>
    </w:tbl>
    <w:p w14:paraId="3A0B3AF7" w14:textId="77777777" w:rsidR="00AB1033" w:rsidRDefault="00166B4A" w:rsidP="005B6AE3">
      <w:pPr>
        <w:pStyle w:val="SDMHead1"/>
        <w:numPr>
          <w:ilvl w:val="0"/>
          <w:numId w:val="6"/>
        </w:numPr>
      </w:pPr>
      <w:bookmarkStart w:id="136" w:name="_Toc4429947"/>
      <w:bookmarkStart w:id="137" w:name="_Toc208297308"/>
      <w:bookmarkStart w:id="138" w:name="_Toc211506209"/>
      <w:bookmarkStart w:id="139" w:name="_Toc211506231"/>
      <w:bookmarkStart w:id="140" w:name="_Toc212737658"/>
      <w:r w:rsidRPr="00996022">
        <w:t>Monitoring methodology</w:t>
      </w:r>
      <w:bookmarkEnd w:id="136"/>
      <w:bookmarkEnd w:id="137"/>
      <w:bookmarkEnd w:id="138"/>
      <w:bookmarkEnd w:id="139"/>
      <w:bookmarkEnd w:id="140"/>
    </w:p>
    <w:p w14:paraId="4FD6780C" w14:textId="77777777" w:rsidR="00166B4A" w:rsidRPr="00996022" w:rsidRDefault="00166B4A" w:rsidP="005B6AE3">
      <w:pPr>
        <w:pStyle w:val="SDMHead2"/>
        <w:numPr>
          <w:ilvl w:val="1"/>
          <w:numId w:val="6"/>
        </w:numPr>
        <w:tabs>
          <w:tab w:val="clear" w:pos="709"/>
        </w:tabs>
        <w:ind w:left="794" w:hanging="794"/>
      </w:pPr>
      <w:bookmarkStart w:id="141" w:name="_Toc4429948"/>
      <w:bookmarkStart w:id="142" w:name="_Toc208297309"/>
      <w:bookmarkStart w:id="143" w:name="_Toc211506210"/>
      <w:bookmarkStart w:id="144" w:name="_Toc211506232"/>
      <w:bookmarkStart w:id="145" w:name="_Toc212737659"/>
      <w:r w:rsidRPr="00996022">
        <w:t>Data and parameters to be monitored</w:t>
      </w:r>
      <w:bookmarkEnd w:id="141"/>
      <w:bookmarkEnd w:id="142"/>
      <w:bookmarkEnd w:id="143"/>
      <w:bookmarkEnd w:id="144"/>
      <w:bookmarkEnd w:id="145"/>
    </w:p>
    <w:p w14:paraId="71C83581" w14:textId="75C19B5A" w:rsidR="00166B4A" w:rsidRPr="00996022" w:rsidRDefault="00166B4A" w:rsidP="005B6AE3">
      <w:pPr>
        <w:pStyle w:val="SDMPara"/>
        <w:keepNext/>
        <w:numPr>
          <w:ilvl w:val="0"/>
          <w:numId w:val="5"/>
        </w:numPr>
      </w:pPr>
      <w:r w:rsidRPr="00996022">
        <w:t xml:space="preserve">All monitored data </w:t>
      </w:r>
      <w:r w:rsidR="007477AE">
        <w:t xml:space="preserve">shall </w:t>
      </w:r>
      <w:r w:rsidRPr="00996022">
        <w:t>be linked in time</w:t>
      </w:r>
      <w:r w:rsidR="007477AE">
        <w:t>;</w:t>
      </w:r>
      <w:r w:rsidR="007477AE" w:rsidRPr="00996022">
        <w:t xml:space="preserve"> </w:t>
      </w:r>
      <w:r w:rsidR="007477AE">
        <w:t>that is,</w:t>
      </w:r>
      <w:r w:rsidRPr="00996022">
        <w:t xml:space="preserve"> calculations shall be performed </w:t>
      </w:r>
      <w:r w:rsidR="00DC41B0">
        <w:t>using</w:t>
      </w:r>
      <w:r w:rsidR="00DC41B0" w:rsidRPr="00996022">
        <w:t xml:space="preserve"> </w:t>
      </w:r>
      <w:r w:rsidRPr="00996022">
        <w:t xml:space="preserve">only data acquired </w:t>
      </w:r>
      <w:r w:rsidR="00DC41B0">
        <w:t>within</w:t>
      </w:r>
      <w:r w:rsidR="00DC41B0" w:rsidRPr="00996022">
        <w:t xml:space="preserve"> </w:t>
      </w:r>
      <w:r w:rsidRPr="00996022">
        <w:t xml:space="preserve">the same time interval in </w:t>
      </w:r>
      <w:r w:rsidR="00DC41B0">
        <w:t xml:space="preserve">the </w:t>
      </w:r>
      <w:r w:rsidRPr="00996022">
        <w:t xml:space="preserve">case of continuous monitoring. </w:t>
      </w:r>
      <w:r w:rsidR="00511B47">
        <w:t>Activity participants</w:t>
      </w:r>
      <w:r w:rsidRPr="00996022">
        <w:t xml:space="preserve"> shall use </w:t>
      </w:r>
      <w:r w:rsidR="00664553">
        <w:t xml:space="preserve">a </w:t>
      </w:r>
      <w:r w:rsidRPr="00996022">
        <w:t>one</w:t>
      </w:r>
      <w:r w:rsidR="00664553">
        <w:t>-</w:t>
      </w:r>
      <w:r w:rsidRPr="00996022">
        <w:t>minute or smaller discrete time interval for reporting purposes.</w:t>
      </w:r>
      <w:r w:rsidR="00B61FB3">
        <w:t xml:space="preserve"> The data and parameters to be monitored include:</w:t>
      </w:r>
    </w:p>
    <w:p w14:paraId="28B98B34" w14:textId="1E9F69FB" w:rsidR="00166B4A" w:rsidRDefault="000237A4" w:rsidP="006B39F3">
      <w:pPr>
        <w:pStyle w:val="Caption"/>
        <w:ind w:hanging="1956"/>
      </w:pPr>
      <w:r w:rsidRPr="00996022">
        <w:t>Data / Parameter table </w:t>
      </w:r>
      <w:r w:rsidRPr="000237A4">
        <w:rPr>
          <w:bCs w:val="0"/>
        </w:rPr>
        <w:fldChar w:fldCharType="begin"/>
      </w:r>
      <w:r w:rsidRPr="000237A4">
        <w:rPr>
          <w:bCs w:val="0"/>
        </w:rPr>
        <w:instrText xml:space="preserve"> SEQ Data_/_Parameter_table \* ARABIC </w:instrText>
      </w:r>
      <w:r w:rsidRPr="000237A4">
        <w:rPr>
          <w:bCs w:val="0"/>
        </w:rPr>
        <w:fldChar w:fldCharType="separate"/>
      </w:r>
      <w:r w:rsidR="007050DF">
        <w:rPr>
          <w:bCs w:val="0"/>
          <w:noProof/>
        </w:rPr>
        <w:t>3</w:t>
      </w:r>
      <w:r w:rsidRPr="000237A4">
        <w:rPr>
          <w:bCs w:val="0"/>
          <w:noProof/>
        </w:rP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2679F9" w:rsidRPr="002679F9" w14:paraId="758A3F46" w14:textId="77777777" w:rsidTr="0095337C">
        <w:tc>
          <w:tcPr>
            <w:tcW w:w="2312" w:type="dxa"/>
            <w:shd w:val="clear" w:color="auto" w:fill="E6E6E6"/>
          </w:tcPr>
          <w:p w14:paraId="01C0330E" w14:textId="77777777" w:rsidR="002679F9" w:rsidRPr="002679F9" w:rsidRDefault="002679F9" w:rsidP="0095337C">
            <w:pPr>
              <w:keepNext/>
              <w:spacing w:before="60" w:after="60"/>
              <w:ind w:right="57"/>
              <w:rPr>
                <w:rFonts w:cs="Arial"/>
                <w:b/>
                <w:bCs/>
                <w:sz w:val="20"/>
              </w:rPr>
            </w:pPr>
            <w:r w:rsidRPr="002679F9">
              <w:rPr>
                <w:rFonts w:cs="Arial"/>
                <w:b/>
                <w:bCs/>
                <w:sz w:val="20"/>
              </w:rPr>
              <w:t>Data/parameter</w:t>
            </w:r>
          </w:p>
        </w:tc>
        <w:tc>
          <w:tcPr>
            <w:tcW w:w="7038" w:type="dxa"/>
            <w:gridSpan w:val="5"/>
          </w:tcPr>
          <w:p w14:paraId="45735B81" w14:textId="77777777" w:rsidR="002679F9" w:rsidRPr="002679F9" w:rsidRDefault="002679F9" w:rsidP="0095337C">
            <w:pPr>
              <w:keepNext/>
              <w:spacing w:before="60" w:after="60"/>
              <w:ind w:right="57"/>
              <w:rPr>
                <w:rFonts w:cs="Arial"/>
                <w:b/>
                <w:bCs/>
                <w:sz w:val="20"/>
              </w:rPr>
            </w:pPr>
            <w:r w:rsidRPr="002679F9">
              <w:rPr>
                <w:b/>
                <w:bCs/>
                <w:i/>
                <w:sz w:val="20"/>
              </w:rPr>
              <w:t>F</w:t>
            </w:r>
            <w:r w:rsidRPr="002679F9">
              <w:rPr>
                <w:b/>
                <w:bCs/>
                <w:i/>
                <w:sz w:val="20"/>
                <w:vertAlign w:val="subscript"/>
              </w:rPr>
              <w:t>CH4,EG,t</w:t>
            </w:r>
          </w:p>
        </w:tc>
      </w:tr>
      <w:tr w:rsidR="002679F9" w:rsidRPr="002679F9" w14:paraId="712A608C" w14:textId="77777777" w:rsidTr="0095337C">
        <w:tc>
          <w:tcPr>
            <w:tcW w:w="2312" w:type="dxa"/>
            <w:shd w:val="clear" w:color="auto" w:fill="E6E6E6"/>
          </w:tcPr>
          <w:p w14:paraId="53AA6859" w14:textId="77777777" w:rsidR="002679F9" w:rsidRPr="002679F9" w:rsidRDefault="002679F9" w:rsidP="0095337C">
            <w:pPr>
              <w:keepNext/>
              <w:spacing w:before="60" w:after="60"/>
              <w:ind w:right="57"/>
              <w:rPr>
                <w:rFonts w:cs="Arial"/>
                <w:sz w:val="20"/>
              </w:rPr>
            </w:pPr>
            <w:r w:rsidRPr="002679F9">
              <w:rPr>
                <w:rFonts w:cs="Arial"/>
                <w:sz w:val="20"/>
              </w:rPr>
              <w:t>Description</w:t>
            </w:r>
          </w:p>
        </w:tc>
        <w:tc>
          <w:tcPr>
            <w:tcW w:w="7038" w:type="dxa"/>
            <w:gridSpan w:val="5"/>
          </w:tcPr>
          <w:p w14:paraId="4B720B5A" w14:textId="77777777" w:rsidR="002679F9" w:rsidRPr="002679F9" w:rsidRDefault="002679F9" w:rsidP="0095337C">
            <w:pPr>
              <w:keepNext/>
              <w:spacing w:before="60" w:after="60"/>
              <w:ind w:right="57"/>
              <w:rPr>
                <w:rFonts w:cs="Arial"/>
                <w:sz w:val="20"/>
              </w:rPr>
            </w:pPr>
            <w:r w:rsidRPr="002679F9">
              <w:rPr>
                <w:sz w:val="20"/>
              </w:rPr>
              <w:t>Mass flow of methane in the exhaust gas of the flare on a dry basis at reference conditions in the time period </w:t>
            </w:r>
            <w:r w:rsidRPr="002679F9">
              <w:rPr>
                <w:i/>
                <w:sz w:val="20"/>
              </w:rPr>
              <w:t>t</w:t>
            </w:r>
          </w:p>
        </w:tc>
      </w:tr>
      <w:tr w:rsidR="002679F9" w:rsidRPr="002679F9" w14:paraId="6F93DCF4" w14:textId="77777777" w:rsidTr="0095337C">
        <w:tc>
          <w:tcPr>
            <w:tcW w:w="2312" w:type="dxa"/>
            <w:shd w:val="clear" w:color="auto" w:fill="E6E6E6"/>
          </w:tcPr>
          <w:p w14:paraId="01C6C76F" w14:textId="77777777" w:rsidR="002679F9" w:rsidRPr="002679F9" w:rsidRDefault="002679F9" w:rsidP="0095337C">
            <w:pPr>
              <w:keepNext/>
              <w:spacing w:before="60" w:after="60"/>
              <w:ind w:right="57"/>
              <w:rPr>
                <w:rFonts w:cs="Arial"/>
                <w:sz w:val="20"/>
              </w:rPr>
            </w:pPr>
            <w:r w:rsidRPr="002679F9">
              <w:rPr>
                <w:rFonts w:cs="Arial"/>
                <w:sz w:val="20"/>
              </w:rPr>
              <w:t>Data unit</w:t>
            </w:r>
          </w:p>
        </w:tc>
        <w:tc>
          <w:tcPr>
            <w:tcW w:w="7038" w:type="dxa"/>
            <w:gridSpan w:val="5"/>
          </w:tcPr>
          <w:p w14:paraId="41DDA871" w14:textId="77777777" w:rsidR="002679F9" w:rsidRPr="002679F9" w:rsidRDefault="002679F9" w:rsidP="0095337C">
            <w:pPr>
              <w:keepNext/>
              <w:spacing w:before="60" w:after="60"/>
              <w:ind w:right="57"/>
              <w:rPr>
                <w:rFonts w:cs="Arial"/>
                <w:sz w:val="20"/>
              </w:rPr>
            </w:pPr>
            <w:r w:rsidRPr="002679F9">
              <w:rPr>
                <w:rFonts w:cs="Arial"/>
                <w:sz w:val="20"/>
              </w:rPr>
              <w:t>kg</w:t>
            </w:r>
          </w:p>
        </w:tc>
      </w:tr>
      <w:tr w:rsidR="002679F9" w:rsidRPr="002679F9" w14:paraId="2CA39CE0" w14:textId="77777777" w:rsidTr="0095337C">
        <w:tc>
          <w:tcPr>
            <w:tcW w:w="2312" w:type="dxa"/>
            <w:shd w:val="clear" w:color="auto" w:fill="E6E6E6"/>
          </w:tcPr>
          <w:p w14:paraId="16906EAF" w14:textId="77777777" w:rsidR="002679F9" w:rsidRPr="002679F9" w:rsidRDefault="002679F9" w:rsidP="0095337C">
            <w:pPr>
              <w:keepNext/>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3DF2F4BC" w14:textId="77777777" w:rsidR="002679F9" w:rsidRPr="002679F9" w:rsidRDefault="0046080C" w:rsidP="0095337C">
            <w:pPr>
              <w:keepNext/>
              <w:spacing w:before="60" w:after="60"/>
              <w:ind w:right="57"/>
              <w:rPr>
                <w:rFonts w:cs="Arial"/>
                <w:sz w:val="20"/>
              </w:rPr>
            </w:pPr>
            <w:r>
              <w:rPr>
                <w:rFonts w:cs="Arial"/>
                <w:sz w:val="20"/>
              </w:rPr>
              <w:t>(</w:t>
            </w:r>
            <w:r w:rsidR="002679F9" w:rsidRPr="002679F9">
              <w:rPr>
                <w:rFonts w:cs="Arial"/>
                <w:sz w:val="20"/>
              </w:rPr>
              <w:t>1</w:t>
            </w:r>
            <w:r>
              <w:rPr>
                <w:rFonts w:cs="Arial"/>
                <w:sz w:val="20"/>
              </w:rPr>
              <w:t>), (2), (</w:t>
            </w:r>
            <w:r w:rsidR="000D610E">
              <w:rPr>
                <w:rFonts w:cs="Arial"/>
                <w:sz w:val="20"/>
              </w:rPr>
              <w:t>3)</w:t>
            </w:r>
          </w:p>
        </w:tc>
      </w:tr>
      <w:tr w:rsidR="002679F9" w:rsidRPr="002679F9" w14:paraId="59E7E8F7" w14:textId="77777777" w:rsidTr="0095337C">
        <w:tc>
          <w:tcPr>
            <w:tcW w:w="2312" w:type="dxa"/>
            <w:shd w:val="clear" w:color="auto" w:fill="E6E6E6"/>
          </w:tcPr>
          <w:p w14:paraId="1BC60948" w14:textId="77777777" w:rsidR="002679F9" w:rsidRPr="002679F9" w:rsidRDefault="002679F9" w:rsidP="0095337C">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175EC2B6" w14:textId="77777777" w:rsidR="002679F9" w:rsidRPr="002679F9" w:rsidRDefault="002679F9" w:rsidP="0095337C">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52E854E9" w:rsidRPr="38796846">
              <w:rPr>
                <w:rFonts w:asciiTheme="minorBidi" w:hAnsiTheme="minorBidi" w:cstheme="minorBidi"/>
                <w:sz w:val="20"/>
              </w:rPr>
              <w:t xml:space="preserve"> </w:t>
            </w:r>
            <w:r w:rsidRPr="38796846">
              <w:rPr>
                <w:rFonts w:asciiTheme="minorBidi" w:hAnsiTheme="minorBidi" w:cstheme="minorBidi"/>
                <w:sz w:val="20"/>
              </w:rPr>
              <w:t>Baseline emissions</w:t>
            </w:r>
          </w:p>
        </w:tc>
        <w:tc>
          <w:tcPr>
            <w:tcW w:w="2337" w:type="dxa"/>
            <w:tcBorders>
              <w:left w:val="nil"/>
              <w:bottom w:val="nil"/>
              <w:right w:val="nil"/>
            </w:tcBorders>
          </w:tcPr>
          <w:p w14:paraId="29607265" w14:textId="77777777" w:rsidR="002679F9" w:rsidRPr="002679F9" w:rsidRDefault="002679F9" w:rsidP="0095337C">
            <w:pPr>
              <w:spacing w:before="60" w:after="60"/>
              <w:ind w:right="57"/>
              <w:rPr>
                <w:rFonts w:cs="Arial"/>
                <w:sz w:val="20"/>
              </w:rPr>
            </w:pPr>
            <w:r w:rsidRPr="002679F9">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2679F9">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679F9">
              <w:rPr>
                <w:rFonts w:asciiTheme="minorBidi" w:hAnsiTheme="minorBidi" w:cstheme="minorBidi"/>
                <w:sz w:val="20"/>
                <w:shd w:val="clear" w:color="auto" w:fill="E6E6E6"/>
              </w:rPr>
              <w:fldChar w:fldCharType="end"/>
            </w:r>
            <w:r w:rsidRPr="002679F9">
              <w:rPr>
                <w:rFonts w:asciiTheme="minorBidi" w:hAnsiTheme="minorBidi" w:cstheme="minorBidi"/>
                <w:sz w:val="20"/>
              </w:rPr>
              <w:t xml:space="preserve"> Project emissions</w:t>
            </w:r>
          </w:p>
        </w:tc>
        <w:tc>
          <w:tcPr>
            <w:tcW w:w="2346" w:type="dxa"/>
            <w:tcBorders>
              <w:left w:val="nil"/>
              <w:bottom w:val="nil"/>
            </w:tcBorders>
          </w:tcPr>
          <w:p w14:paraId="741161F5" w14:textId="77777777" w:rsidR="002679F9" w:rsidRPr="002679F9" w:rsidRDefault="002679F9" w:rsidP="0095337C">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52E854E9" w:rsidRPr="38796846">
              <w:rPr>
                <w:rFonts w:asciiTheme="minorBidi" w:hAnsiTheme="minorBidi" w:cstheme="minorBidi"/>
                <w:sz w:val="20"/>
              </w:rPr>
              <w:t xml:space="preserve"> </w:t>
            </w:r>
            <w:r w:rsidRPr="38796846">
              <w:rPr>
                <w:rFonts w:asciiTheme="minorBidi" w:hAnsiTheme="minorBidi" w:cstheme="minorBidi"/>
                <w:sz w:val="20"/>
              </w:rPr>
              <w:t>Leakage emissions</w:t>
            </w:r>
          </w:p>
        </w:tc>
      </w:tr>
      <w:tr w:rsidR="002679F9" w:rsidRPr="002679F9" w14:paraId="11BCD41D" w14:textId="77777777" w:rsidTr="0095337C">
        <w:tc>
          <w:tcPr>
            <w:tcW w:w="2318" w:type="dxa"/>
            <w:gridSpan w:val="2"/>
            <w:shd w:val="clear" w:color="auto" w:fill="E6E6E6"/>
          </w:tcPr>
          <w:p w14:paraId="30E13A67" w14:textId="77777777" w:rsidR="002679F9" w:rsidRPr="002679F9" w:rsidRDefault="002679F9" w:rsidP="0095337C">
            <w:pPr>
              <w:spacing w:before="60" w:after="60"/>
              <w:ind w:right="57"/>
              <w:rPr>
                <w:rFonts w:cs="Arial"/>
                <w:sz w:val="20"/>
              </w:rPr>
            </w:pPr>
            <w:r w:rsidRPr="002679F9">
              <w:rPr>
                <w:rFonts w:cs="Arial"/>
                <w:sz w:val="20"/>
              </w:rPr>
              <w:t>Measurement and updating frequency</w:t>
            </w:r>
          </w:p>
        </w:tc>
        <w:tc>
          <w:tcPr>
            <w:tcW w:w="7032" w:type="dxa"/>
            <w:gridSpan w:val="4"/>
          </w:tcPr>
          <w:p w14:paraId="4B8A3FC2" w14:textId="77777777" w:rsidR="002679F9" w:rsidRPr="002679F9" w:rsidRDefault="002679F9" w:rsidP="0095337C">
            <w:pPr>
              <w:tabs>
                <w:tab w:val="left" w:pos="510"/>
              </w:tabs>
              <w:spacing w:before="60" w:after="60"/>
              <w:ind w:right="57"/>
              <w:rPr>
                <w:rFonts w:asciiTheme="minorBidi" w:hAnsiTheme="minorBidi" w:cstheme="minorBidi"/>
                <w:i/>
                <w:iCs/>
                <w:sz w:val="20"/>
              </w:rPr>
            </w:pPr>
            <w:r>
              <w:rPr>
                <w:rFonts w:cs="Arial"/>
                <w:sz w:val="20"/>
              </w:rPr>
              <w:t>Biannual</w:t>
            </w:r>
          </w:p>
        </w:tc>
      </w:tr>
      <w:tr w:rsidR="002679F9" w:rsidRPr="002679F9" w14:paraId="05061902" w14:textId="77777777" w:rsidTr="0095337C">
        <w:tc>
          <w:tcPr>
            <w:tcW w:w="2312" w:type="dxa"/>
            <w:shd w:val="clear" w:color="auto" w:fill="E6E6E6"/>
          </w:tcPr>
          <w:p w14:paraId="14221FD3" w14:textId="77777777" w:rsidR="002679F9" w:rsidRPr="002679F9" w:rsidRDefault="002679F9" w:rsidP="0095337C">
            <w:pPr>
              <w:spacing w:before="60" w:after="60"/>
              <w:ind w:right="57"/>
              <w:rPr>
                <w:rFonts w:cs="Arial"/>
                <w:sz w:val="20"/>
              </w:rPr>
            </w:pPr>
            <w:r w:rsidRPr="002679F9">
              <w:rPr>
                <w:rFonts w:cs="Arial"/>
                <w:sz w:val="20"/>
              </w:rPr>
              <w:lastRenderedPageBreak/>
              <w:t>Measurement methods and procedures</w:t>
            </w:r>
          </w:p>
        </w:tc>
        <w:tc>
          <w:tcPr>
            <w:tcW w:w="7038" w:type="dxa"/>
            <w:gridSpan w:val="5"/>
            <w:tcBorders>
              <w:bottom w:val="single" w:sz="4" w:space="0" w:color="auto"/>
            </w:tcBorders>
            <w:vAlign w:val="center"/>
          </w:tcPr>
          <w:p w14:paraId="7C2B9978" w14:textId="77777777" w:rsidR="002679F9" w:rsidRPr="002679F9" w:rsidRDefault="002679F9" w:rsidP="0095337C">
            <w:pPr>
              <w:spacing w:before="60" w:after="60"/>
              <w:ind w:right="57"/>
              <w:rPr>
                <w:sz w:val="20"/>
              </w:rPr>
            </w:pPr>
            <w:r w:rsidRPr="2563314B">
              <w:rPr>
                <w:sz w:val="20"/>
              </w:rPr>
              <w:t xml:space="preserve">Measure the mass flow of methane in the exhaust gas according to an appropriate national or international standard </w:t>
            </w:r>
            <w:r w:rsidR="00E32FD7">
              <w:rPr>
                <w:sz w:val="20"/>
              </w:rPr>
              <w:t>(</w:t>
            </w:r>
            <w:r w:rsidRPr="2563314B">
              <w:rPr>
                <w:sz w:val="20"/>
              </w:rPr>
              <w:t>e.g.</w:t>
            </w:r>
            <w:r w:rsidR="00E32FD7">
              <w:rPr>
                <w:sz w:val="20"/>
              </w:rPr>
              <w:t>,</w:t>
            </w:r>
            <w:r w:rsidRPr="2563314B">
              <w:rPr>
                <w:sz w:val="20"/>
              </w:rPr>
              <w:t xml:space="preserve"> UK Technical Guidance LFTGN05</w:t>
            </w:r>
            <w:r w:rsidR="00E32FD7">
              <w:rPr>
                <w:sz w:val="20"/>
              </w:rPr>
              <w:t>)</w:t>
            </w:r>
            <w:r w:rsidRPr="2563314B">
              <w:rPr>
                <w:sz w:val="20"/>
              </w:rPr>
              <w:t>.</w:t>
            </w:r>
          </w:p>
          <w:p w14:paraId="2FAB9D29" w14:textId="77777777" w:rsidR="002679F9" w:rsidRPr="002679F9" w:rsidRDefault="002679F9" w:rsidP="0095337C">
            <w:pPr>
              <w:spacing w:before="60" w:after="60"/>
              <w:ind w:right="57"/>
              <w:rPr>
                <w:sz w:val="20"/>
              </w:rPr>
            </w:pPr>
            <w:r w:rsidRPr="002679F9">
              <w:rPr>
                <w:sz w:val="20"/>
              </w:rPr>
              <w:t xml:space="preserve">The time period </w:t>
            </w:r>
            <w:r w:rsidRPr="002B6D9B">
              <w:rPr>
                <w:i/>
                <w:iCs/>
                <w:sz w:val="20"/>
              </w:rPr>
              <w:t>t</w:t>
            </w:r>
            <w:r w:rsidRPr="002679F9">
              <w:rPr>
                <w:sz w:val="20"/>
              </w:rPr>
              <w:t xml:space="preserve"> over which the mass flow is measured </w:t>
            </w:r>
            <w:r w:rsidR="00CD015C">
              <w:rPr>
                <w:sz w:val="20"/>
              </w:rPr>
              <w:t xml:space="preserve">shall </w:t>
            </w:r>
            <w:r w:rsidRPr="002679F9">
              <w:rPr>
                <w:sz w:val="20"/>
              </w:rPr>
              <w:t>be at least one hour.</w:t>
            </w:r>
          </w:p>
          <w:p w14:paraId="65B8FE71" w14:textId="77777777" w:rsidR="002679F9" w:rsidRPr="002679F9" w:rsidRDefault="002679F9" w:rsidP="0095337C">
            <w:pPr>
              <w:spacing w:before="60" w:after="60"/>
              <w:ind w:right="57"/>
              <w:rPr>
                <w:rFonts w:cs="Arial"/>
                <w:sz w:val="20"/>
              </w:rPr>
            </w:pPr>
            <w:r w:rsidRPr="002679F9">
              <w:rPr>
                <w:sz w:val="20"/>
              </w:rPr>
              <w:t xml:space="preserve">The average flow rate to the flare during the time period </w:t>
            </w:r>
            <w:r w:rsidRPr="002B6D9B">
              <w:rPr>
                <w:i/>
                <w:iCs/>
                <w:sz w:val="20"/>
              </w:rPr>
              <w:t>t</w:t>
            </w:r>
            <w:r w:rsidRPr="002679F9">
              <w:rPr>
                <w:sz w:val="20"/>
              </w:rPr>
              <w:t xml:space="preserve"> </w:t>
            </w:r>
            <w:r w:rsidR="00CD015C">
              <w:rPr>
                <w:sz w:val="20"/>
              </w:rPr>
              <w:t>shall</w:t>
            </w:r>
            <w:r w:rsidR="00CD015C" w:rsidRPr="002679F9">
              <w:rPr>
                <w:sz w:val="20"/>
              </w:rPr>
              <w:t xml:space="preserve"> </w:t>
            </w:r>
            <w:r w:rsidRPr="002679F9">
              <w:rPr>
                <w:sz w:val="20"/>
              </w:rPr>
              <w:t xml:space="preserve">be greater than the average flow rate observed </w:t>
            </w:r>
            <w:r w:rsidR="00CD015C">
              <w:rPr>
                <w:sz w:val="20"/>
              </w:rPr>
              <w:t>over</w:t>
            </w:r>
            <w:r w:rsidR="00CD015C" w:rsidRPr="002679F9">
              <w:rPr>
                <w:sz w:val="20"/>
              </w:rPr>
              <w:t xml:space="preserve"> </w:t>
            </w:r>
            <w:r w:rsidRPr="002679F9">
              <w:rPr>
                <w:sz w:val="20"/>
              </w:rPr>
              <w:t>the previous six months</w:t>
            </w:r>
          </w:p>
        </w:tc>
      </w:tr>
      <w:tr w:rsidR="002679F9" w:rsidRPr="002679F9" w14:paraId="5E17F16D" w14:textId="77777777" w:rsidTr="0095337C">
        <w:trPr>
          <w:trHeight w:val="107"/>
        </w:trPr>
        <w:tc>
          <w:tcPr>
            <w:tcW w:w="2312" w:type="dxa"/>
            <w:shd w:val="clear" w:color="auto" w:fill="E6E6E6"/>
          </w:tcPr>
          <w:p w14:paraId="55FA210A" w14:textId="77777777" w:rsidR="002679F9" w:rsidRPr="002679F9" w:rsidRDefault="002679F9" w:rsidP="0095337C">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77D26920" w14:textId="77777777" w:rsidR="002679F9" w:rsidRPr="002679F9" w:rsidRDefault="002679F9" w:rsidP="0095337C">
            <w:pPr>
              <w:spacing w:before="60" w:after="60"/>
              <w:ind w:right="57"/>
              <w:rPr>
                <w:rFonts w:cs="Arial"/>
                <w:sz w:val="20"/>
              </w:rPr>
            </w:pPr>
            <w:r w:rsidRPr="002679F9">
              <w:rPr>
                <w:sz w:val="20"/>
              </w:rPr>
              <w:t>Third</w:t>
            </w:r>
            <w:r w:rsidR="00CD015C">
              <w:rPr>
                <w:sz w:val="20"/>
              </w:rPr>
              <w:t>-</w:t>
            </w:r>
            <w:r w:rsidRPr="002679F9">
              <w:rPr>
                <w:sz w:val="20"/>
              </w:rPr>
              <w:t>party accredited entity</w:t>
            </w:r>
          </w:p>
        </w:tc>
      </w:tr>
      <w:tr w:rsidR="002679F9" w:rsidRPr="002679F9" w14:paraId="309842EF" w14:textId="77777777" w:rsidTr="0095337C">
        <w:trPr>
          <w:trHeight w:val="107"/>
        </w:trPr>
        <w:tc>
          <w:tcPr>
            <w:tcW w:w="2312" w:type="dxa"/>
            <w:vMerge w:val="restart"/>
            <w:shd w:val="clear" w:color="auto" w:fill="E6E6E6"/>
          </w:tcPr>
          <w:p w14:paraId="5795C5BA" w14:textId="77777777" w:rsidR="002679F9" w:rsidRPr="002679F9" w:rsidRDefault="002679F9" w:rsidP="0095337C">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27CF5653" w14:textId="77777777" w:rsidR="002679F9" w:rsidRPr="002679F9" w:rsidRDefault="002679F9" w:rsidP="0095337C">
            <w:pPr>
              <w:spacing w:before="60" w:after="60"/>
              <w:ind w:right="57"/>
              <w:jc w:val="right"/>
              <w:rPr>
                <w:rFonts w:cs="Arial"/>
                <w:i/>
                <w:iCs/>
                <w:sz w:val="20"/>
              </w:rPr>
            </w:pPr>
            <w:r w:rsidRPr="002679F9">
              <w:rPr>
                <w:rFonts w:cs="Arial"/>
                <w:i/>
                <w:iCs/>
                <w:sz w:val="20"/>
              </w:rPr>
              <w:t>Type of instrument</w:t>
            </w:r>
          </w:p>
        </w:tc>
        <w:tc>
          <w:tcPr>
            <w:tcW w:w="5597" w:type="dxa"/>
            <w:gridSpan w:val="3"/>
            <w:tcBorders>
              <w:top w:val="single" w:sz="4" w:space="0" w:color="auto"/>
            </w:tcBorders>
          </w:tcPr>
          <w:p w14:paraId="582F7B41" w14:textId="77777777" w:rsidR="002679F9" w:rsidRPr="002679F9" w:rsidRDefault="002679F9" w:rsidP="0095337C">
            <w:pPr>
              <w:spacing w:before="60" w:after="60"/>
              <w:ind w:right="57"/>
              <w:rPr>
                <w:sz w:val="20"/>
              </w:rPr>
            </w:pPr>
            <w:r w:rsidRPr="2563314B">
              <w:rPr>
                <w:rFonts w:cs="Arial"/>
                <w:sz w:val="20"/>
              </w:rPr>
              <w:t>&gt;&gt;</w:t>
            </w:r>
            <w:r w:rsidR="7B9C9313" w:rsidRPr="2563314B">
              <w:rPr>
                <w:rFonts w:cs="Arial"/>
                <w:sz w:val="20"/>
              </w:rPr>
              <w:t xml:space="preserve"> </w:t>
            </w:r>
            <w:r w:rsidR="007C41B2" w:rsidRPr="2563314B">
              <w:rPr>
                <w:rFonts w:cs="Arial"/>
                <w:sz w:val="20"/>
              </w:rPr>
              <w:t>As per</w:t>
            </w:r>
            <w:r w:rsidR="7B9C9313" w:rsidRPr="2563314B">
              <w:rPr>
                <w:rFonts w:cs="Arial"/>
                <w:sz w:val="20"/>
              </w:rPr>
              <w:t xml:space="preserve"> </w:t>
            </w:r>
            <w:r w:rsidR="7B9C9313" w:rsidRPr="2563314B">
              <w:rPr>
                <w:sz w:val="20"/>
              </w:rPr>
              <w:t>UK Technical Guidance LFTGN05</w:t>
            </w:r>
          </w:p>
        </w:tc>
      </w:tr>
      <w:tr w:rsidR="002679F9" w:rsidRPr="002679F9" w14:paraId="41F6F522" w14:textId="77777777" w:rsidTr="0095337C">
        <w:trPr>
          <w:trHeight w:val="104"/>
        </w:trPr>
        <w:tc>
          <w:tcPr>
            <w:tcW w:w="2312" w:type="dxa"/>
            <w:vMerge/>
          </w:tcPr>
          <w:p w14:paraId="5C4C87E4" w14:textId="77777777" w:rsidR="002679F9" w:rsidRPr="002679F9" w:rsidRDefault="002679F9" w:rsidP="0095337C">
            <w:pPr>
              <w:keepNext/>
              <w:spacing w:before="60" w:after="60"/>
              <w:ind w:right="57"/>
              <w:rPr>
                <w:rFonts w:cs="Arial"/>
                <w:sz w:val="20"/>
              </w:rPr>
            </w:pPr>
          </w:p>
        </w:tc>
        <w:tc>
          <w:tcPr>
            <w:tcW w:w="1441" w:type="dxa"/>
            <w:gridSpan w:val="2"/>
            <w:tcBorders>
              <w:top w:val="single" w:sz="4" w:space="0" w:color="auto"/>
            </w:tcBorders>
          </w:tcPr>
          <w:p w14:paraId="7F061116" w14:textId="77777777" w:rsidR="002679F9" w:rsidRPr="002679F9" w:rsidRDefault="002679F9" w:rsidP="0095337C">
            <w:pPr>
              <w:keepNext/>
              <w:spacing w:before="60" w:after="60"/>
              <w:ind w:right="57"/>
              <w:jc w:val="right"/>
              <w:rPr>
                <w:rFonts w:cs="Arial"/>
                <w:i/>
                <w:iCs/>
                <w:sz w:val="20"/>
              </w:rPr>
            </w:pPr>
            <w:r w:rsidRPr="002679F9">
              <w:rPr>
                <w:rFonts w:cs="Arial"/>
                <w:i/>
                <w:iCs/>
                <w:sz w:val="20"/>
              </w:rPr>
              <w:t>Accuracy class</w:t>
            </w:r>
          </w:p>
        </w:tc>
        <w:tc>
          <w:tcPr>
            <w:tcW w:w="5597" w:type="dxa"/>
            <w:gridSpan w:val="3"/>
            <w:tcBorders>
              <w:top w:val="single" w:sz="4" w:space="0" w:color="auto"/>
            </w:tcBorders>
          </w:tcPr>
          <w:p w14:paraId="26CA8256" w14:textId="77777777" w:rsidR="002679F9" w:rsidRPr="002679F9" w:rsidRDefault="002679F9" w:rsidP="0095337C">
            <w:pPr>
              <w:keepNext/>
              <w:spacing w:before="60" w:after="60"/>
              <w:ind w:right="57"/>
              <w:rPr>
                <w:sz w:val="20"/>
              </w:rPr>
            </w:pPr>
            <w:r w:rsidRPr="2563314B">
              <w:rPr>
                <w:rFonts w:cs="Arial"/>
                <w:sz w:val="20"/>
              </w:rPr>
              <w:t>&gt;&gt;</w:t>
            </w:r>
            <w:r w:rsidR="7B9C9313" w:rsidRPr="2563314B">
              <w:rPr>
                <w:rFonts w:cs="Arial"/>
                <w:sz w:val="20"/>
              </w:rPr>
              <w:t xml:space="preserve"> </w:t>
            </w:r>
            <w:r w:rsidR="007C41B2" w:rsidRPr="2563314B">
              <w:rPr>
                <w:rFonts w:cs="Arial"/>
                <w:sz w:val="20"/>
              </w:rPr>
              <w:t>As per</w:t>
            </w:r>
            <w:r w:rsidR="7B9C9313" w:rsidRPr="2563314B">
              <w:rPr>
                <w:rFonts w:cs="Arial"/>
                <w:sz w:val="20"/>
              </w:rPr>
              <w:t xml:space="preserve"> </w:t>
            </w:r>
            <w:r w:rsidR="7B9C9313" w:rsidRPr="2563314B">
              <w:rPr>
                <w:sz w:val="20"/>
              </w:rPr>
              <w:t>UK Technical Guidance LFTGN05</w:t>
            </w:r>
          </w:p>
        </w:tc>
      </w:tr>
      <w:tr w:rsidR="002679F9" w:rsidRPr="002679F9" w14:paraId="11279A40" w14:textId="77777777" w:rsidTr="0095337C">
        <w:trPr>
          <w:trHeight w:val="104"/>
        </w:trPr>
        <w:tc>
          <w:tcPr>
            <w:tcW w:w="2312" w:type="dxa"/>
            <w:vMerge/>
          </w:tcPr>
          <w:p w14:paraId="3A26F5AA" w14:textId="77777777" w:rsidR="002679F9" w:rsidRPr="002679F9" w:rsidRDefault="002679F9" w:rsidP="0095337C">
            <w:pPr>
              <w:keepNext/>
              <w:spacing w:before="60" w:after="60"/>
              <w:ind w:right="57"/>
              <w:rPr>
                <w:rFonts w:cs="Arial"/>
                <w:sz w:val="20"/>
              </w:rPr>
            </w:pPr>
          </w:p>
        </w:tc>
        <w:tc>
          <w:tcPr>
            <w:tcW w:w="1441" w:type="dxa"/>
            <w:gridSpan w:val="2"/>
            <w:tcBorders>
              <w:top w:val="single" w:sz="4" w:space="0" w:color="auto"/>
            </w:tcBorders>
          </w:tcPr>
          <w:p w14:paraId="03AB4C35" w14:textId="77777777" w:rsidR="002679F9" w:rsidRPr="002679F9" w:rsidRDefault="002679F9" w:rsidP="0095337C">
            <w:pPr>
              <w:keepNext/>
              <w:spacing w:before="60" w:after="60"/>
              <w:ind w:right="57"/>
              <w:jc w:val="right"/>
              <w:rPr>
                <w:rFonts w:cs="Arial"/>
                <w:i/>
                <w:iCs/>
                <w:sz w:val="20"/>
              </w:rPr>
            </w:pPr>
            <w:r w:rsidRPr="002679F9">
              <w:rPr>
                <w:rFonts w:cs="Arial"/>
                <w:i/>
                <w:iCs/>
                <w:sz w:val="20"/>
              </w:rPr>
              <w:t>Calibration requirements</w:t>
            </w:r>
          </w:p>
        </w:tc>
        <w:tc>
          <w:tcPr>
            <w:tcW w:w="5597" w:type="dxa"/>
            <w:gridSpan w:val="3"/>
            <w:tcBorders>
              <w:top w:val="single" w:sz="4" w:space="0" w:color="auto"/>
            </w:tcBorders>
          </w:tcPr>
          <w:p w14:paraId="5D9751BD" w14:textId="77777777" w:rsidR="002679F9" w:rsidRPr="002679F9" w:rsidRDefault="002679F9" w:rsidP="0095337C">
            <w:pPr>
              <w:keepNext/>
              <w:spacing w:before="60" w:after="60"/>
              <w:ind w:right="57"/>
              <w:rPr>
                <w:rFonts w:cs="Arial"/>
                <w:sz w:val="20"/>
              </w:rPr>
            </w:pPr>
            <w:r w:rsidRPr="2563314B">
              <w:rPr>
                <w:rFonts w:cs="Arial"/>
                <w:sz w:val="20"/>
              </w:rPr>
              <w:t>&gt;&gt;</w:t>
            </w:r>
            <w:r w:rsidR="007C41B2" w:rsidRPr="2563314B">
              <w:rPr>
                <w:rFonts w:cs="Arial"/>
                <w:sz w:val="20"/>
              </w:rPr>
              <w:t>As per</w:t>
            </w:r>
            <w:r w:rsidR="4EAB8408" w:rsidRPr="2563314B">
              <w:rPr>
                <w:rFonts w:cs="Arial"/>
                <w:sz w:val="20"/>
              </w:rPr>
              <w:t xml:space="preserve"> </w:t>
            </w:r>
            <w:r w:rsidR="4EAB8408" w:rsidRPr="2563314B">
              <w:rPr>
                <w:sz w:val="20"/>
              </w:rPr>
              <w:t>UK Technical Guidance LFTGN05</w:t>
            </w:r>
          </w:p>
        </w:tc>
      </w:tr>
      <w:tr w:rsidR="002679F9" w:rsidRPr="002679F9" w14:paraId="42B389E3" w14:textId="77777777" w:rsidTr="0095337C">
        <w:trPr>
          <w:trHeight w:val="104"/>
        </w:trPr>
        <w:tc>
          <w:tcPr>
            <w:tcW w:w="2312" w:type="dxa"/>
            <w:vMerge/>
          </w:tcPr>
          <w:p w14:paraId="375553E1" w14:textId="77777777" w:rsidR="002679F9" w:rsidRPr="002679F9" w:rsidRDefault="002679F9" w:rsidP="0095337C">
            <w:pPr>
              <w:keepNext/>
              <w:spacing w:before="60" w:after="60"/>
              <w:ind w:right="57"/>
              <w:rPr>
                <w:rFonts w:cs="Arial"/>
                <w:sz w:val="20"/>
              </w:rPr>
            </w:pPr>
          </w:p>
        </w:tc>
        <w:tc>
          <w:tcPr>
            <w:tcW w:w="1441" w:type="dxa"/>
            <w:gridSpan w:val="2"/>
            <w:tcBorders>
              <w:top w:val="single" w:sz="4" w:space="0" w:color="auto"/>
            </w:tcBorders>
          </w:tcPr>
          <w:p w14:paraId="5F7FB547" w14:textId="77777777" w:rsidR="002679F9" w:rsidRPr="002679F9" w:rsidRDefault="002679F9" w:rsidP="0095337C">
            <w:pPr>
              <w:keepNext/>
              <w:spacing w:before="60" w:after="60"/>
              <w:ind w:right="57"/>
              <w:jc w:val="right"/>
              <w:rPr>
                <w:rFonts w:cs="Arial"/>
                <w:i/>
                <w:iCs/>
                <w:sz w:val="20"/>
              </w:rPr>
            </w:pPr>
            <w:r w:rsidRPr="002679F9">
              <w:rPr>
                <w:rFonts w:cs="Arial"/>
                <w:i/>
                <w:iCs/>
                <w:sz w:val="20"/>
              </w:rPr>
              <w:t>Location</w:t>
            </w:r>
          </w:p>
        </w:tc>
        <w:tc>
          <w:tcPr>
            <w:tcW w:w="5597" w:type="dxa"/>
            <w:gridSpan w:val="3"/>
            <w:tcBorders>
              <w:top w:val="single" w:sz="4" w:space="0" w:color="auto"/>
            </w:tcBorders>
          </w:tcPr>
          <w:p w14:paraId="415A5D21" w14:textId="77777777" w:rsidR="002679F9" w:rsidRPr="002679F9" w:rsidRDefault="002679F9" w:rsidP="0095337C">
            <w:pPr>
              <w:keepNext/>
              <w:spacing w:before="60" w:after="60"/>
              <w:ind w:right="57"/>
              <w:rPr>
                <w:rFonts w:cs="Arial"/>
                <w:sz w:val="20"/>
              </w:rPr>
            </w:pPr>
            <w:r>
              <w:rPr>
                <w:rFonts w:cs="Arial"/>
                <w:sz w:val="20"/>
              </w:rPr>
              <w:t>&gt;&gt;</w:t>
            </w:r>
          </w:p>
        </w:tc>
      </w:tr>
      <w:tr w:rsidR="002679F9" w:rsidRPr="002679F9" w14:paraId="292B0637" w14:textId="77777777" w:rsidTr="0095337C">
        <w:tc>
          <w:tcPr>
            <w:tcW w:w="2312" w:type="dxa"/>
            <w:shd w:val="clear" w:color="auto" w:fill="E6E6E6"/>
            <w:vAlign w:val="center"/>
          </w:tcPr>
          <w:p w14:paraId="7CBDAD91" w14:textId="77777777" w:rsidR="002679F9" w:rsidRPr="002679F9" w:rsidRDefault="002679F9" w:rsidP="0095337C">
            <w:pPr>
              <w:keepNext/>
              <w:spacing w:before="60" w:after="60"/>
              <w:ind w:right="57"/>
              <w:jc w:val="left"/>
              <w:rPr>
                <w:rFonts w:cs="Arial"/>
                <w:sz w:val="20"/>
              </w:rPr>
            </w:pPr>
            <w:r w:rsidRPr="002679F9">
              <w:rPr>
                <w:rFonts w:cs="Arial"/>
                <w:sz w:val="20"/>
              </w:rPr>
              <w:t>QA/QC procedures</w:t>
            </w:r>
          </w:p>
        </w:tc>
        <w:tc>
          <w:tcPr>
            <w:tcW w:w="7038" w:type="dxa"/>
            <w:gridSpan w:val="5"/>
            <w:vAlign w:val="center"/>
          </w:tcPr>
          <w:p w14:paraId="13B8874B" w14:textId="77777777" w:rsidR="002679F9" w:rsidRPr="002679F9" w:rsidRDefault="002679F9" w:rsidP="0095337C">
            <w:pPr>
              <w:keepNext/>
              <w:tabs>
                <w:tab w:val="left" w:pos="567"/>
              </w:tabs>
              <w:spacing w:before="60" w:after="60"/>
              <w:ind w:right="159"/>
              <w:jc w:val="left"/>
              <w:rPr>
                <w:rFonts w:ascii="Calibri" w:hAnsi="Calibri" w:cs="Calibri"/>
                <w:i/>
                <w:iCs/>
                <w:sz w:val="20"/>
              </w:rPr>
            </w:pPr>
            <w:r w:rsidRPr="2563314B">
              <w:rPr>
                <w:sz w:val="20"/>
              </w:rPr>
              <w:t>According to the standard</w:t>
            </w:r>
            <w:r w:rsidR="7DE82074" w:rsidRPr="2563314B">
              <w:rPr>
                <w:sz w:val="20"/>
              </w:rPr>
              <w:t>/guidance</w:t>
            </w:r>
            <w:r w:rsidRPr="2563314B">
              <w:rPr>
                <w:sz w:val="20"/>
              </w:rPr>
              <w:t xml:space="preserve"> applied</w:t>
            </w:r>
          </w:p>
        </w:tc>
      </w:tr>
      <w:tr w:rsidR="002679F9" w:rsidRPr="002679F9" w14:paraId="2BE38AAD" w14:textId="77777777" w:rsidTr="0095337C">
        <w:tc>
          <w:tcPr>
            <w:tcW w:w="2312" w:type="dxa"/>
            <w:shd w:val="clear" w:color="auto" w:fill="E6E6E6"/>
          </w:tcPr>
          <w:p w14:paraId="729A27C5" w14:textId="77777777" w:rsidR="002679F9" w:rsidRPr="002679F9" w:rsidRDefault="002679F9" w:rsidP="0095337C">
            <w:pPr>
              <w:spacing w:before="60" w:after="60"/>
              <w:ind w:right="57"/>
              <w:rPr>
                <w:rFonts w:cs="Arial"/>
                <w:sz w:val="20"/>
              </w:rPr>
            </w:pPr>
            <w:r w:rsidRPr="002679F9">
              <w:rPr>
                <w:rFonts w:cs="Arial"/>
                <w:sz w:val="20"/>
              </w:rPr>
              <w:t>Additional comment</w:t>
            </w:r>
          </w:p>
        </w:tc>
        <w:tc>
          <w:tcPr>
            <w:tcW w:w="7038" w:type="dxa"/>
            <w:gridSpan w:val="5"/>
          </w:tcPr>
          <w:p w14:paraId="1EF4AED3" w14:textId="77777777" w:rsidR="002679F9" w:rsidRPr="002679F9" w:rsidRDefault="002679F9" w:rsidP="0095337C">
            <w:pPr>
              <w:spacing w:before="60" w:after="60"/>
              <w:ind w:right="57"/>
              <w:rPr>
                <w:rFonts w:cs="Arial"/>
                <w:sz w:val="20"/>
              </w:rPr>
            </w:pPr>
            <w:r w:rsidRPr="002679F9">
              <w:rPr>
                <w:sz w:val="20"/>
              </w:rPr>
              <w:t xml:space="preserve">Monitoring of this parameter is required in the case of enclosed flares if activity participants select Option B.1 to determine </w:t>
            </w:r>
            <w:r w:rsidR="001E162E">
              <w:rPr>
                <w:sz w:val="20"/>
              </w:rPr>
              <w:t>the methane destruction efficiency</w:t>
            </w:r>
          </w:p>
        </w:tc>
      </w:tr>
    </w:tbl>
    <w:p w14:paraId="1B3EF0F5" w14:textId="18662B7B" w:rsidR="008F6BF2" w:rsidRDefault="008F6BF2" w:rsidP="008F6BF2">
      <w:pPr>
        <w:pStyle w:val="Caption"/>
        <w:ind w:left="0" w:firstLine="0"/>
      </w:pPr>
      <w:r w:rsidRPr="00996022">
        <w:t>Data / Parameter table </w:t>
      </w:r>
      <w:r>
        <w:fldChar w:fldCharType="begin"/>
      </w:r>
      <w:r>
        <w:instrText>SEQ Data_/_Parameter_table \* ARABIC</w:instrText>
      </w:r>
      <w:r>
        <w:fldChar w:fldCharType="separate"/>
      </w:r>
      <w:r w:rsidR="007050DF">
        <w:rPr>
          <w:noProof/>
        </w:rPr>
        <w:t>4</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8F6BF2" w:rsidRPr="002679F9" w14:paraId="13A37343" w14:textId="77777777" w:rsidTr="0095337C">
        <w:tc>
          <w:tcPr>
            <w:tcW w:w="2312" w:type="dxa"/>
            <w:shd w:val="clear" w:color="auto" w:fill="E6E6E6"/>
          </w:tcPr>
          <w:p w14:paraId="58AE972E" w14:textId="77777777" w:rsidR="008F6BF2" w:rsidRPr="002679F9" w:rsidRDefault="008F6BF2" w:rsidP="0095337C">
            <w:pPr>
              <w:keepNext/>
              <w:spacing w:before="60" w:after="60"/>
              <w:ind w:right="57"/>
              <w:rPr>
                <w:rFonts w:cs="Arial"/>
                <w:b/>
                <w:bCs/>
                <w:sz w:val="20"/>
              </w:rPr>
            </w:pPr>
            <w:r w:rsidRPr="002679F9">
              <w:rPr>
                <w:rFonts w:cs="Arial"/>
                <w:b/>
                <w:bCs/>
                <w:sz w:val="20"/>
              </w:rPr>
              <w:t>Data/parameter</w:t>
            </w:r>
          </w:p>
        </w:tc>
        <w:tc>
          <w:tcPr>
            <w:tcW w:w="7038" w:type="dxa"/>
            <w:gridSpan w:val="5"/>
          </w:tcPr>
          <w:p w14:paraId="3CEAB80C" w14:textId="77777777" w:rsidR="008F6BF2" w:rsidRPr="002D09CF" w:rsidRDefault="008F6BF2" w:rsidP="0095337C">
            <w:pPr>
              <w:keepNext/>
              <w:spacing w:before="60" w:after="60"/>
              <w:ind w:right="57"/>
              <w:rPr>
                <w:rFonts w:cs="Arial"/>
                <w:b/>
                <w:bCs/>
                <w:sz w:val="20"/>
              </w:rPr>
            </w:pPr>
            <w:r w:rsidRPr="002D09CF">
              <w:rPr>
                <w:b/>
                <w:bCs/>
                <w:i/>
                <w:sz w:val="20"/>
              </w:rPr>
              <w:t>T</w:t>
            </w:r>
            <w:r w:rsidRPr="002D09CF">
              <w:rPr>
                <w:b/>
                <w:bCs/>
                <w:i/>
                <w:sz w:val="20"/>
                <w:vertAlign w:val="subscript"/>
              </w:rPr>
              <w:t>EG,m</w:t>
            </w:r>
          </w:p>
        </w:tc>
      </w:tr>
      <w:tr w:rsidR="008F6BF2" w:rsidRPr="002679F9" w14:paraId="7979CCFE" w14:textId="77777777" w:rsidTr="0095337C">
        <w:tc>
          <w:tcPr>
            <w:tcW w:w="2312" w:type="dxa"/>
            <w:shd w:val="clear" w:color="auto" w:fill="E6E6E6"/>
          </w:tcPr>
          <w:p w14:paraId="00898F16" w14:textId="77777777" w:rsidR="008F6BF2" w:rsidRPr="002679F9" w:rsidRDefault="008F6BF2" w:rsidP="0095337C">
            <w:pPr>
              <w:keepNext/>
              <w:spacing w:before="60" w:after="60"/>
              <w:ind w:right="57"/>
              <w:rPr>
                <w:rFonts w:cs="Arial"/>
                <w:sz w:val="20"/>
              </w:rPr>
            </w:pPr>
            <w:r w:rsidRPr="002679F9">
              <w:rPr>
                <w:rFonts w:cs="Arial"/>
                <w:sz w:val="20"/>
              </w:rPr>
              <w:t>Description</w:t>
            </w:r>
          </w:p>
        </w:tc>
        <w:tc>
          <w:tcPr>
            <w:tcW w:w="7038" w:type="dxa"/>
            <w:gridSpan w:val="5"/>
          </w:tcPr>
          <w:p w14:paraId="3842E5E1" w14:textId="77777777" w:rsidR="008F6BF2" w:rsidRPr="002D09CF" w:rsidRDefault="008F6BF2" w:rsidP="0095337C">
            <w:pPr>
              <w:keepNext/>
              <w:spacing w:before="60" w:after="60"/>
              <w:ind w:right="57"/>
              <w:rPr>
                <w:rFonts w:cs="Arial"/>
                <w:sz w:val="20"/>
              </w:rPr>
            </w:pPr>
            <w:r w:rsidRPr="002D09CF">
              <w:rPr>
                <w:sz w:val="20"/>
              </w:rPr>
              <w:t>Temperature in the exhaust gas of the enclosed flare in minute </w:t>
            </w:r>
            <w:r w:rsidRPr="002D09CF">
              <w:rPr>
                <w:i/>
                <w:sz w:val="20"/>
              </w:rPr>
              <w:t>m</w:t>
            </w:r>
          </w:p>
        </w:tc>
      </w:tr>
      <w:tr w:rsidR="008F6BF2" w:rsidRPr="002679F9" w14:paraId="58183DB0" w14:textId="77777777" w:rsidTr="0095337C">
        <w:tc>
          <w:tcPr>
            <w:tcW w:w="2312" w:type="dxa"/>
            <w:shd w:val="clear" w:color="auto" w:fill="E6E6E6"/>
          </w:tcPr>
          <w:p w14:paraId="50BA12ED" w14:textId="77777777" w:rsidR="008F6BF2" w:rsidRPr="002679F9" w:rsidRDefault="008F6BF2" w:rsidP="0095337C">
            <w:pPr>
              <w:keepNext/>
              <w:spacing w:before="60" w:after="60"/>
              <w:ind w:right="57"/>
              <w:rPr>
                <w:rFonts w:cs="Arial"/>
                <w:sz w:val="20"/>
              </w:rPr>
            </w:pPr>
            <w:r w:rsidRPr="002679F9">
              <w:rPr>
                <w:rFonts w:cs="Arial"/>
                <w:sz w:val="20"/>
              </w:rPr>
              <w:t>Data unit</w:t>
            </w:r>
          </w:p>
        </w:tc>
        <w:tc>
          <w:tcPr>
            <w:tcW w:w="7038" w:type="dxa"/>
            <w:gridSpan w:val="5"/>
          </w:tcPr>
          <w:p w14:paraId="0D74E23F" w14:textId="77777777" w:rsidR="008F6BF2" w:rsidRPr="002D09CF" w:rsidRDefault="008F6BF2" w:rsidP="0095337C">
            <w:pPr>
              <w:keepNext/>
              <w:spacing w:before="60" w:after="60"/>
              <w:ind w:right="57"/>
              <w:rPr>
                <w:rFonts w:cs="Arial"/>
                <w:sz w:val="20"/>
              </w:rPr>
            </w:pPr>
            <w:r>
              <w:rPr>
                <w:rFonts w:cs="Arial"/>
                <w:sz w:val="20"/>
              </w:rPr>
              <w:t>ºC</w:t>
            </w:r>
          </w:p>
        </w:tc>
      </w:tr>
      <w:tr w:rsidR="008F6BF2" w:rsidRPr="002679F9" w14:paraId="24574998" w14:textId="77777777" w:rsidTr="0095337C">
        <w:tc>
          <w:tcPr>
            <w:tcW w:w="2312" w:type="dxa"/>
            <w:shd w:val="clear" w:color="auto" w:fill="E6E6E6"/>
          </w:tcPr>
          <w:p w14:paraId="3503689F" w14:textId="77777777" w:rsidR="008F6BF2" w:rsidRPr="002679F9" w:rsidRDefault="008F6BF2" w:rsidP="0095337C">
            <w:pPr>
              <w:keepNext/>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5ED173E0" w14:textId="77777777" w:rsidR="008F6BF2" w:rsidRPr="002D09CF" w:rsidRDefault="008F6BF2" w:rsidP="0095337C">
            <w:pPr>
              <w:keepNext/>
              <w:spacing w:before="60" w:after="60"/>
              <w:ind w:right="57"/>
              <w:rPr>
                <w:rFonts w:cs="Arial"/>
                <w:sz w:val="20"/>
              </w:rPr>
            </w:pPr>
            <w:r>
              <w:rPr>
                <w:rFonts w:cs="Arial"/>
                <w:sz w:val="20"/>
              </w:rPr>
              <w:t>-</w:t>
            </w:r>
          </w:p>
        </w:tc>
      </w:tr>
      <w:tr w:rsidR="008F6BF2" w:rsidRPr="002679F9" w14:paraId="5FF960BB" w14:textId="77777777" w:rsidTr="0095337C">
        <w:tc>
          <w:tcPr>
            <w:tcW w:w="2312" w:type="dxa"/>
            <w:shd w:val="clear" w:color="auto" w:fill="E6E6E6"/>
          </w:tcPr>
          <w:p w14:paraId="43AF114E" w14:textId="77777777" w:rsidR="008F6BF2" w:rsidRPr="002679F9" w:rsidRDefault="008F6BF2" w:rsidP="0095337C">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2E37A2F2" w14:textId="77777777" w:rsidR="008F6BF2" w:rsidRPr="002D09CF" w:rsidRDefault="008F6BF2" w:rsidP="0095337C">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Pr="38796846">
              <w:rPr>
                <w:rFonts w:asciiTheme="minorBidi" w:hAnsiTheme="minorBidi" w:cstheme="minorBidi"/>
                <w:sz w:val="20"/>
              </w:rPr>
              <w:t xml:space="preserve"> Baseline emissions</w:t>
            </w:r>
          </w:p>
        </w:tc>
        <w:tc>
          <w:tcPr>
            <w:tcW w:w="2337" w:type="dxa"/>
            <w:tcBorders>
              <w:left w:val="nil"/>
              <w:bottom w:val="nil"/>
              <w:right w:val="nil"/>
            </w:tcBorders>
          </w:tcPr>
          <w:p w14:paraId="2772EDF0" w14:textId="77777777" w:rsidR="008F6BF2" w:rsidRPr="002D09CF" w:rsidRDefault="008F6BF2" w:rsidP="0095337C">
            <w:pPr>
              <w:spacing w:before="60" w:after="60"/>
              <w:ind w:right="57"/>
              <w:rPr>
                <w:rFonts w:cs="Arial"/>
                <w:sz w:val="20"/>
              </w:rPr>
            </w:pPr>
            <w:r w:rsidRPr="002D09CF">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2D09CF">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Project emissions</w:t>
            </w:r>
          </w:p>
        </w:tc>
        <w:tc>
          <w:tcPr>
            <w:tcW w:w="2346" w:type="dxa"/>
            <w:tcBorders>
              <w:left w:val="nil"/>
              <w:bottom w:val="nil"/>
            </w:tcBorders>
          </w:tcPr>
          <w:p w14:paraId="7F1EE9B9" w14:textId="77777777" w:rsidR="008F6BF2" w:rsidRPr="002D09CF" w:rsidRDefault="008F6BF2" w:rsidP="0095337C">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Pr="38796846">
              <w:rPr>
                <w:rFonts w:asciiTheme="minorBidi" w:hAnsiTheme="minorBidi" w:cstheme="minorBidi"/>
                <w:sz w:val="20"/>
              </w:rPr>
              <w:t xml:space="preserve"> Leakage emissions</w:t>
            </w:r>
          </w:p>
        </w:tc>
      </w:tr>
      <w:tr w:rsidR="008F6BF2" w:rsidRPr="002679F9" w14:paraId="0723A5DF" w14:textId="77777777" w:rsidTr="0095337C">
        <w:tc>
          <w:tcPr>
            <w:tcW w:w="2318" w:type="dxa"/>
            <w:gridSpan w:val="2"/>
            <w:shd w:val="clear" w:color="auto" w:fill="E6E6E6"/>
          </w:tcPr>
          <w:p w14:paraId="7D00CFF4" w14:textId="77777777" w:rsidR="008F6BF2" w:rsidRPr="002D09CF" w:rsidRDefault="008F6BF2" w:rsidP="0095337C">
            <w:pPr>
              <w:spacing w:before="60" w:after="60"/>
              <w:ind w:right="57"/>
              <w:rPr>
                <w:rFonts w:cs="Arial"/>
                <w:sz w:val="20"/>
              </w:rPr>
            </w:pPr>
            <w:r w:rsidRPr="002D09CF">
              <w:rPr>
                <w:rFonts w:cs="Arial"/>
                <w:sz w:val="20"/>
              </w:rPr>
              <w:t>Measurement and updating frequency</w:t>
            </w:r>
          </w:p>
        </w:tc>
        <w:tc>
          <w:tcPr>
            <w:tcW w:w="7032" w:type="dxa"/>
            <w:gridSpan w:val="4"/>
          </w:tcPr>
          <w:p w14:paraId="2336C4AB" w14:textId="77777777" w:rsidR="008F6BF2" w:rsidRPr="002D09CF" w:rsidRDefault="008F6BF2" w:rsidP="0095337C">
            <w:pPr>
              <w:tabs>
                <w:tab w:val="left" w:pos="510"/>
              </w:tabs>
              <w:spacing w:before="60" w:after="60"/>
              <w:ind w:right="57"/>
              <w:rPr>
                <w:rFonts w:asciiTheme="minorBidi" w:hAnsiTheme="minorBidi" w:cstheme="minorBidi"/>
                <w:i/>
                <w:iCs/>
                <w:sz w:val="20"/>
              </w:rPr>
            </w:pPr>
            <w:r>
              <w:rPr>
                <w:rFonts w:cs="Arial"/>
                <w:sz w:val="20"/>
              </w:rPr>
              <w:t>Once per minute</w:t>
            </w:r>
          </w:p>
        </w:tc>
      </w:tr>
      <w:tr w:rsidR="008F6BF2" w:rsidRPr="002679F9" w14:paraId="437AD9BE" w14:textId="77777777" w:rsidTr="0095337C">
        <w:tc>
          <w:tcPr>
            <w:tcW w:w="2312" w:type="dxa"/>
            <w:shd w:val="clear" w:color="auto" w:fill="E6E6E6"/>
          </w:tcPr>
          <w:p w14:paraId="7D9F1601" w14:textId="77777777" w:rsidR="008F6BF2" w:rsidRPr="002679F9" w:rsidRDefault="008F6BF2" w:rsidP="0095337C">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5B1C14D4" w14:textId="77777777" w:rsidR="008F6BF2" w:rsidRPr="002D09CF" w:rsidRDefault="008F6BF2" w:rsidP="0095337C">
            <w:pPr>
              <w:spacing w:before="60" w:after="60"/>
              <w:ind w:right="57"/>
              <w:rPr>
                <w:sz w:val="20"/>
              </w:rPr>
            </w:pPr>
            <w:r w:rsidRPr="002D09CF">
              <w:rPr>
                <w:sz w:val="20"/>
              </w:rPr>
              <w:t xml:space="preserve">Measure the temperature of the exhaust gas in the flare </w:t>
            </w:r>
            <w:r>
              <w:rPr>
                <w:sz w:val="20"/>
              </w:rPr>
              <w:t>using</w:t>
            </w:r>
            <w:r w:rsidRPr="002D09CF">
              <w:rPr>
                <w:sz w:val="20"/>
              </w:rPr>
              <w:t xml:space="preserve"> appropriate temperature measurement equipment. Measurements outside the operational temperature specified by the manufacturer may indicate that the flare is not functioning correctly and may require maintenance.</w:t>
            </w:r>
          </w:p>
          <w:p w14:paraId="5F57FB94" w14:textId="77777777" w:rsidR="008F6BF2" w:rsidRPr="002D09CF" w:rsidRDefault="008F6BF2" w:rsidP="0095337C">
            <w:pPr>
              <w:spacing w:before="60" w:after="60"/>
              <w:ind w:right="57"/>
              <w:rPr>
                <w:sz w:val="20"/>
              </w:rPr>
            </w:pPr>
            <w:r w:rsidRPr="002D09CF">
              <w:rPr>
                <w:sz w:val="20"/>
              </w:rPr>
              <w:t xml:space="preserve">Flare manufacturers </w:t>
            </w:r>
            <w:r>
              <w:rPr>
                <w:sz w:val="20"/>
              </w:rPr>
              <w:t>shall</w:t>
            </w:r>
            <w:r w:rsidRPr="002D09CF">
              <w:rPr>
                <w:sz w:val="20"/>
              </w:rPr>
              <w:t xml:space="preserve"> provide suitable monitoring ports for </w:t>
            </w:r>
            <w:r>
              <w:rPr>
                <w:sz w:val="20"/>
              </w:rPr>
              <w:t>measuring the</w:t>
            </w:r>
            <w:r w:rsidRPr="002D09CF">
              <w:rPr>
                <w:sz w:val="20"/>
              </w:rPr>
              <w:t xml:space="preserve"> temperature of the flare. These would normally be expected to be in the middle third of the flare.</w:t>
            </w:r>
          </w:p>
          <w:p w14:paraId="4D5B528D" w14:textId="552C986D" w:rsidR="008F6BF2" w:rsidRPr="002D09CF" w:rsidRDefault="008F6BF2" w:rsidP="0095337C">
            <w:pPr>
              <w:spacing w:before="60" w:after="60"/>
              <w:ind w:right="57"/>
              <w:rPr>
                <w:rFonts w:cs="Arial"/>
                <w:sz w:val="20"/>
              </w:rPr>
            </w:pPr>
            <w:r w:rsidRPr="002D09CF">
              <w:rPr>
                <w:sz w:val="20"/>
              </w:rPr>
              <w:t xml:space="preserve">Where more than one temperature port is fitted to the flare, manufacturer </w:t>
            </w:r>
            <w:r>
              <w:rPr>
                <w:sz w:val="20"/>
              </w:rPr>
              <w:t>shall</w:t>
            </w:r>
            <w:r w:rsidRPr="002D09CF">
              <w:rPr>
                <w:sz w:val="20"/>
              </w:rPr>
              <w:t xml:space="preserve"> provide written instructions detailing the conditions under which each location shall be used</w:t>
            </w:r>
            <w:r w:rsidR="00073C33">
              <w:rPr>
                <w:sz w:val="20"/>
              </w:rPr>
              <w:t>,</w:t>
            </w:r>
            <w:r w:rsidRPr="002D09CF">
              <w:rPr>
                <w:sz w:val="20"/>
              </w:rPr>
              <w:t xml:space="preserve"> and </w:t>
            </w:r>
            <w:r>
              <w:rPr>
                <w:sz w:val="20"/>
              </w:rPr>
              <w:t xml:space="preserve">which </w:t>
            </w:r>
            <w:r w:rsidRPr="002D09CF">
              <w:rPr>
                <w:sz w:val="20"/>
              </w:rPr>
              <w:t xml:space="preserve">port </w:t>
            </w:r>
            <w:r>
              <w:rPr>
                <w:sz w:val="20"/>
              </w:rPr>
              <w:t xml:space="preserve">is </w:t>
            </w:r>
            <w:r w:rsidRPr="002D09CF">
              <w:rPr>
                <w:sz w:val="20"/>
              </w:rPr>
              <w:t xml:space="preserve">most suitable for monitoring the operation of the flare according to </w:t>
            </w:r>
            <w:r>
              <w:rPr>
                <w:sz w:val="20"/>
              </w:rPr>
              <w:t xml:space="preserve">the </w:t>
            </w:r>
            <w:r w:rsidRPr="002D09CF">
              <w:rPr>
                <w:sz w:val="20"/>
              </w:rPr>
              <w:t>manufacturer’s operating specifications for temperature</w:t>
            </w:r>
          </w:p>
        </w:tc>
      </w:tr>
      <w:tr w:rsidR="008F6BF2" w:rsidRPr="002679F9" w14:paraId="4BFE0CE0" w14:textId="77777777" w:rsidTr="0095337C">
        <w:trPr>
          <w:trHeight w:val="107"/>
        </w:trPr>
        <w:tc>
          <w:tcPr>
            <w:tcW w:w="2312" w:type="dxa"/>
            <w:shd w:val="clear" w:color="auto" w:fill="E6E6E6"/>
          </w:tcPr>
          <w:p w14:paraId="5B0024CA" w14:textId="77777777" w:rsidR="008F6BF2" w:rsidRPr="002679F9" w:rsidRDefault="008F6BF2" w:rsidP="0095337C">
            <w:pPr>
              <w:spacing w:before="60" w:after="60"/>
              <w:ind w:right="57"/>
              <w:rPr>
                <w:rFonts w:cs="Arial"/>
                <w:sz w:val="20"/>
              </w:rPr>
            </w:pPr>
            <w:r w:rsidRPr="002679F9">
              <w:rPr>
                <w:rFonts w:cs="Arial"/>
                <w:sz w:val="20"/>
              </w:rPr>
              <w:lastRenderedPageBreak/>
              <w:t>Entity/person responsible for the measurement</w:t>
            </w:r>
          </w:p>
        </w:tc>
        <w:tc>
          <w:tcPr>
            <w:tcW w:w="7038" w:type="dxa"/>
            <w:gridSpan w:val="5"/>
            <w:tcBorders>
              <w:top w:val="single" w:sz="4" w:space="0" w:color="auto"/>
            </w:tcBorders>
          </w:tcPr>
          <w:p w14:paraId="2F904043" w14:textId="77777777" w:rsidR="008F6BF2" w:rsidRPr="002D09CF" w:rsidRDefault="008F6BF2" w:rsidP="0095337C">
            <w:pPr>
              <w:spacing w:before="60" w:after="60"/>
              <w:ind w:right="57"/>
              <w:rPr>
                <w:rFonts w:cs="Arial"/>
                <w:sz w:val="20"/>
              </w:rPr>
            </w:pPr>
            <w:r>
              <w:rPr>
                <w:sz w:val="20"/>
              </w:rPr>
              <w:t>Activity participants</w:t>
            </w:r>
          </w:p>
        </w:tc>
      </w:tr>
      <w:tr w:rsidR="008F6BF2" w:rsidRPr="002679F9" w14:paraId="4ABE763C" w14:textId="77777777" w:rsidTr="0095337C">
        <w:trPr>
          <w:trHeight w:val="107"/>
        </w:trPr>
        <w:tc>
          <w:tcPr>
            <w:tcW w:w="2312" w:type="dxa"/>
            <w:vMerge w:val="restart"/>
            <w:shd w:val="clear" w:color="auto" w:fill="E6E6E6"/>
          </w:tcPr>
          <w:p w14:paraId="6C40D29A" w14:textId="77777777" w:rsidR="008F6BF2" w:rsidRPr="002679F9" w:rsidRDefault="008F6BF2" w:rsidP="0095337C">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0DDC4700" w14:textId="77777777" w:rsidR="008F6BF2" w:rsidRPr="002D09CF" w:rsidRDefault="008F6BF2" w:rsidP="0095337C">
            <w:pPr>
              <w:spacing w:before="60" w:after="60"/>
              <w:ind w:right="57"/>
              <w:jc w:val="right"/>
              <w:rPr>
                <w:rFonts w:cs="Arial"/>
                <w:i/>
                <w:iCs/>
                <w:sz w:val="20"/>
              </w:rPr>
            </w:pPr>
            <w:r w:rsidRPr="002D09CF">
              <w:rPr>
                <w:rFonts w:cs="Arial"/>
                <w:i/>
                <w:iCs/>
                <w:sz w:val="20"/>
              </w:rPr>
              <w:t>Type of instrument</w:t>
            </w:r>
          </w:p>
        </w:tc>
        <w:tc>
          <w:tcPr>
            <w:tcW w:w="5597" w:type="dxa"/>
            <w:gridSpan w:val="3"/>
            <w:tcBorders>
              <w:top w:val="single" w:sz="4" w:space="0" w:color="auto"/>
            </w:tcBorders>
          </w:tcPr>
          <w:p w14:paraId="569C7196" w14:textId="77777777" w:rsidR="008F6BF2" w:rsidRPr="002D09CF" w:rsidRDefault="008F6BF2" w:rsidP="0095337C">
            <w:pPr>
              <w:spacing w:before="60" w:after="60"/>
              <w:ind w:right="57"/>
              <w:rPr>
                <w:rFonts w:cs="Arial"/>
                <w:sz w:val="20"/>
              </w:rPr>
            </w:pPr>
            <w:r>
              <w:rPr>
                <w:rFonts w:cs="Arial"/>
                <w:sz w:val="20"/>
              </w:rPr>
              <w:t>Temperature measurement equipment</w:t>
            </w:r>
          </w:p>
        </w:tc>
      </w:tr>
      <w:tr w:rsidR="008F6BF2" w:rsidRPr="002679F9" w14:paraId="4555B00B" w14:textId="77777777" w:rsidTr="0095337C">
        <w:trPr>
          <w:trHeight w:val="104"/>
        </w:trPr>
        <w:tc>
          <w:tcPr>
            <w:tcW w:w="2312" w:type="dxa"/>
            <w:vMerge/>
          </w:tcPr>
          <w:p w14:paraId="07CAC779" w14:textId="77777777" w:rsidR="008F6BF2" w:rsidRPr="002679F9" w:rsidRDefault="008F6BF2" w:rsidP="0095337C">
            <w:pPr>
              <w:spacing w:before="60" w:after="60"/>
              <w:ind w:right="57"/>
              <w:rPr>
                <w:rFonts w:cs="Arial"/>
                <w:sz w:val="20"/>
              </w:rPr>
            </w:pPr>
          </w:p>
        </w:tc>
        <w:tc>
          <w:tcPr>
            <w:tcW w:w="1441" w:type="dxa"/>
            <w:gridSpan w:val="2"/>
            <w:tcBorders>
              <w:top w:val="single" w:sz="4" w:space="0" w:color="auto"/>
            </w:tcBorders>
          </w:tcPr>
          <w:p w14:paraId="0953211C" w14:textId="77777777" w:rsidR="008F6BF2" w:rsidRPr="002D09CF" w:rsidRDefault="008F6BF2" w:rsidP="0095337C">
            <w:pPr>
              <w:spacing w:before="60" w:after="60"/>
              <w:ind w:right="57"/>
              <w:jc w:val="right"/>
              <w:rPr>
                <w:rFonts w:cs="Arial"/>
                <w:i/>
                <w:iCs/>
                <w:sz w:val="20"/>
              </w:rPr>
            </w:pPr>
            <w:r w:rsidRPr="002D09CF">
              <w:rPr>
                <w:rFonts w:cs="Arial"/>
                <w:i/>
                <w:iCs/>
                <w:sz w:val="20"/>
              </w:rPr>
              <w:t>Accuracy class</w:t>
            </w:r>
          </w:p>
        </w:tc>
        <w:tc>
          <w:tcPr>
            <w:tcW w:w="5597" w:type="dxa"/>
            <w:gridSpan w:val="3"/>
            <w:tcBorders>
              <w:top w:val="single" w:sz="4" w:space="0" w:color="auto"/>
            </w:tcBorders>
          </w:tcPr>
          <w:p w14:paraId="5529F2D5" w14:textId="77777777" w:rsidR="008F6BF2" w:rsidRPr="002D09CF" w:rsidRDefault="008F6BF2" w:rsidP="0095337C">
            <w:pPr>
              <w:spacing w:before="60" w:after="60"/>
              <w:ind w:right="57"/>
              <w:rPr>
                <w:rFonts w:cs="Arial"/>
                <w:sz w:val="20"/>
              </w:rPr>
            </w:pPr>
            <w:r>
              <w:rPr>
                <w:rFonts w:cs="Arial"/>
                <w:sz w:val="20"/>
              </w:rPr>
              <w:t>N/A</w:t>
            </w:r>
          </w:p>
        </w:tc>
      </w:tr>
      <w:tr w:rsidR="008F6BF2" w:rsidRPr="002679F9" w14:paraId="40B13B7B" w14:textId="77777777" w:rsidTr="0095337C">
        <w:trPr>
          <w:trHeight w:val="104"/>
        </w:trPr>
        <w:tc>
          <w:tcPr>
            <w:tcW w:w="2312" w:type="dxa"/>
            <w:vMerge/>
          </w:tcPr>
          <w:p w14:paraId="034F6799" w14:textId="77777777" w:rsidR="008F6BF2" w:rsidRPr="002679F9" w:rsidRDefault="008F6BF2" w:rsidP="0095337C">
            <w:pPr>
              <w:spacing w:before="60" w:after="60"/>
              <w:ind w:right="57"/>
              <w:rPr>
                <w:rFonts w:cs="Arial"/>
                <w:sz w:val="20"/>
              </w:rPr>
            </w:pPr>
          </w:p>
        </w:tc>
        <w:tc>
          <w:tcPr>
            <w:tcW w:w="1441" w:type="dxa"/>
            <w:gridSpan w:val="2"/>
            <w:tcBorders>
              <w:top w:val="single" w:sz="4" w:space="0" w:color="auto"/>
            </w:tcBorders>
          </w:tcPr>
          <w:p w14:paraId="184604A5" w14:textId="77777777" w:rsidR="008F6BF2" w:rsidRPr="002D09CF" w:rsidRDefault="008F6BF2" w:rsidP="0095337C">
            <w:pPr>
              <w:spacing w:before="60" w:after="60"/>
              <w:ind w:right="57"/>
              <w:jc w:val="right"/>
              <w:rPr>
                <w:rFonts w:cs="Arial"/>
                <w:i/>
                <w:iCs/>
                <w:sz w:val="20"/>
              </w:rPr>
            </w:pPr>
            <w:r w:rsidRPr="002D09CF">
              <w:rPr>
                <w:rFonts w:cs="Arial"/>
                <w:i/>
                <w:iCs/>
                <w:sz w:val="20"/>
              </w:rPr>
              <w:t>Calibration requirements</w:t>
            </w:r>
          </w:p>
        </w:tc>
        <w:tc>
          <w:tcPr>
            <w:tcW w:w="5597" w:type="dxa"/>
            <w:gridSpan w:val="3"/>
            <w:tcBorders>
              <w:top w:val="single" w:sz="4" w:space="0" w:color="auto"/>
            </w:tcBorders>
          </w:tcPr>
          <w:p w14:paraId="512CD9ED" w14:textId="77777777" w:rsidR="008F6BF2" w:rsidRPr="002D09CF" w:rsidRDefault="008F6BF2" w:rsidP="0095337C">
            <w:pPr>
              <w:spacing w:before="60" w:after="60"/>
              <w:ind w:right="57"/>
              <w:rPr>
                <w:rFonts w:cs="Arial"/>
                <w:sz w:val="20"/>
              </w:rPr>
            </w:pPr>
            <w:r>
              <w:rPr>
                <w:rFonts w:cs="Arial"/>
                <w:sz w:val="20"/>
              </w:rPr>
              <w:t>As per QA/QC below</w:t>
            </w:r>
          </w:p>
        </w:tc>
      </w:tr>
      <w:tr w:rsidR="008F6BF2" w:rsidRPr="002679F9" w14:paraId="061D5CB4" w14:textId="77777777" w:rsidTr="0095337C">
        <w:trPr>
          <w:trHeight w:val="104"/>
        </w:trPr>
        <w:tc>
          <w:tcPr>
            <w:tcW w:w="2312" w:type="dxa"/>
            <w:vMerge/>
          </w:tcPr>
          <w:p w14:paraId="6A43A41D" w14:textId="77777777" w:rsidR="008F6BF2" w:rsidRPr="002679F9" w:rsidRDefault="008F6BF2" w:rsidP="0095337C">
            <w:pPr>
              <w:spacing w:before="60" w:after="60"/>
              <w:ind w:right="57"/>
              <w:rPr>
                <w:rFonts w:cs="Arial"/>
                <w:sz w:val="20"/>
              </w:rPr>
            </w:pPr>
          </w:p>
        </w:tc>
        <w:tc>
          <w:tcPr>
            <w:tcW w:w="1441" w:type="dxa"/>
            <w:gridSpan w:val="2"/>
            <w:tcBorders>
              <w:top w:val="single" w:sz="4" w:space="0" w:color="auto"/>
            </w:tcBorders>
          </w:tcPr>
          <w:p w14:paraId="3FFBE2D9" w14:textId="77777777" w:rsidR="008F6BF2" w:rsidRPr="002D09CF" w:rsidRDefault="008F6BF2" w:rsidP="0095337C">
            <w:pPr>
              <w:spacing w:before="60" w:after="60"/>
              <w:ind w:right="57"/>
              <w:jc w:val="right"/>
              <w:rPr>
                <w:rFonts w:cs="Arial"/>
                <w:i/>
                <w:iCs/>
                <w:sz w:val="20"/>
              </w:rPr>
            </w:pPr>
            <w:r w:rsidRPr="002D09CF">
              <w:rPr>
                <w:rFonts w:cs="Arial"/>
                <w:i/>
                <w:iCs/>
                <w:sz w:val="20"/>
              </w:rPr>
              <w:t>Location</w:t>
            </w:r>
          </w:p>
        </w:tc>
        <w:tc>
          <w:tcPr>
            <w:tcW w:w="5597" w:type="dxa"/>
            <w:gridSpan w:val="3"/>
            <w:tcBorders>
              <w:top w:val="single" w:sz="4" w:space="0" w:color="auto"/>
            </w:tcBorders>
          </w:tcPr>
          <w:p w14:paraId="3D3A7167" w14:textId="77777777" w:rsidR="008F6BF2" w:rsidRPr="002D09CF" w:rsidRDefault="008F6BF2" w:rsidP="0095337C">
            <w:pPr>
              <w:spacing w:before="60" w:after="60"/>
              <w:ind w:right="57"/>
              <w:rPr>
                <w:rFonts w:cs="Arial"/>
                <w:sz w:val="20"/>
              </w:rPr>
            </w:pPr>
            <w:r w:rsidRPr="7EB9F33A">
              <w:rPr>
                <w:sz w:val="20"/>
              </w:rPr>
              <w:t>Monitoring ports built on the flare (expected to be in the middle third of the flare)</w:t>
            </w:r>
          </w:p>
        </w:tc>
      </w:tr>
      <w:tr w:rsidR="008F6BF2" w:rsidRPr="002679F9" w14:paraId="2C2C6C54" w14:textId="77777777" w:rsidTr="0095337C">
        <w:tc>
          <w:tcPr>
            <w:tcW w:w="2312" w:type="dxa"/>
            <w:shd w:val="clear" w:color="auto" w:fill="E6E6E6"/>
            <w:vAlign w:val="center"/>
          </w:tcPr>
          <w:p w14:paraId="2F7A2887" w14:textId="77777777" w:rsidR="008F6BF2" w:rsidRPr="002679F9" w:rsidRDefault="008F6BF2" w:rsidP="0095337C">
            <w:pPr>
              <w:spacing w:before="60" w:after="60"/>
              <w:ind w:right="57"/>
              <w:jc w:val="left"/>
              <w:rPr>
                <w:rFonts w:cs="Arial"/>
                <w:sz w:val="20"/>
              </w:rPr>
            </w:pPr>
            <w:r w:rsidRPr="002679F9">
              <w:rPr>
                <w:rFonts w:cs="Arial"/>
                <w:sz w:val="20"/>
              </w:rPr>
              <w:t>QA/QC procedures</w:t>
            </w:r>
          </w:p>
        </w:tc>
        <w:tc>
          <w:tcPr>
            <w:tcW w:w="7038" w:type="dxa"/>
            <w:gridSpan w:val="5"/>
            <w:vAlign w:val="center"/>
          </w:tcPr>
          <w:p w14:paraId="7C71934A" w14:textId="77777777" w:rsidR="008F6BF2" w:rsidRPr="002D09CF" w:rsidRDefault="008F6BF2" w:rsidP="0095337C">
            <w:pPr>
              <w:tabs>
                <w:tab w:val="left" w:pos="567"/>
              </w:tabs>
              <w:spacing w:before="60" w:after="60"/>
              <w:ind w:right="159"/>
              <w:jc w:val="left"/>
              <w:rPr>
                <w:rFonts w:ascii="Calibri" w:hAnsi="Calibri" w:cs="Calibri"/>
                <w:i/>
                <w:iCs/>
                <w:sz w:val="20"/>
              </w:rPr>
            </w:pPr>
            <w:r w:rsidRPr="002D09CF">
              <w:rPr>
                <w:sz w:val="20"/>
              </w:rPr>
              <w:t xml:space="preserve">Temperature measurement equipment </w:t>
            </w:r>
            <w:r>
              <w:rPr>
                <w:sz w:val="20"/>
              </w:rPr>
              <w:t>shall</w:t>
            </w:r>
            <w:r w:rsidRPr="002D09CF">
              <w:rPr>
                <w:sz w:val="20"/>
              </w:rPr>
              <w:t xml:space="preserve"> be replaced or calibrated in accordance with </w:t>
            </w:r>
            <w:r>
              <w:rPr>
                <w:sz w:val="20"/>
              </w:rPr>
              <w:t xml:space="preserve">its </w:t>
            </w:r>
            <w:r w:rsidRPr="002D09CF">
              <w:rPr>
                <w:sz w:val="20"/>
              </w:rPr>
              <w:t>maintenance schedule</w:t>
            </w:r>
          </w:p>
        </w:tc>
      </w:tr>
      <w:tr w:rsidR="008F6BF2" w:rsidRPr="002679F9" w14:paraId="58D3569C" w14:textId="77777777" w:rsidTr="0095337C">
        <w:tc>
          <w:tcPr>
            <w:tcW w:w="2312" w:type="dxa"/>
            <w:shd w:val="clear" w:color="auto" w:fill="E6E6E6"/>
          </w:tcPr>
          <w:p w14:paraId="3F44A277" w14:textId="77777777" w:rsidR="008F6BF2" w:rsidRPr="002679F9" w:rsidRDefault="008F6BF2" w:rsidP="0095337C">
            <w:pPr>
              <w:spacing w:before="60" w:after="60"/>
              <w:ind w:right="57"/>
              <w:rPr>
                <w:rFonts w:cs="Arial"/>
                <w:sz w:val="20"/>
              </w:rPr>
            </w:pPr>
            <w:r w:rsidRPr="002679F9">
              <w:rPr>
                <w:rFonts w:cs="Arial"/>
                <w:sz w:val="20"/>
              </w:rPr>
              <w:t>Additional comment</w:t>
            </w:r>
          </w:p>
        </w:tc>
        <w:tc>
          <w:tcPr>
            <w:tcW w:w="7038" w:type="dxa"/>
            <w:gridSpan w:val="5"/>
          </w:tcPr>
          <w:p w14:paraId="471981CD" w14:textId="77777777" w:rsidR="008F6BF2" w:rsidRPr="002D09CF" w:rsidRDefault="008F6BF2" w:rsidP="0095337C">
            <w:pPr>
              <w:spacing w:before="60" w:after="60"/>
              <w:ind w:right="57"/>
              <w:rPr>
                <w:sz w:val="20"/>
              </w:rPr>
            </w:pPr>
            <w:r w:rsidRPr="002D09CF">
              <w:rPr>
                <w:sz w:val="20"/>
              </w:rPr>
              <w:t>Unexpected changes</w:t>
            </w:r>
            <w:r>
              <w:rPr>
                <w:sz w:val="20"/>
              </w:rPr>
              <w:t>,</w:t>
            </w:r>
            <w:r w:rsidRPr="002D09CF">
              <w:rPr>
                <w:sz w:val="20"/>
              </w:rPr>
              <w:t xml:space="preserve"> such as a sudden increase</w:t>
            </w:r>
            <w:r>
              <w:rPr>
                <w:sz w:val="20"/>
              </w:rPr>
              <w:t xml:space="preserve"> or </w:t>
            </w:r>
            <w:r w:rsidRPr="002D09CF">
              <w:rPr>
                <w:sz w:val="20"/>
              </w:rPr>
              <w:t>drop in temperature</w:t>
            </w:r>
            <w:r>
              <w:rPr>
                <w:sz w:val="20"/>
              </w:rPr>
              <w:t>,</w:t>
            </w:r>
            <w:r w:rsidRPr="002D09CF">
              <w:rPr>
                <w:sz w:val="20"/>
              </w:rPr>
              <w:t xml:space="preserve"> can occur for different reasons. These events </w:t>
            </w:r>
            <w:r>
              <w:rPr>
                <w:sz w:val="20"/>
              </w:rPr>
              <w:t>shall</w:t>
            </w:r>
            <w:r w:rsidRPr="002D09CF">
              <w:rPr>
                <w:sz w:val="20"/>
              </w:rPr>
              <w:t xml:space="preserve"> be noted in the site records along with any corrective action implemented.</w:t>
            </w:r>
          </w:p>
          <w:p w14:paraId="389575C2" w14:textId="77777777" w:rsidR="008F6BF2" w:rsidRPr="002D09CF" w:rsidRDefault="008F6BF2" w:rsidP="0095337C">
            <w:pPr>
              <w:spacing w:before="60" w:after="60"/>
              <w:ind w:right="57"/>
              <w:rPr>
                <w:rFonts w:cs="Arial"/>
                <w:sz w:val="20"/>
              </w:rPr>
            </w:pPr>
            <w:r w:rsidRPr="002D09CF">
              <w:rPr>
                <w:sz w:val="20"/>
              </w:rPr>
              <w:t xml:space="preserve">Monitoring of this parameter is applicable in </w:t>
            </w:r>
            <w:r>
              <w:rPr>
                <w:sz w:val="20"/>
              </w:rPr>
              <w:t xml:space="preserve">the </w:t>
            </w:r>
            <w:r w:rsidRPr="002D09CF">
              <w:rPr>
                <w:sz w:val="20"/>
              </w:rPr>
              <w:t xml:space="preserve">case of enclosed flares. Measurements are required to determine </w:t>
            </w:r>
            <w:r>
              <w:rPr>
                <w:sz w:val="20"/>
              </w:rPr>
              <w:t>whether the</w:t>
            </w:r>
            <w:r w:rsidRPr="002D09CF">
              <w:rPr>
                <w:sz w:val="20"/>
              </w:rPr>
              <w:t xml:space="preserve"> manufacturer’s flare operating specifications for operating temperature are met</w:t>
            </w:r>
          </w:p>
        </w:tc>
      </w:tr>
    </w:tbl>
    <w:p w14:paraId="3D0F9A0E" w14:textId="25A1D8D0" w:rsidR="00073C33" w:rsidRDefault="00073C33" w:rsidP="00073C33">
      <w:pPr>
        <w:pStyle w:val="Caption"/>
        <w:ind w:left="0" w:firstLine="0"/>
      </w:pPr>
      <w:r w:rsidRPr="00996022">
        <w:t>Data / Parameter table </w:t>
      </w:r>
      <w:r>
        <w:fldChar w:fldCharType="begin"/>
      </w:r>
      <w:r>
        <w:instrText>SEQ Data_/_Parameter_table \* ARABIC</w:instrText>
      </w:r>
      <w:r>
        <w:fldChar w:fldCharType="separate"/>
      </w:r>
      <w:r w:rsidR="007050DF">
        <w:rPr>
          <w:noProof/>
        </w:rPr>
        <w:t>5</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2D09CF" w:rsidRPr="002679F9" w14:paraId="0E4EB5FE" w14:textId="77777777" w:rsidTr="0095337C">
        <w:tc>
          <w:tcPr>
            <w:tcW w:w="2312" w:type="dxa"/>
            <w:shd w:val="clear" w:color="auto" w:fill="E6E6E6"/>
          </w:tcPr>
          <w:p w14:paraId="1A95E647" w14:textId="77777777" w:rsidR="002D09CF" w:rsidRPr="002679F9" w:rsidRDefault="002D09CF" w:rsidP="001255C6">
            <w:pPr>
              <w:keepNext/>
              <w:spacing w:before="60" w:after="60"/>
              <w:ind w:right="57"/>
              <w:rPr>
                <w:rFonts w:cs="Arial"/>
                <w:b/>
                <w:bCs/>
                <w:sz w:val="20"/>
              </w:rPr>
            </w:pPr>
            <w:r w:rsidRPr="002679F9">
              <w:rPr>
                <w:rFonts w:cs="Arial"/>
                <w:b/>
                <w:bCs/>
                <w:sz w:val="20"/>
              </w:rPr>
              <w:t>Data/parameter</w:t>
            </w:r>
          </w:p>
        </w:tc>
        <w:tc>
          <w:tcPr>
            <w:tcW w:w="7038" w:type="dxa"/>
            <w:gridSpan w:val="5"/>
          </w:tcPr>
          <w:p w14:paraId="03AFE772" w14:textId="77777777" w:rsidR="002D09CF" w:rsidRPr="002D09CF" w:rsidRDefault="002D09CF" w:rsidP="001255C6">
            <w:pPr>
              <w:keepNext/>
              <w:spacing w:before="60" w:after="60"/>
              <w:ind w:right="57"/>
              <w:rPr>
                <w:rFonts w:cs="Arial"/>
                <w:b/>
                <w:bCs/>
                <w:sz w:val="20"/>
              </w:rPr>
            </w:pPr>
            <w:r w:rsidRPr="002D09CF">
              <w:rPr>
                <w:b/>
                <w:bCs/>
                <w:i/>
                <w:sz w:val="20"/>
              </w:rPr>
              <w:t>v</w:t>
            </w:r>
            <w:r w:rsidRPr="002D09CF">
              <w:rPr>
                <w:b/>
                <w:bCs/>
                <w:i/>
                <w:sz w:val="20"/>
                <w:vertAlign w:val="subscript"/>
              </w:rPr>
              <w:t>i,RG,m</w:t>
            </w:r>
          </w:p>
        </w:tc>
      </w:tr>
      <w:tr w:rsidR="002D09CF" w:rsidRPr="002679F9" w14:paraId="6B85A4CE" w14:textId="77777777" w:rsidTr="0095337C">
        <w:tc>
          <w:tcPr>
            <w:tcW w:w="2312" w:type="dxa"/>
            <w:shd w:val="clear" w:color="auto" w:fill="E6E6E6"/>
          </w:tcPr>
          <w:p w14:paraId="7CA87FE0" w14:textId="77777777" w:rsidR="002D09CF" w:rsidRPr="002679F9" w:rsidRDefault="002D09CF" w:rsidP="001255C6">
            <w:pPr>
              <w:keepNext/>
              <w:spacing w:before="60" w:after="60"/>
              <w:ind w:right="57"/>
              <w:rPr>
                <w:rFonts w:cs="Arial"/>
                <w:sz w:val="20"/>
              </w:rPr>
            </w:pPr>
            <w:r w:rsidRPr="002679F9">
              <w:rPr>
                <w:rFonts w:cs="Arial"/>
                <w:sz w:val="20"/>
              </w:rPr>
              <w:t>Description</w:t>
            </w:r>
          </w:p>
        </w:tc>
        <w:tc>
          <w:tcPr>
            <w:tcW w:w="7038" w:type="dxa"/>
            <w:gridSpan w:val="5"/>
          </w:tcPr>
          <w:p w14:paraId="673EB3D3" w14:textId="77777777" w:rsidR="002D09CF" w:rsidRPr="002D09CF" w:rsidRDefault="002D09CF" w:rsidP="001255C6">
            <w:pPr>
              <w:keepNext/>
              <w:spacing w:before="60" w:after="60"/>
              <w:ind w:right="57"/>
              <w:rPr>
                <w:rFonts w:cs="Arial"/>
                <w:sz w:val="20"/>
              </w:rPr>
            </w:pPr>
            <w:r w:rsidRPr="002D09CF">
              <w:rPr>
                <w:sz w:val="20"/>
              </w:rPr>
              <w:t xml:space="preserve">Volumetric fraction of component </w:t>
            </w:r>
            <w:r w:rsidRPr="002D09CF">
              <w:rPr>
                <w:i/>
                <w:iCs/>
                <w:sz w:val="20"/>
              </w:rPr>
              <w:t>i</w:t>
            </w:r>
            <w:r w:rsidRPr="002D09CF">
              <w:rPr>
                <w:sz w:val="20"/>
              </w:rPr>
              <w:t xml:space="preserve"> in the residual gas on a dry basis in minute </w:t>
            </w:r>
            <w:r w:rsidRPr="002D09CF">
              <w:rPr>
                <w:i/>
                <w:iCs/>
                <w:sz w:val="20"/>
              </w:rPr>
              <w:t>m</w:t>
            </w:r>
            <w:r w:rsidRPr="002D09CF">
              <w:rPr>
                <w:sz w:val="20"/>
              </w:rPr>
              <w:t xml:space="preserve"> where </w:t>
            </w:r>
            <w:r w:rsidRPr="002D09CF">
              <w:rPr>
                <w:i/>
                <w:iCs/>
                <w:sz w:val="20"/>
              </w:rPr>
              <w:t>i</w:t>
            </w:r>
            <w:r w:rsidRPr="002D09CF">
              <w:rPr>
                <w:sz w:val="20"/>
              </w:rPr>
              <w:t xml:space="preserve"> = CH</w:t>
            </w:r>
            <w:r w:rsidRPr="002D09CF">
              <w:rPr>
                <w:sz w:val="20"/>
                <w:vertAlign w:val="subscript"/>
              </w:rPr>
              <w:t>4</w:t>
            </w:r>
            <w:r w:rsidRPr="002D09CF">
              <w:rPr>
                <w:sz w:val="20"/>
              </w:rPr>
              <w:t>, CO, CO</w:t>
            </w:r>
            <w:r w:rsidRPr="002D09CF">
              <w:rPr>
                <w:sz w:val="20"/>
                <w:vertAlign w:val="subscript"/>
              </w:rPr>
              <w:t>2</w:t>
            </w:r>
            <w:r w:rsidRPr="002D09CF">
              <w:rPr>
                <w:sz w:val="20"/>
              </w:rPr>
              <w:t>, O</w:t>
            </w:r>
            <w:r w:rsidRPr="002D09CF">
              <w:rPr>
                <w:sz w:val="20"/>
                <w:vertAlign w:val="subscript"/>
              </w:rPr>
              <w:t>2</w:t>
            </w:r>
            <w:r w:rsidRPr="002D09CF">
              <w:rPr>
                <w:sz w:val="20"/>
              </w:rPr>
              <w:t>, H</w:t>
            </w:r>
            <w:r w:rsidRPr="002D09CF">
              <w:rPr>
                <w:sz w:val="20"/>
                <w:vertAlign w:val="subscript"/>
              </w:rPr>
              <w:t>2</w:t>
            </w:r>
            <w:r w:rsidRPr="002D09CF">
              <w:rPr>
                <w:sz w:val="20"/>
              </w:rPr>
              <w:t>, H</w:t>
            </w:r>
            <w:r w:rsidRPr="002D09CF">
              <w:rPr>
                <w:sz w:val="20"/>
                <w:vertAlign w:val="subscript"/>
              </w:rPr>
              <w:t>2</w:t>
            </w:r>
            <w:r w:rsidRPr="002D09CF">
              <w:rPr>
                <w:sz w:val="20"/>
              </w:rPr>
              <w:t>S, NH</w:t>
            </w:r>
            <w:r w:rsidRPr="002D09CF">
              <w:rPr>
                <w:sz w:val="20"/>
                <w:vertAlign w:val="subscript"/>
              </w:rPr>
              <w:t>3</w:t>
            </w:r>
            <w:r w:rsidRPr="002D09CF">
              <w:rPr>
                <w:sz w:val="20"/>
              </w:rPr>
              <w:t>, N</w:t>
            </w:r>
            <w:r w:rsidRPr="002D09CF">
              <w:rPr>
                <w:sz w:val="20"/>
                <w:vertAlign w:val="subscript"/>
              </w:rPr>
              <w:t>2</w:t>
            </w:r>
          </w:p>
        </w:tc>
      </w:tr>
      <w:tr w:rsidR="002D09CF" w:rsidRPr="002679F9" w14:paraId="22B12E0B" w14:textId="77777777" w:rsidTr="0095337C">
        <w:tc>
          <w:tcPr>
            <w:tcW w:w="2312" w:type="dxa"/>
            <w:shd w:val="clear" w:color="auto" w:fill="E6E6E6"/>
          </w:tcPr>
          <w:p w14:paraId="0110560C" w14:textId="77777777" w:rsidR="002D09CF" w:rsidRPr="002679F9" w:rsidRDefault="002D09CF" w:rsidP="001255C6">
            <w:pPr>
              <w:keepNext/>
              <w:spacing w:before="60" w:after="60"/>
              <w:ind w:right="57"/>
              <w:rPr>
                <w:rFonts w:cs="Arial"/>
                <w:sz w:val="20"/>
              </w:rPr>
            </w:pPr>
            <w:r w:rsidRPr="002679F9">
              <w:rPr>
                <w:rFonts w:cs="Arial"/>
                <w:sz w:val="20"/>
              </w:rPr>
              <w:t>Data unit</w:t>
            </w:r>
          </w:p>
        </w:tc>
        <w:tc>
          <w:tcPr>
            <w:tcW w:w="7038" w:type="dxa"/>
            <w:gridSpan w:val="5"/>
          </w:tcPr>
          <w:p w14:paraId="6AC1AA5A" w14:textId="77777777" w:rsidR="002D09CF" w:rsidRPr="002D09CF" w:rsidRDefault="002D09CF" w:rsidP="001255C6">
            <w:pPr>
              <w:keepNext/>
              <w:spacing w:before="60" w:after="60"/>
              <w:ind w:right="57"/>
              <w:rPr>
                <w:rFonts w:cs="Arial"/>
                <w:sz w:val="20"/>
              </w:rPr>
            </w:pPr>
            <w:r>
              <w:rPr>
                <w:rFonts w:cs="Arial"/>
                <w:sz w:val="20"/>
              </w:rPr>
              <w:t>-</w:t>
            </w:r>
          </w:p>
        </w:tc>
      </w:tr>
      <w:tr w:rsidR="002D09CF" w:rsidRPr="002679F9" w14:paraId="1E5BF1BF" w14:textId="77777777" w:rsidTr="0095337C">
        <w:tc>
          <w:tcPr>
            <w:tcW w:w="2312" w:type="dxa"/>
            <w:shd w:val="clear" w:color="auto" w:fill="E6E6E6"/>
          </w:tcPr>
          <w:p w14:paraId="024017CB" w14:textId="77777777" w:rsidR="002D09CF" w:rsidRPr="002679F9" w:rsidRDefault="002D09CF" w:rsidP="001255C6">
            <w:pPr>
              <w:keepNext/>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6FDD7845" w14:textId="77777777" w:rsidR="002D09CF" w:rsidRPr="002D09CF" w:rsidRDefault="005576C0" w:rsidP="001255C6">
            <w:pPr>
              <w:keepNext/>
              <w:spacing w:before="60" w:after="60"/>
              <w:ind w:right="57"/>
              <w:rPr>
                <w:rFonts w:cs="Arial"/>
                <w:sz w:val="20"/>
              </w:rPr>
            </w:pPr>
            <w:r>
              <w:rPr>
                <w:rFonts w:cs="Arial"/>
                <w:sz w:val="20"/>
              </w:rPr>
              <w:t>(11)</w:t>
            </w:r>
          </w:p>
        </w:tc>
      </w:tr>
      <w:tr w:rsidR="002D09CF" w:rsidRPr="002679F9" w14:paraId="70C6E172" w14:textId="77777777" w:rsidTr="0095337C">
        <w:tc>
          <w:tcPr>
            <w:tcW w:w="2312" w:type="dxa"/>
            <w:shd w:val="clear" w:color="auto" w:fill="E6E6E6"/>
          </w:tcPr>
          <w:p w14:paraId="4855EE8C" w14:textId="77777777" w:rsidR="002D09CF" w:rsidRPr="002679F9" w:rsidRDefault="002D09CF">
            <w:pPr>
              <w:keepNext/>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23AD599C" w14:textId="77777777" w:rsidR="002D09CF" w:rsidRPr="002D09CF" w:rsidRDefault="002D09CF" w:rsidP="38796846">
            <w:pPr>
              <w:keepNext/>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5650EB8A" w:rsidRPr="38796846">
              <w:rPr>
                <w:rFonts w:asciiTheme="minorBidi" w:hAnsiTheme="minorBidi" w:cstheme="minorBidi"/>
                <w:sz w:val="20"/>
              </w:rPr>
              <w:t xml:space="preserve"> </w:t>
            </w:r>
            <w:r w:rsidRPr="38796846">
              <w:rPr>
                <w:rFonts w:asciiTheme="minorBidi" w:hAnsiTheme="minorBidi" w:cstheme="minorBidi"/>
                <w:sz w:val="20"/>
              </w:rPr>
              <w:t>Baseline emissions</w:t>
            </w:r>
          </w:p>
        </w:tc>
        <w:tc>
          <w:tcPr>
            <w:tcW w:w="2337" w:type="dxa"/>
            <w:tcBorders>
              <w:left w:val="nil"/>
              <w:bottom w:val="nil"/>
              <w:right w:val="nil"/>
            </w:tcBorders>
          </w:tcPr>
          <w:p w14:paraId="4C538CF7" w14:textId="77777777" w:rsidR="002D09CF" w:rsidRPr="002D09CF" w:rsidRDefault="002D09CF">
            <w:pPr>
              <w:keepNext/>
              <w:spacing w:before="60" w:after="60"/>
              <w:ind w:right="57"/>
              <w:rPr>
                <w:rFonts w:cs="Arial"/>
                <w:sz w:val="20"/>
              </w:rPr>
            </w:pPr>
            <w:r w:rsidRPr="002D09CF">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2D09CF">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Project emissions</w:t>
            </w:r>
          </w:p>
        </w:tc>
        <w:tc>
          <w:tcPr>
            <w:tcW w:w="2346" w:type="dxa"/>
            <w:tcBorders>
              <w:left w:val="nil"/>
              <w:bottom w:val="nil"/>
            </w:tcBorders>
          </w:tcPr>
          <w:p w14:paraId="3C53AAA9" w14:textId="77777777" w:rsidR="002D09CF" w:rsidRPr="002D09CF" w:rsidRDefault="002D09CF"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5650EB8A" w:rsidRPr="38796846">
              <w:rPr>
                <w:rFonts w:asciiTheme="minorBidi" w:hAnsiTheme="minorBidi" w:cstheme="minorBidi"/>
                <w:sz w:val="20"/>
              </w:rPr>
              <w:t xml:space="preserve"> </w:t>
            </w:r>
            <w:r w:rsidRPr="38796846">
              <w:rPr>
                <w:rFonts w:asciiTheme="minorBidi" w:hAnsiTheme="minorBidi" w:cstheme="minorBidi"/>
                <w:sz w:val="20"/>
              </w:rPr>
              <w:t>Leakage emissions</w:t>
            </w:r>
          </w:p>
        </w:tc>
      </w:tr>
      <w:tr w:rsidR="00204474" w:rsidRPr="002679F9" w14:paraId="1496E235" w14:textId="77777777" w:rsidTr="0095337C">
        <w:tc>
          <w:tcPr>
            <w:tcW w:w="2318" w:type="dxa"/>
            <w:gridSpan w:val="2"/>
            <w:shd w:val="clear" w:color="auto" w:fill="E6E6E6"/>
          </w:tcPr>
          <w:p w14:paraId="18C3BA44" w14:textId="77777777" w:rsidR="00204474" w:rsidRPr="002D09CF" w:rsidRDefault="00204474" w:rsidP="005A5161">
            <w:pPr>
              <w:spacing w:before="60" w:after="60"/>
              <w:ind w:right="57"/>
              <w:rPr>
                <w:rFonts w:cs="Arial"/>
                <w:sz w:val="20"/>
              </w:rPr>
            </w:pPr>
            <w:r w:rsidRPr="002D09CF">
              <w:rPr>
                <w:rFonts w:cs="Arial"/>
                <w:sz w:val="20"/>
              </w:rPr>
              <w:t>Measurement and updating frequency</w:t>
            </w:r>
          </w:p>
        </w:tc>
        <w:tc>
          <w:tcPr>
            <w:tcW w:w="7032" w:type="dxa"/>
            <w:gridSpan w:val="4"/>
          </w:tcPr>
          <w:p w14:paraId="27CD9341" w14:textId="77777777" w:rsidR="00204474" w:rsidRPr="00DD3AFF" w:rsidRDefault="00204474" w:rsidP="005A5161">
            <w:pPr>
              <w:tabs>
                <w:tab w:val="left" w:pos="510"/>
              </w:tabs>
              <w:spacing w:before="60" w:after="60"/>
              <w:ind w:right="57"/>
              <w:rPr>
                <w:rFonts w:asciiTheme="minorBidi" w:hAnsiTheme="minorBidi" w:cstheme="minorBidi"/>
                <w:sz w:val="20"/>
                <w:highlight w:val="yellow"/>
                <w:lang w:val="en-GB"/>
              </w:rPr>
            </w:pPr>
            <w:r w:rsidRPr="00DD3AFF">
              <w:rPr>
                <w:rFonts w:asciiTheme="minorBidi" w:hAnsiTheme="minorBidi" w:cstheme="minorBidi"/>
                <w:sz w:val="20"/>
              </w:rPr>
              <w:t xml:space="preserve">As per the </w:t>
            </w:r>
            <w:r w:rsidR="00217708">
              <w:t>mass flow tool</w:t>
            </w:r>
          </w:p>
        </w:tc>
      </w:tr>
      <w:tr w:rsidR="00204474" w:rsidRPr="002679F9" w14:paraId="0224B76D" w14:textId="77777777" w:rsidTr="0095337C">
        <w:tc>
          <w:tcPr>
            <w:tcW w:w="2312" w:type="dxa"/>
            <w:shd w:val="clear" w:color="auto" w:fill="E6E6E6"/>
          </w:tcPr>
          <w:p w14:paraId="7B70CA91" w14:textId="77777777" w:rsidR="00204474" w:rsidRPr="002679F9" w:rsidRDefault="00204474" w:rsidP="005A5161">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3118092C" w14:textId="77777777" w:rsidR="00204474" w:rsidRPr="002D09CF" w:rsidRDefault="007E0152" w:rsidP="005A5161">
            <w:pPr>
              <w:spacing w:before="60" w:after="60"/>
              <w:ind w:right="57"/>
              <w:rPr>
                <w:rFonts w:cs="Arial"/>
                <w:sz w:val="20"/>
              </w:rPr>
            </w:pPr>
            <w:r>
              <w:rPr>
                <w:rFonts w:asciiTheme="minorBidi" w:hAnsiTheme="minorBidi" w:cstheme="minorBidi"/>
                <w:sz w:val="20"/>
              </w:rPr>
              <w:t xml:space="preserve">As per the </w:t>
            </w:r>
            <w:r w:rsidR="00217708">
              <w:t>mass flow tool</w:t>
            </w:r>
          </w:p>
        </w:tc>
      </w:tr>
      <w:tr w:rsidR="002D09CF" w:rsidRPr="002679F9" w14:paraId="3E053E59" w14:textId="77777777" w:rsidTr="0095337C">
        <w:trPr>
          <w:trHeight w:val="107"/>
        </w:trPr>
        <w:tc>
          <w:tcPr>
            <w:tcW w:w="2312" w:type="dxa"/>
            <w:shd w:val="clear" w:color="auto" w:fill="E6E6E6"/>
          </w:tcPr>
          <w:p w14:paraId="559D8D4A" w14:textId="77777777" w:rsidR="002D09CF" w:rsidRPr="002679F9" w:rsidRDefault="002D09CF" w:rsidP="005A5161">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18422EAC" w14:textId="77777777" w:rsidR="002D09CF" w:rsidRPr="002D09CF" w:rsidRDefault="002D09CF" w:rsidP="005A5161">
            <w:pPr>
              <w:spacing w:before="60" w:after="60"/>
              <w:ind w:right="57"/>
              <w:rPr>
                <w:rFonts w:cs="Arial"/>
                <w:sz w:val="20"/>
              </w:rPr>
            </w:pPr>
            <w:r>
              <w:rPr>
                <w:sz w:val="20"/>
              </w:rPr>
              <w:t>A</w:t>
            </w:r>
            <w:r w:rsidRPr="002D09CF">
              <w:rPr>
                <w:sz w:val="20"/>
              </w:rPr>
              <w:t>ctivity participants</w:t>
            </w:r>
          </w:p>
        </w:tc>
      </w:tr>
      <w:tr w:rsidR="002D09CF" w:rsidRPr="002679F9" w14:paraId="5B3DF761" w14:textId="77777777" w:rsidTr="0095337C">
        <w:trPr>
          <w:trHeight w:val="107"/>
        </w:trPr>
        <w:tc>
          <w:tcPr>
            <w:tcW w:w="2312" w:type="dxa"/>
            <w:vMerge w:val="restart"/>
            <w:shd w:val="clear" w:color="auto" w:fill="E6E6E6"/>
          </w:tcPr>
          <w:p w14:paraId="6A35A935" w14:textId="77777777" w:rsidR="002D09CF" w:rsidRPr="002679F9" w:rsidRDefault="002D09CF" w:rsidP="005A5161">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27A93E08" w14:textId="77777777" w:rsidR="002D09CF" w:rsidRPr="002D09CF" w:rsidRDefault="002D09CF" w:rsidP="005A5161">
            <w:pPr>
              <w:spacing w:before="60" w:after="60"/>
              <w:ind w:right="57"/>
              <w:jc w:val="right"/>
              <w:rPr>
                <w:rFonts w:cs="Arial"/>
                <w:i/>
                <w:iCs/>
                <w:sz w:val="20"/>
              </w:rPr>
            </w:pPr>
            <w:r w:rsidRPr="002D09CF">
              <w:rPr>
                <w:rFonts w:cs="Arial"/>
                <w:i/>
                <w:iCs/>
                <w:sz w:val="20"/>
              </w:rPr>
              <w:t>Type of instrument</w:t>
            </w:r>
          </w:p>
        </w:tc>
        <w:tc>
          <w:tcPr>
            <w:tcW w:w="5597" w:type="dxa"/>
            <w:gridSpan w:val="3"/>
            <w:tcBorders>
              <w:top w:val="single" w:sz="4" w:space="0" w:color="auto"/>
            </w:tcBorders>
          </w:tcPr>
          <w:p w14:paraId="22BD8257" w14:textId="77777777" w:rsidR="002D09CF" w:rsidRPr="00A51583" w:rsidRDefault="000B593E" w:rsidP="005A5161">
            <w:pPr>
              <w:spacing w:before="60" w:after="60"/>
              <w:ind w:right="57"/>
              <w:rPr>
                <w:rFonts w:cs="Arial"/>
                <w:sz w:val="20"/>
              </w:rPr>
            </w:pPr>
            <w:r w:rsidRPr="00A51583">
              <w:rPr>
                <w:rFonts w:asciiTheme="minorBidi" w:hAnsiTheme="minorBidi" w:cstheme="minorBidi"/>
                <w:sz w:val="20"/>
              </w:rPr>
              <w:t xml:space="preserve">As per the </w:t>
            </w:r>
            <w:r w:rsidR="00217708" w:rsidRPr="00217708">
              <w:rPr>
                <w:sz w:val="20"/>
              </w:rPr>
              <w:t>mass flow tool</w:t>
            </w:r>
          </w:p>
        </w:tc>
      </w:tr>
      <w:tr w:rsidR="002D09CF" w:rsidRPr="002679F9" w14:paraId="0BFAB731" w14:textId="77777777" w:rsidTr="0095337C">
        <w:trPr>
          <w:trHeight w:val="104"/>
        </w:trPr>
        <w:tc>
          <w:tcPr>
            <w:tcW w:w="2312" w:type="dxa"/>
            <w:vMerge/>
          </w:tcPr>
          <w:p w14:paraId="734831C8" w14:textId="77777777" w:rsidR="002D09CF" w:rsidRPr="002679F9" w:rsidRDefault="002D09CF" w:rsidP="005A5161">
            <w:pPr>
              <w:spacing w:before="60" w:after="60"/>
              <w:ind w:right="57"/>
              <w:rPr>
                <w:rFonts w:cs="Arial"/>
                <w:sz w:val="20"/>
              </w:rPr>
            </w:pPr>
          </w:p>
        </w:tc>
        <w:tc>
          <w:tcPr>
            <w:tcW w:w="1441" w:type="dxa"/>
            <w:gridSpan w:val="2"/>
            <w:tcBorders>
              <w:top w:val="single" w:sz="4" w:space="0" w:color="auto"/>
            </w:tcBorders>
          </w:tcPr>
          <w:p w14:paraId="33AAB4ED" w14:textId="77777777" w:rsidR="002D09CF" w:rsidRPr="002D09CF" w:rsidRDefault="002D09CF" w:rsidP="005A5161">
            <w:pPr>
              <w:spacing w:before="60" w:after="60"/>
              <w:ind w:right="57"/>
              <w:jc w:val="right"/>
              <w:rPr>
                <w:rFonts w:cs="Arial"/>
                <w:i/>
                <w:iCs/>
                <w:sz w:val="20"/>
              </w:rPr>
            </w:pPr>
            <w:r w:rsidRPr="002D09CF">
              <w:rPr>
                <w:rFonts w:cs="Arial"/>
                <w:i/>
                <w:iCs/>
                <w:sz w:val="20"/>
              </w:rPr>
              <w:t>Accuracy class</w:t>
            </w:r>
          </w:p>
        </w:tc>
        <w:tc>
          <w:tcPr>
            <w:tcW w:w="5597" w:type="dxa"/>
            <w:gridSpan w:val="3"/>
            <w:tcBorders>
              <w:top w:val="single" w:sz="4" w:space="0" w:color="auto"/>
            </w:tcBorders>
          </w:tcPr>
          <w:p w14:paraId="36EBB7E6" w14:textId="77777777" w:rsidR="002D09CF" w:rsidRPr="00A51583" w:rsidRDefault="000B593E" w:rsidP="005A5161">
            <w:pPr>
              <w:spacing w:before="60" w:after="60"/>
              <w:ind w:right="57"/>
              <w:rPr>
                <w:rFonts w:cs="Arial"/>
                <w:sz w:val="20"/>
              </w:rPr>
            </w:pPr>
            <w:r w:rsidRPr="00A51583">
              <w:rPr>
                <w:rFonts w:asciiTheme="minorBidi" w:hAnsiTheme="minorBidi" w:cstheme="minorBidi"/>
                <w:sz w:val="20"/>
              </w:rPr>
              <w:t xml:space="preserve">As per the </w:t>
            </w:r>
            <w:r w:rsidR="00217708" w:rsidRPr="00217708">
              <w:rPr>
                <w:sz w:val="20"/>
              </w:rPr>
              <w:t>mass flow tool</w:t>
            </w:r>
          </w:p>
        </w:tc>
      </w:tr>
      <w:tr w:rsidR="002D09CF" w:rsidRPr="002679F9" w14:paraId="33A3BACE" w14:textId="77777777" w:rsidTr="0095337C">
        <w:trPr>
          <w:trHeight w:val="104"/>
        </w:trPr>
        <w:tc>
          <w:tcPr>
            <w:tcW w:w="2312" w:type="dxa"/>
            <w:vMerge/>
          </w:tcPr>
          <w:p w14:paraId="2C5294F7" w14:textId="77777777" w:rsidR="002D09CF" w:rsidRPr="002679F9" w:rsidRDefault="002D09CF" w:rsidP="005A5161">
            <w:pPr>
              <w:spacing w:before="60" w:after="60"/>
              <w:ind w:right="57"/>
              <w:rPr>
                <w:rFonts w:cs="Arial"/>
                <w:sz w:val="20"/>
              </w:rPr>
            </w:pPr>
          </w:p>
        </w:tc>
        <w:tc>
          <w:tcPr>
            <w:tcW w:w="1441" w:type="dxa"/>
            <w:gridSpan w:val="2"/>
            <w:tcBorders>
              <w:top w:val="single" w:sz="4" w:space="0" w:color="auto"/>
            </w:tcBorders>
          </w:tcPr>
          <w:p w14:paraId="77298A1D" w14:textId="77777777" w:rsidR="002D09CF" w:rsidRPr="002D09CF" w:rsidRDefault="002D09CF" w:rsidP="005A5161">
            <w:pPr>
              <w:spacing w:before="60" w:after="60"/>
              <w:ind w:right="57"/>
              <w:jc w:val="right"/>
              <w:rPr>
                <w:rFonts w:cs="Arial"/>
                <w:i/>
                <w:iCs/>
                <w:sz w:val="20"/>
              </w:rPr>
            </w:pPr>
            <w:r w:rsidRPr="002D09CF">
              <w:rPr>
                <w:rFonts w:cs="Arial"/>
                <w:i/>
                <w:iCs/>
                <w:sz w:val="20"/>
              </w:rPr>
              <w:t>Calibration requirements</w:t>
            </w:r>
          </w:p>
        </w:tc>
        <w:tc>
          <w:tcPr>
            <w:tcW w:w="5597" w:type="dxa"/>
            <w:gridSpan w:val="3"/>
            <w:tcBorders>
              <w:top w:val="single" w:sz="4" w:space="0" w:color="auto"/>
            </w:tcBorders>
          </w:tcPr>
          <w:p w14:paraId="0FA47831" w14:textId="77777777" w:rsidR="002D09CF" w:rsidRPr="00A51583" w:rsidRDefault="000B593E" w:rsidP="005A5161">
            <w:pPr>
              <w:spacing w:before="60" w:after="60"/>
              <w:ind w:right="57"/>
              <w:rPr>
                <w:rFonts w:cs="Arial"/>
                <w:sz w:val="20"/>
              </w:rPr>
            </w:pPr>
            <w:r w:rsidRPr="00A51583">
              <w:rPr>
                <w:rFonts w:asciiTheme="minorBidi" w:hAnsiTheme="minorBidi" w:cstheme="minorBidi"/>
                <w:sz w:val="20"/>
              </w:rPr>
              <w:t xml:space="preserve">As per the </w:t>
            </w:r>
            <w:r w:rsidR="00217708" w:rsidRPr="00217708">
              <w:rPr>
                <w:sz w:val="20"/>
              </w:rPr>
              <w:t>mass flow tool</w:t>
            </w:r>
          </w:p>
        </w:tc>
      </w:tr>
      <w:tr w:rsidR="002D09CF" w:rsidRPr="002679F9" w14:paraId="75465686" w14:textId="77777777" w:rsidTr="0095337C">
        <w:trPr>
          <w:trHeight w:val="104"/>
        </w:trPr>
        <w:tc>
          <w:tcPr>
            <w:tcW w:w="2312" w:type="dxa"/>
            <w:vMerge/>
          </w:tcPr>
          <w:p w14:paraId="2B4243DC" w14:textId="77777777" w:rsidR="002D09CF" w:rsidRPr="002679F9" w:rsidRDefault="002D09CF" w:rsidP="005A5161">
            <w:pPr>
              <w:spacing w:before="60" w:after="60"/>
              <w:ind w:right="57"/>
              <w:rPr>
                <w:rFonts w:cs="Arial"/>
                <w:sz w:val="20"/>
              </w:rPr>
            </w:pPr>
          </w:p>
        </w:tc>
        <w:tc>
          <w:tcPr>
            <w:tcW w:w="1441" w:type="dxa"/>
            <w:gridSpan w:val="2"/>
            <w:tcBorders>
              <w:top w:val="single" w:sz="4" w:space="0" w:color="auto"/>
            </w:tcBorders>
          </w:tcPr>
          <w:p w14:paraId="28320C4A" w14:textId="77777777" w:rsidR="002D09CF" w:rsidRPr="002D09CF" w:rsidRDefault="002D09CF" w:rsidP="005A5161">
            <w:pPr>
              <w:spacing w:before="60" w:after="60"/>
              <w:ind w:right="57"/>
              <w:jc w:val="right"/>
              <w:rPr>
                <w:rFonts w:cs="Arial"/>
                <w:i/>
                <w:iCs/>
                <w:sz w:val="20"/>
              </w:rPr>
            </w:pPr>
            <w:r w:rsidRPr="002D09CF">
              <w:rPr>
                <w:rFonts w:cs="Arial"/>
                <w:i/>
                <w:iCs/>
                <w:sz w:val="20"/>
              </w:rPr>
              <w:t>Location</w:t>
            </w:r>
          </w:p>
        </w:tc>
        <w:tc>
          <w:tcPr>
            <w:tcW w:w="5597" w:type="dxa"/>
            <w:gridSpan w:val="3"/>
            <w:tcBorders>
              <w:top w:val="single" w:sz="4" w:space="0" w:color="auto"/>
            </w:tcBorders>
          </w:tcPr>
          <w:p w14:paraId="230E43A8" w14:textId="77777777" w:rsidR="002D09CF" w:rsidRPr="00A51583" w:rsidRDefault="002D09CF" w:rsidP="005A5161">
            <w:pPr>
              <w:spacing w:before="60" w:after="60"/>
              <w:ind w:right="57"/>
              <w:rPr>
                <w:rFonts w:cs="Arial"/>
                <w:sz w:val="20"/>
              </w:rPr>
            </w:pPr>
          </w:p>
        </w:tc>
      </w:tr>
      <w:tr w:rsidR="002D09CF" w:rsidRPr="002679F9" w14:paraId="29799516" w14:textId="77777777" w:rsidTr="0095337C">
        <w:tc>
          <w:tcPr>
            <w:tcW w:w="2312" w:type="dxa"/>
            <w:shd w:val="clear" w:color="auto" w:fill="E6E6E6"/>
            <w:vAlign w:val="center"/>
          </w:tcPr>
          <w:p w14:paraId="2672525C" w14:textId="77777777" w:rsidR="002D09CF" w:rsidRPr="002679F9" w:rsidRDefault="002D09CF" w:rsidP="005A5161">
            <w:pPr>
              <w:spacing w:before="60" w:after="60"/>
              <w:ind w:right="57"/>
              <w:jc w:val="left"/>
              <w:rPr>
                <w:rFonts w:cs="Arial"/>
                <w:sz w:val="20"/>
              </w:rPr>
            </w:pPr>
            <w:r w:rsidRPr="002679F9">
              <w:rPr>
                <w:rFonts w:cs="Arial"/>
                <w:sz w:val="20"/>
              </w:rPr>
              <w:t>QA/QC procedures</w:t>
            </w:r>
          </w:p>
        </w:tc>
        <w:tc>
          <w:tcPr>
            <w:tcW w:w="7038" w:type="dxa"/>
            <w:gridSpan w:val="5"/>
            <w:vAlign w:val="center"/>
          </w:tcPr>
          <w:p w14:paraId="0ACE5AAF" w14:textId="77777777" w:rsidR="002D09CF" w:rsidRPr="00A51583" w:rsidRDefault="000B593E" w:rsidP="005A5161">
            <w:pPr>
              <w:tabs>
                <w:tab w:val="left" w:pos="567"/>
              </w:tabs>
              <w:spacing w:before="60" w:after="60"/>
              <w:ind w:right="159"/>
              <w:jc w:val="left"/>
              <w:rPr>
                <w:rFonts w:ascii="Calibri" w:hAnsi="Calibri" w:cs="Calibri"/>
                <w:i/>
                <w:iCs/>
                <w:sz w:val="20"/>
              </w:rPr>
            </w:pPr>
            <w:r w:rsidRPr="00A51583">
              <w:rPr>
                <w:rFonts w:asciiTheme="minorBidi" w:hAnsiTheme="minorBidi" w:cstheme="minorBidi"/>
                <w:sz w:val="20"/>
              </w:rPr>
              <w:t xml:space="preserve">As per the </w:t>
            </w:r>
            <w:r w:rsidR="00217708">
              <w:t>mass flow tool</w:t>
            </w:r>
          </w:p>
        </w:tc>
      </w:tr>
      <w:tr w:rsidR="002D09CF" w:rsidRPr="002679F9" w14:paraId="1A2D7F3D" w14:textId="77777777" w:rsidTr="0095337C">
        <w:tc>
          <w:tcPr>
            <w:tcW w:w="2312" w:type="dxa"/>
            <w:shd w:val="clear" w:color="auto" w:fill="E6E6E6"/>
          </w:tcPr>
          <w:p w14:paraId="38593898" w14:textId="77777777" w:rsidR="002D09CF" w:rsidRPr="002679F9" w:rsidRDefault="002D09CF">
            <w:pPr>
              <w:spacing w:before="60" w:after="60"/>
              <w:ind w:right="57"/>
              <w:rPr>
                <w:rFonts w:cs="Arial"/>
                <w:sz w:val="20"/>
              </w:rPr>
            </w:pPr>
            <w:r w:rsidRPr="002679F9">
              <w:rPr>
                <w:rFonts w:cs="Arial"/>
                <w:sz w:val="20"/>
              </w:rPr>
              <w:lastRenderedPageBreak/>
              <w:t>Additional comment</w:t>
            </w:r>
          </w:p>
        </w:tc>
        <w:tc>
          <w:tcPr>
            <w:tcW w:w="7038" w:type="dxa"/>
            <w:gridSpan w:val="5"/>
          </w:tcPr>
          <w:p w14:paraId="51DD039F" w14:textId="77777777" w:rsidR="002D09CF" w:rsidRPr="002D09CF" w:rsidRDefault="002D09CF" w:rsidP="002D09CF">
            <w:pPr>
              <w:spacing w:before="60" w:after="60"/>
              <w:ind w:right="57"/>
              <w:rPr>
                <w:rFonts w:cs="Arial"/>
                <w:sz w:val="20"/>
              </w:rPr>
            </w:pPr>
            <w:r w:rsidRPr="002D09CF">
              <w:rPr>
                <w:rFonts w:cs="Arial"/>
                <w:sz w:val="20"/>
              </w:rPr>
              <w:t>As a simplified approach</w:t>
            </w:r>
            <w:r w:rsidR="00484E6A">
              <w:rPr>
                <w:rFonts w:cs="Arial"/>
                <w:sz w:val="20"/>
              </w:rPr>
              <w:t xml:space="preserve"> </w:t>
            </w:r>
            <w:r w:rsidR="00C06A9F">
              <w:rPr>
                <w:rFonts w:cs="Arial"/>
                <w:sz w:val="20"/>
              </w:rPr>
              <w:t>under</w:t>
            </w:r>
            <w:r w:rsidR="00484E6A">
              <w:rPr>
                <w:rFonts w:cs="Arial"/>
                <w:sz w:val="20"/>
              </w:rPr>
              <w:t xml:space="preserve"> the </w:t>
            </w:r>
            <w:r w:rsidR="00217708" w:rsidRPr="00217708">
              <w:rPr>
                <w:sz w:val="20"/>
              </w:rPr>
              <w:t>mass flow tool</w:t>
            </w:r>
            <w:r w:rsidRPr="002D09CF">
              <w:rPr>
                <w:rFonts w:cs="Arial"/>
                <w:sz w:val="20"/>
              </w:rPr>
              <w:t>, activity participants may</w:t>
            </w:r>
            <w:r w:rsidR="00B355E2">
              <w:rPr>
                <w:rFonts w:cs="Arial"/>
                <w:sz w:val="20"/>
              </w:rPr>
              <w:t xml:space="preserve"> </w:t>
            </w:r>
            <w:r w:rsidRPr="002D09CF">
              <w:rPr>
                <w:rFonts w:cs="Arial"/>
                <w:sz w:val="20"/>
              </w:rPr>
              <w:t xml:space="preserve">measure </w:t>
            </w:r>
            <w:r w:rsidR="00F01610">
              <w:rPr>
                <w:rFonts w:cs="Arial"/>
                <w:sz w:val="20"/>
              </w:rPr>
              <w:t xml:space="preserve">only </w:t>
            </w:r>
            <w:r w:rsidRPr="002D09CF">
              <w:rPr>
                <w:rFonts w:cs="Arial"/>
                <w:sz w:val="20"/>
              </w:rPr>
              <w:t>the CH</w:t>
            </w:r>
            <w:r w:rsidRPr="002D09CF">
              <w:rPr>
                <w:rFonts w:cs="Arial"/>
                <w:sz w:val="20"/>
                <w:vertAlign w:val="subscript"/>
              </w:rPr>
              <w:t>4</w:t>
            </w:r>
            <w:r w:rsidRPr="002D09CF">
              <w:rPr>
                <w:rFonts w:cs="Arial"/>
                <w:sz w:val="20"/>
              </w:rPr>
              <w:t xml:space="preserve"> </w:t>
            </w:r>
            <w:r w:rsidR="00F01610">
              <w:rPr>
                <w:rFonts w:cs="Arial"/>
                <w:sz w:val="20"/>
              </w:rPr>
              <w:t xml:space="preserve">content </w:t>
            </w:r>
            <w:r w:rsidRPr="002D09CF">
              <w:rPr>
                <w:rFonts w:cs="Arial"/>
                <w:sz w:val="20"/>
              </w:rPr>
              <w:t>of the residual gas and consider the remaining part as N</w:t>
            </w:r>
            <w:r w:rsidRPr="002D09CF">
              <w:rPr>
                <w:rFonts w:cs="Arial"/>
                <w:sz w:val="20"/>
                <w:vertAlign w:val="subscript"/>
              </w:rPr>
              <w:t>2</w:t>
            </w:r>
            <w:r w:rsidRPr="002D09CF">
              <w:rPr>
                <w:rFonts w:cs="Arial"/>
                <w:sz w:val="20"/>
              </w:rPr>
              <w:t>.</w:t>
            </w:r>
          </w:p>
          <w:p w14:paraId="26E0D3E3" w14:textId="77777777" w:rsidR="00484E6A" w:rsidRPr="002D09CF" w:rsidRDefault="002D09CF" w:rsidP="0090120B">
            <w:pPr>
              <w:spacing w:before="60" w:after="60"/>
              <w:ind w:right="57"/>
              <w:rPr>
                <w:rFonts w:cs="Arial"/>
                <w:sz w:val="20"/>
              </w:rPr>
            </w:pPr>
            <w:r w:rsidRPr="002D09CF">
              <w:rPr>
                <w:rFonts w:cs="Arial"/>
                <w:sz w:val="20"/>
              </w:rPr>
              <w:t xml:space="preserve">Monitoring of this parameter is applicable in </w:t>
            </w:r>
            <w:r w:rsidR="00B355E2">
              <w:rPr>
                <w:rFonts w:cs="Arial"/>
                <w:sz w:val="20"/>
              </w:rPr>
              <w:t xml:space="preserve">the </w:t>
            </w:r>
            <w:r w:rsidRPr="002D09CF">
              <w:rPr>
                <w:rFonts w:cs="Arial"/>
                <w:sz w:val="20"/>
              </w:rPr>
              <w:t xml:space="preserve">case of enclosed flares and continuous monitoring of </w:t>
            </w:r>
            <w:r w:rsidR="001E162E">
              <w:rPr>
                <w:rFonts w:cs="Arial"/>
                <w:sz w:val="20"/>
              </w:rPr>
              <w:t>methane destruction efficiency</w:t>
            </w:r>
            <w:r w:rsidRPr="002D09CF">
              <w:rPr>
                <w:rFonts w:cs="Arial"/>
                <w:sz w:val="20"/>
              </w:rPr>
              <w:t>. The methane content measurement shall be carried out close to a location in the system where a biogas flow measurement takes place</w:t>
            </w:r>
          </w:p>
        </w:tc>
      </w:tr>
    </w:tbl>
    <w:p w14:paraId="2F24A91E" w14:textId="1CB902ED" w:rsidR="00FF029D" w:rsidRDefault="00FF029D" w:rsidP="00FF029D">
      <w:pPr>
        <w:pStyle w:val="Caption"/>
        <w:ind w:left="0" w:firstLine="0"/>
      </w:pPr>
      <w:r w:rsidRPr="00996022">
        <w:t>Data / Parameter table </w:t>
      </w:r>
      <w:r>
        <w:fldChar w:fldCharType="begin"/>
      </w:r>
      <w:r>
        <w:instrText>SEQ Data_/_Parameter_table \* ARABIC</w:instrText>
      </w:r>
      <w:r>
        <w:fldChar w:fldCharType="separate"/>
      </w:r>
      <w:r w:rsidR="007050DF">
        <w:rPr>
          <w:noProof/>
        </w:rPr>
        <w:t>6</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FE2616" w:rsidRPr="002C3685" w14:paraId="510605F5" w14:textId="77777777" w:rsidTr="0095337C">
        <w:tc>
          <w:tcPr>
            <w:tcW w:w="2312" w:type="dxa"/>
            <w:shd w:val="clear" w:color="auto" w:fill="E6E6E6"/>
          </w:tcPr>
          <w:p w14:paraId="2C78BEA3" w14:textId="77777777" w:rsidR="00FE2616" w:rsidRPr="002679F9" w:rsidRDefault="00FE2616" w:rsidP="005F387C">
            <w:pPr>
              <w:keepNext/>
              <w:spacing w:before="60" w:after="60"/>
              <w:ind w:right="57"/>
              <w:rPr>
                <w:rFonts w:cs="Arial"/>
                <w:b/>
                <w:bCs/>
                <w:sz w:val="20"/>
              </w:rPr>
            </w:pPr>
            <w:r w:rsidRPr="002679F9">
              <w:rPr>
                <w:rFonts w:cs="Arial"/>
                <w:b/>
                <w:bCs/>
                <w:sz w:val="20"/>
              </w:rPr>
              <w:t>Data/parameter</w:t>
            </w:r>
          </w:p>
        </w:tc>
        <w:tc>
          <w:tcPr>
            <w:tcW w:w="7038" w:type="dxa"/>
            <w:gridSpan w:val="5"/>
          </w:tcPr>
          <w:p w14:paraId="2F364BC8" w14:textId="77777777" w:rsidR="00FE2616" w:rsidRPr="00CA35DD" w:rsidRDefault="00FE2616" w:rsidP="005F387C">
            <w:pPr>
              <w:keepNext/>
              <w:spacing w:before="60" w:after="60"/>
              <w:ind w:right="57"/>
              <w:rPr>
                <w:rFonts w:cs="Arial"/>
                <w:b/>
                <w:bCs/>
                <w:i/>
                <w:iCs/>
                <w:sz w:val="20"/>
                <w:lang w:val="de-DE"/>
              </w:rPr>
            </w:pPr>
            <w:r w:rsidRPr="00CA35DD">
              <w:rPr>
                <w:rFonts w:cs="Arial"/>
                <w:b/>
                <w:bCs/>
                <w:i/>
                <w:iCs/>
                <w:sz w:val="20"/>
                <w:lang w:val="de-DE"/>
              </w:rPr>
              <w:t>F</w:t>
            </w:r>
            <w:r w:rsidRPr="00CA35DD">
              <w:rPr>
                <w:rFonts w:cs="Arial"/>
                <w:b/>
                <w:bCs/>
                <w:i/>
                <w:iCs/>
                <w:sz w:val="20"/>
                <w:vertAlign w:val="subscript"/>
                <w:lang w:val="de-DE"/>
              </w:rPr>
              <w:t>CH4,RG,m</w:t>
            </w:r>
            <w:r w:rsidR="00E949C6" w:rsidRPr="00CA35DD">
              <w:rPr>
                <w:rFonts w:cs="Arial"/>
                <w:b/>
                <w:bCs/>
                <w:i/>
                <w:iCs/>
                <w:sz w:val="20"/>
                <w:vertAlign w:val="subscript"/>
                <w:lang w:val="de-DE"/>
              </w:rPr>
              <w:t xml:space="preserve"> ; </w:t>
            </w:r>
            <w:r w:rsidR="00E949C6" w:rsidRPr="00CA35DD">
              <w:rPr>
                <w:rFonts w:cs="Arial"/>
                <w:b/>
                <w:bCs/>
                <w:i/>
                <w:iCs/>
                <w:sz w:val="20"/>
                <w:lang w:val="de-DE"/>
              </w:rPr>
              <w:t>F</w:t>
            </w:r>
            <w:r w:rsidR="00E949C6" w:rsidRPr="00CA35DD">
              <w:rPr>
                <w:rFonts w:cs="Arial"/>
                <w:b/>
                <w:bCs/>
                <w:i/>
                <w:iCs/>
                <w:sz w:val="20"/>
                <w:vertAlign w:val="subscript"/>
                <w:lang w:val="de-DE"/>
              </w:rPr>
              <w:t>CH4,RG,t ;</w:t>
            </w:r>
          </w:p>
        </w:tc>
      </w:tr>
      <w:tr w:rsidR="00FE2616" w:rsidRPr="002679F9" w14:paraId="11F4016E" w14:textId="77777777" w:rsidTr="0095337C">
        <w:tc>
          <w:tcPr>
            <w:tcW w:w="2312" w:type="dxa"/>
            <w:shd w:val="clear" w:color="auto" w:fill="E6E6E6"/>
          </w:tcPr>
          <w:p w14:paraId="6F1F5AB9" w14:textId="77777777" w:rsidR="00FE2616" w:rsidRPr="002679F9" w:rsidRDefault="00FE2616" w:rsidP="005F387C">
            <w:pPr>
              <w:keepNext/>
              <w:spacing w:before="60" w:after="60"/>
              <w:ind w:right="57"/>
              <w:rPr>
                <w:rFonts w:cs="Arial"/>
                <w:sz w:val="20"/>
              </w:rPr>
            </w:pPr>
            <w:r w:rsidRPr="002679F9">
              <w:rPr>
                <w:rFonts w:cs="Arial"/>
                <w:sz w:val="20"/>
              </w:rPr>
              <w:t>Description</w:t>
            </w:r>
          </w:p>
        </w:tc>
        <w:tc>
          <w:tcPr>
            <w:tcW w:w="7038" w:type="dxa"/>
            <w:gridSpan w:val="5"/>
          </w:tcPr>
          <w:p w14:paraId="20E8596E" w14:textId="77777777" w:rsidR="00FE2616" w:rsidRDefault="00E949C6" w:rsidP="005F387C">
            <w:pPr>
              <w:keepNext/>
              <w:spacing w:before="60" w:after="60"/>
              <w:ind w:right="57"/>
              <w:rPr>
                <w:i/>
                <w:sz w:val="20"/>
                <w:szCs w:val="18"/>
              </w:rPr>
            </w:pPr>
            <w:r w:rsidRPr="00E949C6">
              <w:rPr>
                <w:rFonts w:cs="Arial"/>
                <w:b/>
                <w:bCs/>
                <w:i/>
                <w:iCs/>
                <w:sz w:val="20"/>
              </w:rPr>
              <w:t>F</w:t>
            </w:r>
            <w:r w:rsidRPr="00E949C6">
              <w:rPr>
                <w:rFonts w:cs="Arial"/>
                <w:b/>
                <w:bCs/>
                <w:i/>
                <w:iCs/>
                <w:sz w:val="20"/>
                <w:vertAlign w:val="subscript"/>
              </w:rPr>
              <w:t>CH4,RG,m</w:t>
            </w:r>
            <w:r w:rsidRPr="00E949C6">
              <w:rPr>
                <w:rFonts w:cs="Arial"/>
                <w:b/>
                <w:bCs/>
                <w:i/>
                <w:iCs/>
                <w:sz w:val="20"/>
              </w:rPr>
              <w:t xml:space="preserve">: </w:t>
            </w:r>
            <w:r w:rsidR="00FE2616" w:rsidRPr="001E62F4">
              <w:rPr>
                <w:sz w:val="20"/>
                <w:szCs w:val="18"/>
              </w:rPr>
              <w:t xml:space="preserve">Mass flow of the </w:t>
            </w:r>
            <w:r>
              <w:rPr>
                <w:sz w:val="20"/>
                <w:szCs w:val="18"/>
              </w:rPr>
              <w:t>methane</w:t>
            </w:r>
            <w:r w:rsidR="00FE2616" w:rsidRPr="001E62F4">
              <w:rPr>
                <w:sz w:val="20"/>
                <w:szCs w:val="18"/>
              </w:rPr>
              <w:t xml:space="preserve"> on a dry basis at reference conditions in minute </w:t>
            </w:r>
            <w:r w:rsidR="00FE2616" w:rsidRPr="001E62F4">
              <w:rPr>
                <w:i/>
                <w:sz w:val="20"/>
                <w:szCs w:val="18"/>
              </w:rPr>
              <w:t>m</w:t>
            </w:r>
          </w:p>
          <w:p w14:paraId="0CBB8BEF" w14:textId="77777777" w:rsidR="00BD18F4" w:rsidRPr="002D09CF" w:rsidRDefault="00BD18F4" w:rsidP="005F387C">
            <w:pPr>
              <w:keepNext/>
              <w:spacing w:before="60" w:after="60"/>
              <w:ind w:right="57"/>
              <w:rPr>
                <w:rFonts w:cs="Arial"/>
                <w:sz w:val="20"/>
              </w:rPr>
            </w:pPr>
            <w:r w:rsidRPr="00E949C6">
              <w:rPr>
                <w:rFonts w:cs="Arial"/>
                <w:b/>
                <w:bCs/>
                <w:i/>
                <w:iCs/>
                <w:sz w:val="20"/>
              </w:rPr>
              <w:t>F</w:t>
            </w:r>
            <w:r w:rsidRPr="00E949C6">
              <w:rPr>
                <w:rFonts w:cs="Arial"/>
                <w:b/>
                <w:bCs/>
                <w:i/>
                <w:iCs/>
                <w:sz w:val="20"/>
                <w:vertAlign w:val="subscript"/>
              </w:rPr>
              <w:t>CH4,RG,</w:t>
            </w:r>
            <w:r>
              <w:rPr>
                <w:rFonts w:cs="Arial"/>
                <w:b/>
                <w:bCs/>
                <w:i/>
                <w:iCs/>
                <w:sz w:val="20"/>
                <w:vertAlign w:val="subscript"/>
              </w:rPr>
              <w:t>t</w:t>
            </w:r>
            <w:r w:rsidRPr="00E949C6">
              <w:rPr>
                <w:rFonts w:cs="Arial"/>
                <w:b/>
                <w:bCs/>
                <w:i/>
                <w:iCs/>
                <w:sz w:val="20"/>
              </w:rPr>
              <w:t xml:space="preserve">: </w:t>
            </w:r>
            <w:r w:rsidRPr="001E62F4">
              <w:rPr>
                <w:sz w:val="20"/>
                <w:szCs w:val="18"/>
              </w:rPr>
              <w:t xml:space="preserve">Mass flow of the </w:t>
            </w:r>
            <w:r>
              <w:rPr>
                <w:sz w:val="20"/>
                <w:szCs w:val="18"/>
              </w:rPr>
              <w:t>methane</w:t>
            </w:r>
            <w:r w:rsidRPr="001E62F4">
              <w:rPr>
                <w:sz w:val="20"/>
                <w:szCs w:val="18"/>
              </w:rPr>
              <w:t xml:space="preserve"> on a dry basis at reference conditions </w:t>
            </w:r>
            <w:r w:rsidRPr="002679F9">
              <w:rPr>
                <w:sz w:val="20"/>
              </w:rPr>
              <w:t>in the time period </w:t>
            </w:r>
            <w:r w:rsidRPr="002679F9">
              <w:rPr>
                <w:i/>
                <w:sz w:val="20"/>
              </w:rPr>
              <w:t>t</w:t>
            </w:r>
          </w:p>
        </w:tc>
      </w:tr>
      <w:tr w:rsidR="00FE2616" w:rsidRPr="002679F9" w14:paraId="54889F09" w14:textId="77777777" w:rsidTr="0095337C">
        <w:tc>
          <w:tcPr>
            <w:tcW w:w="2312" w:type="dxa"/>
            <w:shd w:val="clear" w:color="auto" w:fill="E6E6E6"/>
          </w:tcPr>
          <w:p w14:paraId="58E795E0" w14:textId="77777777" w:rsidR="00FE2616" w:rsidRPr="002679F9" w:rsidRDefault="00FE2616" w:rsidP="005F387C">
            <w:pPr>
              <w:spacing w:before="60" w:after="60"/>
              <w:ind w:right="57"/>
              <w:rPr>
                <w:rFonts w:cs="Arial"/>
                <w:sz w:val="20"/>
              </w:rPr>
            </w:pPr>
            <w:r w:rsidRPr="002679F9">
              <w:rPr>
                <w:rFonts w:cs="Arial"/>
                <w:sz w:val="20"/>
              </w:rPr>
              <w:t>Data unit</w:t>
            </w:r>
          </w:p>
        </w:tc>
        <w:tc>
          <w:tcPr>
            <w:tcW w:w="7038" w:type="dxa"/>
            <w:gridSpan w:val="5"/>
          </w:tcPr>
          <w:p w14:paraId="476DA610" w14:textId="77777777" w:rsidR="00FE2616" w:rsidRPr="002D09CF" w:rsidRDefault="00BD18F4" w:rsidP="005F387C">
            <w:pPr>
              <w:spacing w:before="60" w:after="60"/>
              <w:ind w:right="57"/>
              <w:rPr>
                <w:rFonts w:cs="Arial"/>
                <w:sz w:val="20"/>
              </w:rPr>
            </w:pPr>
            <w:r>
              <w:rPr>
                <w:rFonts w:cs="Arial"/>
                <w:sz w:val="20"/>
              </w:rPr>
              <w:t>k</w:t>
            </w:r>
            <w:r w:rsidR="00FE2616">
              <w:rPr>
                <w:rFonts w:cs="Arial"/>
                <w:sz w:val="20"/>
              </w:rPr>
              <w:t>g</w:t>
            </w:r>
          </w:p>
        </w:tc>
      </w:tr>
      <w:tr w:rsidR="00FE2616" w:rsidRPr="00123ABA" w14:paraId="46F152A5" w14:textId="77777777" w:rsidTr="0095337C">
        <w:tc>
          <w:tcPr>
            <w:tcW w:w="2312" w:type="dxa"/>
            <w:shd w:val="clear" w:color="auto" w:fill="E6E6E6"/>
          </w:tcPr>
          <w:p w14:paraId="1849F357" w14:textId="77777777" w:rsidR="00FE2616" w:rsidRPr="002679F9" w:rsidRDefault="00FE2616" w:rsidP="005F387C">
            <w:pPr>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680906A0" w14:textId="77777777" w:rsidR="00E92B63" w:rsidRPr="00CA35DD" w:rsidRDefault="00E92B63" w:rsidP="00E92B63">
            <w:pPr>
              <w:keepNext/>
              <w:spacing w:before="60" w:after="60"/>
              <w:ind w:right="57"/>
              <w:rPr>
                <w:i/>
                <w:sz w:val="20"/>
                <w:szCs w:val="18"/>
                <w:lang w:val="de-DE"/>
              </w:rPr>
            </w:pPr>
            <w:r w:rsidRPr="00CA35DD">
              <w:rPr>
                <w:rFonts w:cs="Arial"/>
                <w:b/>
                <w:bCs/>
                <w:i/>
                <w:iCs/>
                <w:sz w:val="20"/>
                <w:lang w:val="de-DE"/>
              </w:rPr>
              <w:t>F</w:t>
            </w:r>
            <w:r w:rsidRPr="00CA35DD">
              <w:rPr>
                <w:rFonts w:cs="Arial"/>
                <w:b/>
                <w:bCs/>
                <w:i/>
                <w:iCs/>
                <w:sz w:val="20"/>
                <w:vertAlign w:val="subscript"/>
                <w:lang w:val="de-DE"/>
              </w:rPr>
              <w:t>CH4,RG,m</w:t>
            </w:r>
            <w:r w:rsidRPr="00CA35DD">
              <w:rPr>
                <w:rFonts w:cs="Arial"/>
                <w:b/>
                <w:bCs/>
                <w:i/>
                <w:iCs/>
                <w:sz w:val="20"/>
                <w:lang w:val="de-DE"/>
              </w:rPr>
              <w:t xml:space="preserve">: </w:t>
            </w:r>
            <w:r w:rsidRPr="00CA35DD">
              <w:rPr>
                <w:sz w:val="20"/>
                <w:szCs w:val="18"/>
                <w:lang w:val="de-DE"/>
              </w:rPr>
              <w:t>(12)</w:t>
            </w:r>
          </w:p>
          <w:p w14:paraId="3D5026E7" w14:textId="77777777" w:rsidR="00FE2616" w:rsidRPr="00CA35DD" w:rsidRDefault="00E92B63" w:rsidP="00E92B63">
            <w:pPr>
              <w:spacing w:before="60" w:after="60"/>
              <w:ind w:right="57"/>
              <w:rPr>
                <w:rFonts w:cs="Arial"/>
                <w:sz w:val="20"/>
                <w:lang w:val="de-DE"/>
              </w:rPr>
            </w:pPr>
            <w:r w:rsidRPr="00CA35DD">
              <w:rPr>
                <w:rFonts w:cs="Arial"/>
                <w:b/>
                <w:bCs/>
                <w:i/>
                <w:iCs/>
                <w:sz w:val="20"/>
                <w:lang w:val="de-DE"/>
              </w:rPr>
              <w:t>F</w:t>
            </w:r>
            <w:r w:rsidRPr="00CA35DD">
              <w:rPr>
                <w:rFonts w:cs="Arial"/>
                <w:b/>
                <w:bCs/>
                <w:i/>
                <w:iCs/>
                <w:sz w:val="20"/>
                <w:vertAlign w:val="subscript"/>
                <w:lang w:val="de-DE"/>
              </w:rPr>
              <w:t>CH4,RG,t</w:t>
            </w:r>
            <w:r w:rsidRPr="00CA35DD">
              <w:rPr>
                <w:rFonts w:cs="Arial"/>
                <w:b/>
                <w:bCs/>
                <w:i/>
                <w:iCs/>
                <w:sz w:val="20"/>
                <w:lang w:val="de-DE"/>
              </w:rPr>
              <w:t xml:space="preserve">: </w:t>
            </w:r>
            <w:r w:rsidRPr="00CA35DD">
              <w:rPr>
                <w:sz w:val="20"/>
                <w:szCs w:val="18"/>
                <w:lang w:val="de-DE"/>
              </w:rPr>
              <w:t>(1)</w:t>
            </w:r>
          </w:p>
        </w:tc>
      </w:tr>
      <w:tr w:rsidR="00FE2616" w:rsidRPr="002679F9" w14:paraId="0A84F585" w14:textId="77777777" w:rsidTr="0095337C">
        <w:tc>
          <w:tcPr>
            <w:tcW w:w="2312" w:type="dxa"/>
            <w:shd w:val="clear" w:color="auto" w:fill="E6E6E6"/>
          </w:tcPr>
          <w:p w14:paraId="32FC5EE8" w14:textId="77777777" w:rsidR="00FE2616" w:rsidRPr="002679F9" w:rsidRDefault="00FE2616" w:rsidP="005F387C">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16D1B164" w14:textId="77777777" w:rsidR="00FE2616" w:rsidRPr="002D09CF" w:rsidRDefault="00FE2616" w:rsidP="005F387C">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Pr="38796846">
              <w:rPr>
                <w:rFonts w:asciiTheme="minorBidi" w:hAnsiTheme="minorBidi" w:cstheme="minorBidi"/>
                <w:sz w:val="20"/>
              </w:rPr>
              <w:t xml:space="preserve"> Baseline emissions</w:t>
            </w:r>
          </w:p>
        </w:tc>
        <w:tc>
          <w:tcPr>
            <w:tcW w:w="2337" w:type="dxa"/>
            <w:tcBorders>
              <w:left w:val="nil"/>
              <w:bottom w:val="nil"/>
              <w:right w:val="nil"/>
            </w:tcBorders>
          </w:tcPr>
          <w:p w14:paraId="058F0B45" w14:textId="77777777" w:rsidR="00FE2616" w:rsidRPr="002D09CF" w:rsidRDefault="00FE2616" w:rsidP="005F387C">
            <w:pPr>
              <w:spacing w:before="60" w:after="60"/>
              <w:ind w:right="57"/>
              <w:rPr>
                <w:rFonts w:cs="Arial"/>
                <w:sz w:val="20"/>
              </w:rPr>
            </w:pPr>
            <w:r w:rsidRPr="002D09CF">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2D09CF">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Project emissions</w:t>
            </w:r>
          </w:p>
        </w:tc>
        <w:tc>
          <w:tcPr>
            <w:tcW w:w="2346" w:type="dxa"/>
            <w:tcBorders>
              <w:left w:val="nil"/>
              <w:bottom w:val="nil"/>
            </w:tcBorders>
          </w:tcPr>
          <w:p w14:paraId="5BB0038C" w14:textId="77777777" w:rsidR="00FE2616" w:rsidRPr="002D09CF" w:rsidRDefault="00FE2616" w:rsidP="005F387C">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Pr="38796846">
              <w:rPr>
                <w:rFonts w:asciiTheme="minorBidi" w:hAnsiTheme="minorBidi" w:cstheme="minorBidi"/>
                <w:sz w:val="20"/>
              </w:rPr>
              <w:t xml:space="preserve"> Leakage emissions</w:t>
            </w:r>
          </w:p>
        </w:tc>
      </w:tr>
      <w:tr w:rsidR="00FE2616" w:rsidRPr="002679F9" w14:paraId="3B7FB8A9" w14:textId="77777777" w:rsidTr="0095337C">
        <w:tc>
          <w:tcPr>
            <w:tcW w:w="2318" w:type="dxa"/>
            <w:gridSpan w:val="2"/>
            <w:shd w:val="clear" w:color="auto" w:fill="E6E6E6"/>
          </w:tcPr>
          <w:p w14:paraId="29CB92C2" w14:textId="77777777" w:rsidR="00FE2616" w:rsidRPr="002D09CF" w:rsidRDefault="00FE2616" w:rsidP="005F387C">
            <w:pPr>
              <w:spacing w:before="60" w:after="60"/>
              <w:ind w:right="57"/>
              <w:rPr>
                <w:rFonts w:cs="Arial"/>
                <w:sz w:val="20"/>
              </w:rPr>
            </w:pPr>
            <w:r w:rsidRPr="002D09CF">
              <w:rPr>
                <w:rFonts w:cs="Arial"/>
                <w:sz w:val="20"/>
              </w:rPr>
              <w:t>Measurement and updating frequency</w:t>
            </w:r>
          </w:p>
        </w:tc>
        <w:tc>
          <w:tcPr>
            <w:tcW w:w="7032" w:type="dxa"/>
            <w:gridSpan w:val="4"/>
          </w:tcPr>
          <w:p w14:paraId="01C9F319" w14:textId="77777777" w:rsidR="00FE2616" w:rsidRPr="00A21D58" w:rsidRDefault="00FE2616" w:rsidP="005F387C">
            <w:pPr>
              <w:tabs>
                <w:tab w:val="left" w:pos="510"/>
              </w:tabs>
              <w:spacing w:before="60" w:after="60"/>
              <w:ind w:right="57"/>
              <w:rPr>
                <w:rFonts w:asciiTheme="minorBidi" w:hAnsiTheme="minorBidi" w:cstheme="minorBidi"/>
                <w:sz w:val="20"/>
              </w:rPr>
            </w:pPr>
            <w:r>
              <w:rPr>
                <w:rFonts w:asciiTheme="minorBidi" w:hAnsiTheme="minorBidi" w:cstheme="minorBidi"/>
                <w:sz w:val="20"/>
              </w:rPr>
              <w:t xml:space="preserve">As per the </w:t>
            </w:r>
            <w:r w:rsidR="00217708" w:rsidRPr="00217708">
              <w:rPr>
                <w:sz w:val="20"/>
              </w:rPr>
              <w:t>mass flow tool</w:t>
            </w:r>
          </w:p>
        </w:tc>
      </w:tr>
      <w:tr w:rsidR="00FE2616" w:rsidRPr="002679F9" w14:paraId="495F4942" w14:textId="77777777" w:rsidTr="0095337C">
        <w:tc>
          <w:tcPr>
            <w:tcW w:w="2312" w:type="dxa"/>
            <w:shd w:val="clear" w:color="auto" w:fill="E6E6E6"/>
          </w:tcPr>
          <w:p w14:paraId="2DDBF62D" w14:textId="77777777" w:rsidR="00FE2616" w:rsidRPr="002679F9" w:rsidRDefault="00FE2616" w:rsidP="005F387C">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6A7FF177" w14:textId="77777777" w:rsidR="00FE2616" w:rsidRPr="002D09CF" w:rsidRDefault="00FE2616" w:rsidP="005F387C">
            <w:pPr>
              <w:spacing w:before="60" w:after="60"/>
              <w:ind w:right="57"/>
              <w:rPr>
                <w:rFonts w:cs="Arial"/>
                <w:sz w:val="20"/>
              </w:rPr>
            </w:pPr>
            <w:r>
              <w:rPr>
                <w:rFonts w:asciiTheme="minorBidi" w:hAnsiTheme="minorBidi" w:cstheme="minorBidi"/>
                <w:sz w:val="20"/>
              </w:rPr>
              <w:t xml:space="preserve">As per the </w:t>
            </w:r>
            <w:r w:rsidR="00217708" w:rsidRPr="00217708">
              <w:rPr>
                <w:sz w:val="20"/>
              </w:rPr>
              <w:t>mass flow tool</w:t>
            </w:r>
          </w:p>
        </w:tc>
      </w:tr>
      <w:tr w:rsidR="00FE2616" w:rsidRPr="002679F9" w14:paraId="4B449BA3" w14:textId="77777777" w:rsidTr="0095337C">
        <w:trPr>
          <w:trHeight w:val="107"/>
        </w:trPr>
        <w:tc>
          <w:tcPr>
            <w:tcW w:w="2312" w:type="dxa"/>
            <w:shd w:val="clear" w:color="auto" w:fill="E6E6E6"/>
          </w:tcPr>
          <w:p w14:paraId="678A3973" w14:textId="77777777" w:rsidR="00FE2616" w:rsidRPr="002679F9" w:rsidRDefault="00FE2616" w:rsidP="005F387C">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3CCACDC4" w14:textId="77777777" w:rsidR="00FE2616" w:rsidRPr="002D09CF" w:rsidRDefault="00FE2616" w:rsidP="005F387C">
            <w:pPr>
              <w:spacing w:before="60" w:after="60"/>
              <w:ind w:right="57"/>
              <w:rPr>
                <w:rFonts w:cs="Arial"/>
                <w:sz w:val="20"/>
              </w:rPr>
            </w:pPr>
            <w:r>
              <w:rPr>
                <w:rFonts w:cs="Arial"/>
                <w:sz w:val="20"/>
              </w:rPr>
              <w:t>Activity participants</w:t>
            </w:r>
          </w:p>
        </w:tc>
      </w:tr>
      <w:tr w:rsidR="00FE2616" w:rsidRPr="002679F9" w14:paraId="48108B59" w14:textId="77777777" w:rsidTr="0095337C">
        <w:trPr>
          <w:trHeight w:val="107"/>
        </w:trPr>
        <w:tc>
          <w:tcPr>
            <w:tcW w:w="2312" w:type="dxa"/>
            <w:vMerge w:val="restart"/>
            <w:shd w:val="clear" w:color="auto" w:fill="E6E6E6"/>
          </w:tcPr>
          <w:p w14:paraId="2213A857" w14:textId="77777777" w:rsidR="00FE2616" w:rsidRPr="002679F9" w:rsidRDefault="00FE2616" w:rsidP="005F387C">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672DC933" w14:textId="77777777" w:rsidR="00FE2616" w:rsidRPr="002D09CF" w:rsidRDefault="00FE2616" w:rsidP="005F387C">
            <w:pPr>
              <w:spacing w:before="60" w:after="60"/>
              <w:ind w:right="57"/>
              <w:jc w:val="right"/>
              <w:rPr>
                <w:rFonts w:cs="Arial"/>
                <w:i/>
                <w:iCs/>
                <w:sz w:val="20"/>
              </w:rPr>
            </w:pPr>
            <w:r w:rsidRPr="002D09CF">
              <w:rPr>
                <w:rFonts w:cs="Arial"/>
                <w:i/>
                <w:iCs/>
                <w:sz w:val="20"/>
              </w:rPr>
              <w:t>Type of instrument</w:t>
            </w:r>
          </w:p>
        </w:tc>
        <w:tc>
          <w:tcPr>
            <w:tcW w:w="5597" w:type="dxa"/>
            <w:gridSpan w:val="3"/>
            <w:tcBorders>
              <w:top w:val="single" w:sz="4" w:space="0" w:color="auto"/>
            </w:tcBorders>
          </w:tcPr>
          <w:p w14:paraId="628CA130" w14:textId="77777777" w:rsidR="00FE2616" w:rsidRPr="00A51583" w:rsidRDefault="00FE2616" w:rsidP="005F387C">
            <w:pPr>
              <w:spacing w:before="60" w:after="60"/>
              <w:ind w:right="57"/>
              <w:rPr>
                <w:rFonts w:asciiTheme="minorBidi" w:hAnsiTheme="minorBidi" w:cstheme="minorBidi"/>
                <w:sz w:val="20"/>
              </w:rPr>
            </w:pPr>
            <w:r w:rsidRPr="008F07A9">
              <w:rPr>
                <w:rFonts w:asciiTheme="minorBidi" w:hAnsiTheme="minorBidi" w:cstheme="minorBidi"/>
                <w:sz w:val="20"/>
              </w:rPr>
              <w:t xml:space="preserve">As per </w:t>
            </w:r>
            <w:r w:rsidR="00217708" w:rsidRPr="00217708">
              <w:rPr>
                <w:sz w:val="20"/>
              </w:rPr>
              <w:t>mass flow tool</w:t>
            </w:r>
          </w:p>
        </w:tc>
      </w:tr>
      <w:tr w:rsidR="00FE2616" w:rsidRPr="002679F9" w14:paraId="00CA9FCC" w14:textId="77777777" w:rsidTr="0095337C">
        <w:trPr>
          <w:trHeight w:val="104"/>
        </w:trPr>
        <w:tc>
          <w:tcPr>
            <w:tcW w:w="2312" w:type="dxa"/>
            <w:vMerge/>
          </w:tcPr>
          <w:p w14:paraId="3DBEB82A" w14:textId="77777777" w:rsidR="00FE2616" w:rsidRPr="002679F9" w:rsidRDefault="00FE2616" w:rsidP="005F387C">
            <w:pPr>
              <w:spacing w:before="60" w:after="60"/>
              <w:ind w:right="57"/>
              <w:rPr>
                <w:rFonts w:cs="Arial"/>
                <w:sz w:val="20"/>
              </w:rPr>
            </w:pPr>
          </w:p>
        </w:tc>
        <w:tc>
          <w:tcPr>
            <w:tcW w:w="1441" w:type="dxa"/>
            <w:gridSpan w:val="2"/>
            <w:tcBorders>
              <w:top w:val="single" w:sz="4" w:space="0" w:color="auto"/>
            </w:tcBorders>
          </w:tcPr>
          <w:p w14:paraId="58ABED23" w14:textId="77777777" w:rsidR="00FE2616" w:rsidRPr="002D09CF" w:rsidRDefault="00FE2616" w:rsidP="005F387C">
            <w:pPr>
              <w:spacing w:before="60" w:after="60"/>
              <w:ind w:right="57"/>
              <w:jc w:val="right"/>
              <w:rPr>
                <w:rFonts w:cs="Arial"/>
                <w:i/>
                <w:iCs/>
                <w:sz w:val="20"/>
              </w:rPr>
            </w:pPr>
            <w:r w:rsidRPr="002D09CF">
              <w:rPr>
                <w:rFonts w:cs="Arial"/>
                <w:i/>
                <w:iCs/>
                <w:sz w:val="20"/>
              </w:rPr>
              <w:t>Accuracy class</w:t>
            </w:r>
          </w:p>
        </w:tc>
        <w:tc>
          <w:tcPr>
            <w:tcW w:w="5597" w:type="dxa"/>
            <w:gridSpan w:val="3"/>
            <w:tcBorders>
              <w:top w:val="single" w:sz="4" w:space="0" w:color="auto"/>
            </w:tcBorders>
          </w:tcPr>
          <w:p w14:paraId="56B5354D" w14:textId="77777777" w:rsidR="00FE2616" w:rsidRPr="00A51583" w:rsidRDefault="00FE2616" w:rsidP="005F387C">
            <w:pPr>
              <w:spacing w:before="60" w:after="60"/>
              <w:ind w:right="57"/>
              <w:rPr>
                <w:rFonts w:asciiTheme="minorBidi" w:hAnsiTheme="minorBidi" w:cstheme="minorBidi"/>
                <w:sz w:val="20"/>
              </w:rPr>
            </w:pPr>
            <w:r w:rsidRPr="008F07A9">
              <w:rPr>
                <w:rFonts w:asciiTheme="minorBidi" w:hAnsiTheme="minorBidi" w:cstheme="minorBidi"/>
                <w:sz w:val="20"/>
              </w:rPr>
              <w:t xml:space="preserve">As per </w:t>
            </w:r>
            <w:r w:rsidR="00217708" w:rsidRPr="00217708">
              <w:rPr>
                <w:sz w:val="20"/>
              </w:rPr>
              <w:t>mass flow tool</w:t>
            </w:r>
          </w:p>
        </w:tc>
      </w:tr>
      <w:tr w:rsidR="00FE2616" w:rsidRPr="002679F9" w14:paraId="15B6DAE0" w14:textId="77777777" w:rsidTr="0095337C">
        <w:trPr>
          <w:trHeight w:val="104"/>
        </w:trPr>
        <w:tc>
          <w:tcPr>
            <w:tcW w:w="2312" w:type="dxa"/>
            <w:vMerge/>
          </w:tcPr>
          <w:p w14:paraId="7860F9E5" w14:textId="77777777" w:rsidR="00FE2616" w:rsidRPr="002679F9" w:rsidRDefault="00FE2616" w:rsidP="005F387C">
            <w:pPr>
              <w:spacing w:before="60" w:after="60"/>
              <w:ind w:right="57"/>
              <w:rPr>
                <w:rFonts w:cs="Arial"/>
                <w:sz w:val="20"/>
              </w:rPr>
            </w:pPr>
          </w:p>
        </w:tc>
        <w:tc>
          <w:tcPr>
            <w:tcW w:w="1441" w:type="dxa"/>
            <w:gridSpan w:val="2"/>
            <w:tcBorders>
              <w:top w:val="single" w:sz="4" w:space="0" w:color="auto"/>
            </w:tcBorders>
          </w:tcPr>
          <w:p w14:paraId="3B5FCD84" w14:textId="77777777" w:rsidR="00FE2616" w:rsidRPr="002D09CF" w:rsidRDefault="00FE2616" w:rsidP="005F387C">
            <w:pPr>
              <w:spacing w:before="60" w:after="60"/>
              <w:ind w:right="57"/>
              <w:jc w:val="right"/>
              <w:rPr>
                <w:rFonts w:cs="Arial"/>
                <w:i/>
                <w:iCs/>
                <w:sz w:val="20"/>
              </w:rPr>
            </w:pPr>
            <w:r w:rsidRPr="002D09CF">
              <w:rPr>
                <w:rFonts w:cs="Arial"/>
                <w:i/>
                <w:iCs/>
                <w:sz w:val="20"/>
              </w:rPr>
              <w:t>Calibration requirements</w:t>
            </w:r>
          </w:p>
        </w:tc>
        <w:tc>
          <w:tcPr>
            <w:tcW w:w="5597" w:type="dxa"/>
            <w:gridSpan w:val="3"/>
            <w:tcBorders>
              <w:top w:val="single" w:sz="4" w:space="0" w:color="auto"/>
            </w:tcBorders>
          </w:tcPr>
          <w:p w14:paraId="655C019D" w14:textId="77777777" w:rsidR="00FE2616" w:rsidRPr="00A51583" w:rsidRDefault="00FE2616" w:rsidP="005F387C">
            <w:pPr>
              <w:spacing w:before="60" w:after="60"/>
              <w:ind w:right="57"/>
              <w:rPr>
                <w:rFonts w:asciiTheme="minorBidi" w:hAnsiTheme="minorBidi" w:cstheme="minorBidi"/>
                <w:sz w:val="20"/>
              </w:rPr>
            </w:pPr>
            <w:r w:rsidRPr="008F07A9">
              <w:rPr>
                <w:rFonts w:asciiTheme="minorBidi" w:hAnsiTheme="minorBidi" w:cstheme="minorBidi"/>
                <w:sz w:val="20"/>
              </w:rPr>
              <w:t xml:space="preserve">As per </w:t>
            </w:r>
            <w:r w:rsidR="00217708" w:rsidRPr="00217708">
              <w:rPr>
                <w:sz w:val="20"/>
              </w:rPr>
              <w:t>mass flow tool</w:t>
            </w:r>
          </w:p>
        </w:tc>
      </w:tr>
      <w:tr w:rsidR="00FE2616" w:rsidRPr="002679F9" w14:paraId="12100661" w14:textId="77777777" w:rsidTr="0095337C">
        <w:trPr>
          <w:trHeight w:val="104"/>
        </w:trPr>
        <w:tc>
          <w:tcPr>
            <w:tcW w:w="2312" w:type="dxa"/>
            <w:vMerge/>
          </w:tcPr>
          <w:p w14:paraId="22F77A00" w14:textId="77777777" w:rsidR="00FE2616" w:rsidRPr="002679F9" w:rsidRDefault="00FE2616" w:rsidP="005F387C">
            <w:pPr>
              <w:spacing w:before="60" w:after="60"/>
              <w:ind w:right="57"/>
              <w:rPr>
                <w:rFonts w:cs="Arial"/>
                <w:sz w:val="20"/>
              </w:rPr>
            </w:pPr>
          </w:p>
        </w:tc>
        <w:tc>
          <w:tcPr>
            <w:tcW w:w="1441" w:type="dxa"/>
            <w:gridSpan w:val="2"/>
            <w:tcBorders>
              <w:top w:val="single" w:sz="4" w:space="0" w:color="auto"/>
            </w:tcBorders>
          </w:tcPr>
          <w:p w14:paraId="0B101570" w14:textId="77777777" w:rsidR="00FE2616" w:rsidRPr="002D09CF" w:rsidRDefault="00FE2616" w:rsidP="005F387C">
            <w:pPr>
              <w:spacing w:before="60" w:after="60"/>
              <w:ind w:right="57"/>
              <w:jc w:val="right"/>
              <w:rPr>
                <w:rFonts w:cs="Arial"/>
                <w:i/>
                <w:iCs/>
                <w:sz w:val="20"/>
              </w:rPr>
            </w:pPr>
            <w:r w:rsidRPr="002D09CF">
              <w:rPr>
                <w:rFonts w:cs="Arial"/>
                <w:i/>
                <w:iCs/>
                <w:sz w:val="20"/>
              </w:rPr>
              <w:t>Location</w:t>
            </w:r>
          </w:p>
        </w:tc>
        <w:tc>
          <w:tcPr>
            <w:tcW w:w="5597" w:type="dxa"/>
            <w:gridSpan w:val="3"/>
            <w:tcBorders>
              <w:top w:val="single" w:sz="4" w:space="0" w:color="auto"/>
            </w:tcBorders>
          </w:tcPr>
          <w:p w14:paraId="03132F73" w14:textId="77777777" w:rsidR="00FE2616" w:rsidRPr="00A51583" w:rsidRDefault="00FE2616" w:rsidP="005F387C">
            <w:pPr>
              <w:spacing w:before="60" w:after="60"/>
              <w:ind w:right="57"/>
              <w:rPr>
                <w:rFonts w:asciiTheme="minorBidi" w:hAnsiTheme="minorBidi" w:cstheme="minorBidi"/>
                <w:sz w:val="20"/>
              </w:rPr>
            </w:pPr>
            <w:r w:rsidRPr="008F07A9">
              <w:rPr>
                <w:rFonts w:asciiTheme="minorBidi" w:hAnsiTheme="minorBidi" w:cstheme="minorBidi"/>
                <w:sz w:val="20"/>
              </w:rPr>
              <w:t xml:space="preserve">As per the </w:t>
            </w:r>
            <w:r w:rsidR="00217708" w:rsidRPr="00217708">
              <w:rPr>
                <w:sz w:val="20"/>
              </w:rPr>
              <w:t>mass flow tool</w:t>
            </w:r>
          </w:p>
        </w:tc>
      </w:tr>
      <w:tr w:rsidR="00FE2616" w:rsidRPr="002679F9" w14:paraId="52AAC251" w14:textId="77777777" w:rsidTr="0095337C">
        <w:tc>
          <w:tcPr>
            <w:tcW w:w="2312" w:type="dxa"/>
            <w:shd w:val="clear" w:color="auto" w:fill="E6E6E6"/>
            <w:vAlign w:val="center"/>
          </w:tcPr>
          <w:p w14:paraId="0BD1622E" w14:textId="77777777" w:rsidR="00FE2616" w:rsidRPr="002679F9" w:rsidRDefault="00FE2616" w:rsidP="005F387C">
            <w:pPr>
              <w:spacing w:before="60" w:after="60"/>
              <w:ind w:right="57"/>
              <w:jc w:val="left"/>
              <w:rPr>
                <w:rFonts w:cs="Arial"/>
                <w:sz w:val="20"/>
              </w:rPr>
            </w:pPr>
            <w:r w:rsidRPr="002679F9">
              <w:rPr>
                <w:rFonts w:cs="Arial"/>
                <w:sz w:val="20"/>
              </w:rPr>
              <w:t>QA/QC procedures</w:t>
            </w:r>
          </w:p>
        </w:tc>
        <w:tc>
          <w:tcPr>
            <w:tcW w:w="7038" w:type="dxa"/>
            <w:gridSpan w:val="5"/>
            <w:vAlign w:val="center"/>
          </w:tcPr>
          <w:p w14:paraId="7AB025E5" w14:textId="77777777" w:rsidR="00FE2616" w:rsidRPr="00A21D58" w:rsidRDefault="00FE2616" w:rsidP="005F387C">
            <w:pPr>
              <w:tabs>
                <w:tab w:val="left" w:pos="567"/>
              </w:tabs>
              <w:spacing w:before="60" w:after="60"/>
              <w:ind w:right="159"/>
              <w:jc w:val="left"/>
              <w:rPr>
                <w:rFonts w:ascii="Calibri" w:hAnsi="Calibri" w:cs="Calibri"/>
                <w:sz w:val="20"/>
              </w:rPr>
            </w:pPr>
            <w:r>
              <w:rPr>
                <w:rFonts w:asciiTheme="minorBidi" w:hAnsiTheme="minorBidi" w:cstheme="minorBidi"/>
                <w:sz w:val="20"/>
              </w:rPr>
              <w:t xml:space="preserve">As per the </w:t>
            </w:r>
            <w:r w:rsidR="00217708" w:rsidRPr="00217708">
              <w:rPr>
                <w:sz w:val="20"/>
              </w:rPr>
              <w:t>mass flow tool</w:t>
            </w:r>
          </w:p>
        </w:tc>
      </w:tr>
      <w:tr w:rsidR="00FE2616" w:rsidRPr="002679F9" w14:paraId="29E1734E" w14:textId="77777777" w:rsidTr="0095337C">
        <w:tc>
          <w:tcPr>
            <w:tcW w:w="2312" w:type="dxa"/>
            <w:shd w:val="clear" w:color="auto" w:fill="E6E6E6"/>
          </w:tcPr>
          <w:p w14:paraId="7BED8EA4" w14:textId="77777777" w:rsidR="00FE2616" w:rsidRPr="002679F9" w:rsidRDefault="00FE2616" w:rsidP="005F387C">
            <w:pPr>
              <w:spacing w:before="60" w:after="60"/>
              <w:ind w:right="57"/>
              <w:rPr>
                <w:rFonts w:cs="Arial"/>
                <w:sz w:val="20"/>
              </w:rPr>
            </w:pPr>
            <w:r w:rsidRPr="002679F9">
              <w:rPr>
                <w:rFonts w:cs="Arial"/>
                <w:sz w:val="20"/>
              </w:rPr>
              <w:t>Additional comment</w:t>
            </w:r>
          </w:p>
        </w:tc>
        <w:tc>
          <w:tcPr>
            <w:tcW w:w="7038" w:type="dxa"/>
            <w:gridSpan w:val="5"/>
          </w:tcPr>
          <w:p w14:paraId="63861506" w14:textId="77777777" w:rsidR="00FE2616" w:rsidRPr="002D09CF" w:rsidRDefault="001F52C3" w:rsidP="001F52C3">
            <w:pPr>
              <w:spacing w:before="60" w:after="60"/>
              <w:ind w:right="57"/>
              <w:rPr>
                <w:rFonts w:cs="Arial"/>
                <w:sz w:val="20"/>
              </w:rPr>
            </w:pPr>
            <w:r w:rsidRPr="00A21D58">
              <w:rPr>
                <w:rFonts w:cs="Arial"/>
                <w:sz w:val="20"/>
              </w:rPr>
              <w:t xml:space="preserve">Monitoring of this parameter is applicable </w:t>
            </w:r>
            <w:r>
              <w:rPr>
                <w:rFonts w:cs="Arial"/>
                <w:sz w:val="20"/>
              </w:rPr>
              <w:t>for monitoring the methane destruction efficiency in enclosed flares continuously (</w:t>
            </w:r>
            <w:r w:rsidRPr="001F52C3">
              <w:rPr>
                <w:rFonts w:cs="Arial"/>
                <w:b/>
                <w:bCs/>
                <w:i/>
                <w:iCs/>
                <w:sz w:val="20"/>
              </w:rPr>
              <w:t>F</w:t>
            </w:r>
            <w:r w:rsidRPr="001F52C3">
              <w:rPr>
                <w:rFonts w:cs="Arial"/>
                <w:b/>
                <w:bCs/>
                <w:i/>
                <w:iCs/>
                <w:sz w:val="20"/>
                <w:vertAlign w:val="subscript"/>
              </w:rPr>
              <w:t>CH4,R</w:t>
            </w:r>
            <w:r>
              <w:rPr>
                <w:rFonts w:cs="Arial"/>
                <w:b/>
                <w:bCs/>
                <w:i/>
                <w:iCs/>
                <w:sz w:val="20"/>
                <w:vertAlign w:val="subscript"/>
              </w:rPr>
              <w:t>G</w:t>
            </w:r>
            <w:r w:rsidRPr="001F52C3">
              <w:rPr>
                <w:rFonts w:cs="Arial"/>
                <w:b/>
                <w:bCs/>
                <w:i/>
                <w:iCs/>
                <w:sz w:val="20"/>
                <w:vertAlign w:val="subscript"/>
              </w:rPr>
              <w:t>,m</w:t>
            </w:r>
            <w:r>
              <w:rPr>
                <w:rFonts w:cs="Arial"/>
                <w:sz w:val="20"/>
              </w:rPr>
              <w:t>)</w:t>
            </w:r>
            <w:r w:rsidR="00AC41A9">
              <w:rPr>
                <w:rFonts w:cs="Arial"/>
                <w:sz w:val="20"/>
              </w:rPr>
              <w:t xml:space="preserve"> or biannually (</w:t>
            </w:r>
            <w:r w:rsidR="00AC41A9" w:rsidRPr="001F52C3">
              <w:rPr>
                <w:rFonts w:cs="Arial"/>
                <w:b/>
                <w:bCs/>
                <w:i/>
                <w:iCs/>
                <w:sz w:val="20"/>
              </w:rPr>
              <w:t>F</w:t>
            </w:r>
            <w:r w:rsidR="00AC41A9" w:rsidRPr="001F52C3">
              <w:rPr>
                <w:rFonts w:cs="Arial"/>
                <w:b/>
                <w:bCs/>
                <w:i/>
                <w:iCs/>
                <w:sz w:val="20"/>
                <w:vertAlign w:val="subscript"/>
              </w:rPr>
              <w:t>CH4,RG,t</w:t>
            </w:r>
            <w:r w:rsidR="00AC41A9">
              <w:rPr>
                <w:rFonts w:cs="Arial"/>
                <w:sz w:val="20"/>
              </w:rPr>
              <w:t>).</w:t>
            </w:r>
          </w:p>
        </w:tc>
      </w:tr>
    </w:tbl>
    <w:p w14:paraId="6811E6E2" w14:textId="12F968DB" w:rsidR="00A86255" w:rsidRDefault="00A86255" w:rsidP="00A86255">
      <w:pPr>
        <w:pStyle w:val="Caption"/>
        <w:ind w:left="0" w:firstLine="0"/>
      </w:pPr>
      <w:r w:rsidRPr="00996022">
        <w:t>Data / Parameter table </w:t>
      </w:r>
      <w:r>
        <w:fldChar w:fldCharType="begin"/>
      </w:r>
      <w:r>
        <w:instrText>SEQ Data_/_Parameter_table \* ARABIC</w:instrText>
      </w:r>
      <w:r>
        <w:fldChar w:fldCharType="separate"/>
      </w:r>
      <w:r w:rsidR="007050DF">
        <w:rPr>
          <w:noProof/>
        </w:rPr>
        <w:t>7</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1E62F4" w:rsidRPr="002679F9" w14:paraId="6C22EE8D" w14:textId="77777777" w:rsidTr="0095337C">
        <w:tc>
          <w:tcPr>
            <w:tcW w:w="2312" w:type="dxa"/>
            <w:shd w:val="clear" w:color="auto" w:fill="E6E6E6"/>
          </w:tcPr>
          <w:p w14:paraId="11D34B1D" w14:textId="77777777" w:rsidR="001E62F4" w:rsidRPr="002679F9" w:rsidRDefault="001E62F4" w:rsidP="001255C6">
            <w:pPr>
              <w:keepNext/>
              <w:spacing w:before="60" w:after="60"/>
              <w:ind w:right="57"/>
              <w:rPr>
                <w:rFonts w:cs="Arial"/>
                <w:b/>
                <w:bCs/>
                <w:sz w:val="20"/>
              </w:rPr>
            </w:pPr>
            <w:r w:rsidRPr="002679F9">
              <w:rPr>
                <w:rFonts w:cs="Arial"/>
                <w:b/>
                <w:bCs/>
                <w:sz w:val="20"/>
              </w:rPr>
              <w:t>Data/parameter</w:t>
            </w:r>
          </w:p>
        </w:tc>
        <w:tc>
          <w:tcPr>
            <w:tcW w:w="7038" w:type="dxa"/>
            <w:gridSpan w:val="5"/>
          </w:tcPr>
          <w:p w14:paraId="71F5574C" w14:textId="77777777" w:rsidR="001E62F4" w:rsidRPr="001E62F4" w:rsidRDefault="001E62F4" w:rsidP="001255C6">
            <w:pPr>
              <w:keepNext/>
              <w:spacing w:before="60" w:after="60"/>
              <w:ind w:right="57"/>
              <w:rPr>
                <w:rFonts w:cs="Arial"/>
                <w:b/>
                <w:bCs/>
                <w:i/>
                <w:iCs/>
                <w:sz w:val="20"/>
              </w:rPr>
            </w:pPr>
            <w:r w:rsidRPr="001E62F4">
              <w:rPr>
                <w:rFonts w:cs="Arial"/>
                <w:b/>
                <w:bCs/>
                <w:i/>
                <w:iCs/>
                <w:sz w:val="20"/>
              </w:rPr>
              <w:t>M</w:t>
            </w:r>
            <w:r w:rsidRPr="001E62F4">
              <w:rPr>
                <w:rFonts w:cs="Arial"/>
                <w:b/>
                <w:bCs/>
                <w:i/>
                <w:iCs/>
                <w:sz w:val="20"/>
                <w:vertAlign w:val="subscript"/>
              </w:rPr>
              <w:t>RG,m</w:t>
            </w:r>
          </w:p>
        </w:tc>
      </w:tr>
      <w:tr w:rsidR="001E62F4" w:rsidRPr="002679F9" w14:paraId="203E6D51" w14:textId="77777777" w:rsidTr="0095337C">
        <w:tc>
          <w:tcPr>
            <w:tcW w:w="2312" w:type="dxa"/>
            <w:shd w:val="clear" w:color="auto" w:fill="E6E6E6"/>
          </w:tcPr>
          <w:p w14:paraId="13267F73" w14:textId="77777777" w:rsidR="001E62F4" w:rsidRPr="002679F9" w:rsidRDefault="001E62F4" w:rsidP="001255C6">
            <w:pPr>
              <w:keepNext/>
              <w:spacing w:before="60" w:after="60"/>
              <w:ind w:right="57"/>
              <w:rPr>
                <w:rFonts w:cs="Arial"/>
                <w:sz w:val="20"/>
              </w:rPr>
            </w:pPr>
            <w:r w:rsidRPr="002679F9">
              <w:rPr>
                <w:rFonts w:cs="Arial"/>
                <w:sz w:val="20"/>
              </w:rPr>
              <w:t>Description</w:t>
            </w:r>
          </w:p>
        </w:tc>
        <w:tc>
          <w:tcPr>
            <w:tcW w:w="7038" w:type="dxa"/>
            <w:gridSpan w:val="5"/>
          </w:tcPr>
          <w:p w14:paraId="46F42BBB" w14:textId="77777777" w:rsidR="001E62F4" w:rsidRPr="002D09CF" w:rsidRDefault="001E62F4" w:rsidP="001255C6">
            <w:pPr>
              <w:keepNext/>
              <w:spacing w:before="60" w:after="60"/>
              <w:ind w:right="57"/>
              <w:rPr>
                <w:rFonts w:cs="Arial"/>
                <w:sz w:val="20"/>
              </w:rPr>
            </w:pPr>
            <w:r w:rsidRPr="001E62F4">
              <w:rPr>
                <w:sz w:val="20"/>
                <w:szCs w:val="18"/>
              </w:rPr>
              <w:t>Mass flow of the residual gas on a dry basis at reference conditions in minute </w:t>
            </w:r>
            <w:r w:rsidRPr="001E62F4">
              <w:rPr>
                <w:i/>
                <w:sz w:val="20"/>
                <w:szCs w:val="18"/>
              </w:rPr>
              <w:t>m</w:t>
            </w:r>
          </w:p>
        </w:tc>
      </w:tr>
      <w:tr w:rsidR="001E62F4" w:rsidRPr="002679F9" w14:paraId="0F2D663A" w14:textId="77777777" w:rsidTr="0095337C">
        <w:tc>
          <w:tcPr>
            <w:tcW w:w="2312" w:type="dxa"/>
            <w:shd w:val="clear" w:color="auto" w:fill="E6E6E6"/>
          </w:tcPr>
          <w:p w14:paraId="15F481BD" w14:textId="77777777" w:rsidR="001E62F4" w:rsidRPr="002679F9" w:rsidRDefault="001E62F4" w:rsidP="005A5161">
            <w:pPr>
              <w:spacing w:before="60" w:after="60"/>
              <w:ind w:right="57"/>
              <w:rPr>
                <w:rFonts w:cs="Arial"/>
                <w:sz w:val="20"/>
              </w:rPr>
            </w:pPr>
            <w:r w:rsidRPr="002679F9">
              <w:rPr>
                <w:rFonts w:cs="Arial"/>
                <w:sz w:val="20"/>
              </w:rPr>
              <w:t>Data unit</w:t>
            </w:r>
          </w:p>
        </w:tc>
        <w:tc>
          <w:tcPr>
            <w:tcW w:w="7038" w:type="dxa"/>
            <w:gridSpan w:val="5"/>
          </w:tcPr>
          <w:p w14:paraId="6021E3CF" w14:textId="77777777" w:rsidR="001E62F4" w:rsidRPr="002D09CF" w:rsidRDefault="00230526" w:rsidP="005A5161">
            <w:pPr>
              <w:spacing w:before="60" w:after="60"/>
              <w:ind w:right="57"/>
              <w:rPr>
                <w:rFonts w:cs="Arial"/>
                <w:sz w:val="20"/>
              </w:rPr>
            </w:pPr>
            <w:r>
              <w:rPr>
                <w:rFonts w:cs="Arial"/>
                <w:sz w:val="20"/>
              </w:rPr>
              <w:t>K</w:t>
            </w:r>
            <w:r w:rsidR="001E62F4">
              <w:rPr>
                <w:rFonts w:cs="Arial"/>
                <w:sz w:val="20"/>
              </w:rPr>
              <w:t>g</w:t>
            </w:r>
          </w:p>
        </w:tc>
      </w:tr>
      <w:tr w:rsidR="001E62F4" w:rsidRPr="002679F9" w14:paraId="37E96598" w14:textId="77777777" w:rsidTr="0095337C">
        <w:tc>
          <w:tcPr>
            <w:tcW w:w="2312" w:type="dxa"/>
            <w:shd w:val="clear" w:color="auto" w:fill="E6E6E6"/>
          </w:tcPr>
          <w:p w14:paraId="5BB7735E" w14:textId="77777777" w:rsidR="001E62F4" w:rsidRPr="002679F9" w:rsidRDefault="001E62F4" w:rsidP="005A5161">
            <w:pPr>
              <w:spacing w:before="60" w:after="60"/>
              <w:ind w:right="57"/>
              <w:rPr>
                <w:rFonts w:cs="Arial"/>
                <w:sz w:val="20"/>
              </w:rPr>
            </w:pPr>
            <w:r w:rsidRPr="002679F9">
              <w:rPr>
                <w:rFonts w:cs="Arial"/>
                <w:sz w:val="20"/>
              </w:rPr>
              <w:lastRenderedPageBreak/>
              <w:t>Equations referred</w:t>
            </w:r>
          </w:p>
        </w:tc>
        <w:tc>
          <w:tcPr>
            <w:tcW w:w="7038" w:type="dxa"/>
            <w:gridSpan w:val="5"/>
            <w:tcBorders>
              <w:bottom w:val="single" w:sz="4" w:space="0" w:color="auto"/>
            </w:tcBorders>
          </w:tcPr>
          <w:p w14:paraId="27D1D51C" w14:textId="77777777" w:rsidR="001E62F4" w:rsidRPr="002D09CF" w:rsidRDefault="00942D10" w:rsidP="005A5161">
            <w:pPr>
              <w:spacing w:before="60" w:after="60"/>
              <w:ind w:right="57"/>
              <w:rPr>
                <w:rFonts w:cs="Arial"/>
                <w:sz w:val="20"/>
              </w:rPr>
            </w:pPr>
            <w:r>
              <w:rPr>
                <w:rFonts w:cs="Arial"/>
                <w:sz w:val="20"/>
              </w:rPr>
              <w:t xml:space="preserve">(4), </w:t>
            </w:r>
            <w:r w:rsidR="00230526">
              <w:rPr>
                <w:rFonts w:cs="Arial"/>
                <w:sz w:val="20"/>
              </w:rPr>
              <w:t>(11)</w:t>
            </w:r>
          </w:p>
        </w:tc>
      </w:tr>
      <w:tr w:rsidR="001E62F4" w:rsidRPr="002679F9" w14:paraId="6802350B" w14:textId="77777777" w:rsidTr="0095337C">
        <w:tc>
          <w:tcPr>
            <w:tcW w:w="2312" w:type="dxa"/>
            <w:shd w:val="clear" w:color="auto" w:fill="E6E6E6"/>
          </w:tcPr>
          <w:p w14:paraId="0FEB4A91" w14:textId="77777777" w:rsidR="001E62F4" w:rsidRPr="002679F9" w:rsidRDefault="001E62F4" w:rsidP="005A5161">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5098680E" w14:textId="77777777" w:rsidR="001E62F4" w:rsidRPr="002D09CF" w:rsidRDefault="001E62F4"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1A16C870" w:rsidRPr="38796846">
              <w:rPr>
                <w:rFonts w:asciiTheme="minorBidi" w:hAnsiTheme="minorBidi" w:cstheme="minorBidi"/>
                <w:sz w:val="20"/>
              </w:rPr>
              <w:t xml:space="preserve"> </w:t>
            </w:r>
            <w:r w:rsidRPr="38796846">
              <w:rPr>
                <w:rFonts w:asciiTheme="minorBidi" w:hAnsiTheme="minorBidi" w:cstheme="minorBidi"/>
                <w:sz w:val="20"/>
              </w:rPr>
              <w:t>Baseline emissions</w:t>
            </w:r>
          </w:p>
        </w:tc>
        <w:tc>
          <w:tcPr>
            <w:tcW w:w="2337" w:type="dxa"/>
            <w:tcBorders>
              <w:left w:val="nil"/>
              <w:bottom w:val="nil"/>
              <w:right w:val="nil"/>
            </w:tcBorders>
          </w:tcPr>
          <w:p w14:paraId="01DCB097" w14:textId="77777777" w:rsidR="001E62F4" w:rsidRPr="002D09CF" w:rsidRDefault="001E62F4" w:rsidP="005A5161">
            <w:pPr>
              <w:spacing w:before="60" w:after="60"/>
              <w:ind w:right="57"/>
              <w:rPr>
                <w:rFonts w:cs="Arial"/>
                <w:sz w:val="20"/>
              </w:rPr>
            </w:pPr>
            <w:r w:rsidRPr="002D09CF">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2D09CF">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Project emissions</w:t>
            </w:r>
          </w:p>
        </w:tc>
        <w:tc>
          <w:tcPr>
            <w:tcW w:w="2346" w:type="dxa"/>
            <w:tcBorders>
              <w:left w:val="nil"/>
              <w:bottom w:val="nil"/>
            </w:tcBorders>
          </w:tcPr>
          <w:p w14:paraId="0A6F399F" w14:textId="77777777" w:rsidR="001E62F4" w:rsidRPr="002D09CF" w:rsidRDefault="001E62F4"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Pr="38796846">
              <w:rPr>
                <w:rFonts w:asciiTheme="minorBidi" w:hAnsiTheme="minorBidi" w:cstheme="minorBidi"/>
                <w:sz w:val="20"/>
              </w:rPr>
              <w:t xml:space="preserve"> Leakage emissions</w:t>
            </w:r>
          </w:p>
        </w:tc>
      </w:tr>
      <w:tr w:rsidR="00CC7E2F" w:rsidRPr="002679F9" w14:paraId="13981893" w14:textId="77777777" w:rsidTr="0095337C">
        <w:tc>
          <w:tcPr>
            <w:tcW w:w="2318" w:type="dxa"/>
            <w:gridSpan w:val="2"/>
            <w:shd w:val="clear" w:color="auto" w:fill="E6E6E6"/>
          </w:tcPr>
          <w:p w14:paraId="37B9E53E" w14:textId="77777777" w:rsidR="00CC7E2F" w:rsidRPr="002D09CF" w:rsidRDefault="00CC7E2F" w:rsidP="005A5161">
            <w:pPr>
              <w:spacing w:before="60" w:after="60"/>
              <w:ind w:right="57"/>
              <w:rPr>
                <w:rFonts w:cs="Arial"/>
                <w:sz w:val="20"/>
              </w:rPr>
            </w:pPr>
            <w:r w:rsidRPr="002D09CF">
              <w:rPr>
                <w:rFonts w:cs="Arial"/>
                <w:sz w:val="20"/>
              </w:rPr>
              <w:t>Measurement and updating frequency</w:t>
            </w:r>
          </w:p>
        </w:tc>
        <w:tc>
          <w:tcPr>
            <w:tcW w:w="7032" w:type="dxa"/>
            <w:gridSpan w:val="4"/>
          </w:tcPr>
          <w:p w14:paraId="719C488C" w14:textId="77777777" w:rsidR="00CC7E2F" w:rsidRPr="00A21D58" w:rsidRDefault="00942D10" w:rsidP="005A5161">
            <w:pPr>
              <w:tabs>
                <w:tab w:val="left" w:pos="510"/>
              </w:tabs>
              <w:spacing w:before="60" w:after="60"/>
              <w:ind w:right="57"/>
              <w:rPr>
                <w:rFonts w:asciiTheme="minorBidi" w:hAnsiTheme="minorBidi" w:cstheme="minorBidi"/>
                <w:sz w:val="20"/>
              </w:rPr>
            </w:pPr>
            <w:r>
              <w:rPr>
                <w:rFonts w:asciiTheme="minorBidi" w:hAnsiTheme="minorBidi" w:cstheme="minorBidi"/>
                <w:sz w:val="20"/>
              </w:rPr>
              <w:t>As per the</w:t>
            </w:r>
            <w:r w:rsidR="006E5F1F">
              <w:rPr>
                <w:rFonts w:asciiTheme="minorBidi" w:hAnsiTheme="minorBidi" w:cstheme="minorBidi"/>
                <w:sz w:val="20"/>
              </w:rPr>
              <w:t xml:space="preserve"> </w:t>
            </w:r>
            <w:r w:rsidR="00217708" w:rsidRPr="00217708">
              <w:rPr>
                <w:sz w:val="20"/>
              </w:rPr>
              <w:t>mass flow tool</w:t>
            </w:r>
          </w:p>
        </w:tc>
      </w:tr>
      <w:tr w:rsidR="00CC7E2F" w:rsidRPr="002679F9" w14:paraId="5A44F86A" w14:textId="77777777" w:rsidTr="0095337C">
        <w:tc>
          <w:tcPr>
            <w:tcW w:w="2312" w:type="dxa"/>
            <w:shd w:val="clear" w:color="auto" w:fill="E6E6E6"/>
          </w:tcPr>
          <w:p w14:paraId="4CF380AA" w14:textId="77777777" w:rsidR="00CC7E2F" w:rsidRPr="002679F9" w:rsidRDefault="00CC7E2F" w:rsidP="005A5161">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349BDB9D" w14:textId="77777777" w:rsidR="00CC7E2F" w:rsidRPr="002D09CF" w:rsidRDefault="00942D10" w:rsidP="005A5161">
            <w:pPr>
              <w:spacing w:before="60" w:after="60"/>
              <w:ind w:right="57"/>
              <w:rPr>
                <w:rFonts w:cs="Arial"/>
                <w:sz w:val="20"/>
              </w:rPr>
            </w:pPr>
            <w:r>
              <w:rPr>
                <w:rFonts w:asciiTheme="minorBidi" w:hAnsiTheme="minorBidi" w:cstheme="minorBidi"/>
                <w:sz w:val="20"/>
              </w:rPr>
              <w:t xml:space="preserve">As per the </w:t>
            </w:r>
            <w:r w:rsidR="00217708" w:rsidRPr="00217708">
              <w:rPr>
                <w:sz w:val="20"/>
              </w:rPr>
              <w:t>mass flow tool</w:t>
            </w:r>
          </w:p>
        </w:tc>
      </w:tr>
      <w:tr w:rsidR="001E62F4" w:rsidRPr="002679F9" w14:paraId="2288A218" w14:textId="77777777" w:rsidTr="0095337C">
        <w:trPr>
          <w:trHeight w:val="107"/>
        </w:trPr>
        <w:tc>
          <w:tcPr>
            <w:tcW w:w="2312" w:type="dxa"/>
            <w:shd w:val="clear" w:color="auto" w:fill="E6E6E6"/>
          </w:tcPr>
          <w:p w14:paraId="22FAE74E" w14:textId="77777777" w:rsidR="001E62F4" w:rsidRPr="002679F9" w:rsidRDefault="001E62F4" w:rsidP="005A5161">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0E886B4A" w14:textId="77777777" w:rsidR="001E62F4" w:rsidRPr="002D09CF" w:rsidRDefault="00A21D58" w:rsidP="005A5161">
            <w:pPr>
              <w:spacing w:before="60" w:after="60"/>
              <w:ind w:right="57"/>
              <w:rPr>
                <w:rFonts w:cs="Arial"/>
                <w:sz w:val="20"/>
              </w:rPr>
            </w:pPr>
            <w:r>
              <w:rPr>
                <w:rFonts w:cs="Arial"/>
                <w:sz w:val="20"/>
              </w:rPr>
              <w:t>Activity participants</w:t>
            </w:r>
          </w:p>
        </w:tc>
      </w:tr>
      <w:tr w:rsidR="00942D10" w:rsidRPr="002679F9" w14:paraId="4498FC04" w14:textId="77777777" w:rsidTr="0095337C">
        <w:trPr>
          <w:trHeight w:val="107"/>
        </w:trPr>
        <w:tc>
          <w:tcPr>
            <w:tcW w:w="2312" w:type="dxa"/>
            <w:vMerge w:val="restart"/>
            <w:shd w:val="clear" w:color="auto" w:fill="E6E6E6"/>
          </w:tcPr>
          <w:p w14:paraId="6EBF2CA3" w14:textId="77777777" w:rsidR="00942D10" w:rsidRPr="002679F9" w:rsidRDefault="00942D10" w:rsidP="005A5161">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372052B7" w14:textId="77777777" w:rsidR="00942D10" w:rsidRPr="002D09CF" w:rsidRDefault="00942D10" w:rsidP="005A5161">
            <w:pPr>
              <w:spacing w:before="60" w:after="60"/>
              <w:ind w:right="57"/>
              <w:jc w:val="right"/>
              <w:rPr>
                <w:rFonts w:cs="Arial"/>
                <w:i/>
                <w:iCs/>
                <w:sz w:val="20"/>
              </w:rPr>
            </w:pPr>
            <w:r w:rsidRPr="002D09CF">
              <w:rPr>
                <w:rFonts w:cs="Arial"/>
                <w:i/>
                <w:iCs/>
                <w:sz w:val="20"/>
              </w:rPr>
              <w:t>Type of instrument</w:t>
            </w:r>
          </w:p>
        </w:tc>
        <w:tc>
          <w:tcPr>
            <w:tcW w:w="5597" w:type="dxa"/>
            <w:gridSpan w:val="3"/>
            <w:tcBorders>
              <w:top w:val="single" w:sz="4" w:space="0" w:color="auto"/>
            </w:tcBorders>
          </w:tcPr>
          <w:p w14:paraId="6E1206BA" w14:textId="77777777" w:rsidR="00942D10" w:rsidRPr="00A51583" w:rsidRDefault="00942D10" w:rsidP="005A5161">
            <w:pPr>
              <w:spacing w:before="60" w:after="60"/>
              <w:ind w:right="57"/>
              <w:rPr>
                <w:rFonts w:asciiTheme="minorBidi" w:hAnsiTheme="minorBidi" w:cstheme="minorBidi"/>
                <w:sz w:val="20"/>
              </w:rPr>
            </w:pPr>
            <w:r w:rsidRPr="008F07A9">
              <w:rPr>
                <w:rFonts w:asciiTheme="minorBidi" w:hAnsiTheme="minorBidi" w:cstheme="minorBidi"/>
                <w:sz w:val="20"/>
              </w:rPr>
              <w:t xml:space="preserve">As per </w:t>
            </w:r>
            <w:r w:rsidR="00217708" w:rsidRPr="00217708">
              <w:rPr>
                <w:sz w:val="20"/>
              </w:rPr>
              <w:t>mass flow tool</w:t>
            </w:r>
          </w:p>
        </w:tc>
      </w:tr>
      <w:tr w:rsidR="00942D10" w:rsidRPr="002679F9" w14:paraId="4544754D" w14:textId="77777777" w:rsidTr="0095337C">
        <w:trPr>
          <w:trHeight w:val="104"/>
        </w:trPr>
        <w:tc>
          <w:tcPr>
            <w:tcW w:w="2312" w:type="dxa"/>
            <w:vMerge/>
          </w:tcPr>
          <w:p w14:paraId="3C08F567" w14:textId="77777777" w:rsidR="00942D10" w:rsidRPr="002679F9" w:rsidRDefault="00942D10" w:rsidP="005A5161">
            <w:pPr>
              <w:spacing w:before="60" w:after="60"/>
              <w:ind w:right="57"/>
              <w:rPr>
                <w:rFonts w:cs="Arial"/>
                <w:sz w:val="20"/>
              </w:rPr>
            </w:pPr>
          </w:p>
        </w:tc>
        <w:tc>
          <w:tcPr>
            <w:tcW w:w="1441" w:type="dxa"/>
            <w:gridSpan w:val="2"/>
            <w:tcBorders>
              <w:top w:val="single" w:sz="4" w:space="0" w:color="auto"/>
            </w:tcBorders>
          </w:tcPr>
          <w:p w14:paraId="3EBB42FD" w14:textId="77777777" w:rsidR="00942D10" w:rsidRPr="002D09CF" w:rsidRDefault="00942D10" w:rsidP="005A5161">
            <w:pPr>
              <w:spacing w:before="60" w:after="60"/>
              <w:ind w:right="57"/>
              <w:jc w:val="right"/>
              <w:rPr>
                <w:rFonts w:cs="Arial"/>
                <w:i/>
                <w:iCs/>
                <w:sz w:val="20"/>
              </w:rPr>
            </w:pPr>
            <w:r w:rsidRPr="002D09CF">
              <w:rPr>
                <w:rFonts w:cs="Arial"/>
                <w:i/>
                <w:iCs/>
                <w:sz w:val="20"/>
              </w:rPr>
              <w:t>Accuracy class</w:t>
            </w:r>
          </w:p>
        </w:tc>
        <w:tc>
          <w:tcPr>
            <w:tcW w:w="5597" w:type="dxa"/>
            <w:gridSpan w:val="3"/>
            <w:tcBorders>
              <w:top w:val="single" w:sz="4" w:space="0" w:color="auto"/>
            </w:tcBorders>
          </w:tcPr>
          <w:p w14:paraId="3105C432" w14:textId="77777777" w:rsidR="00942D10" w:rsidRPr="00A51583" w:rsidRDefault="00942D10" w:rsidP="005A5161">
            <w:pPr>
              <w:spacing w:before="60" w:after="60"/>
              <w:ind w:right="57"/>
              <w:rPr>
                <w:rFonts w:asciiTheme="minorBidi" w:hAnsiTheme="minorBidi" w:cstheme="minorBidi"/>
                <w:sz w:val="20"/>
              </w:rPr>
            </w:pPr>
            <w:r w:rsidRPr="008F07A9">
              <w:rPr>
                <w:rFonts w:asciiTheme="minorBidi" w:hAnsiTheme="minorBidi" w:cstheme="minorBidi"/>
                <w:sz w:val="20"/>
              </w:rPr>
              <w:t xml:space="preserve">As per </w:t>
            </w:r>
            <w:r w:rsidR="00217708" w:rsidRPr="00217708">
              <w:rPr>
                <w:sz w:val="20"/>
              </w:rPr>
              <w:t>mass flow tool</w:t>
            </w:r>
          </w:p>
        </w:tc>
      </w:tr>
      <w:tr w:rsidR="00942D10" w:rsidRPr="002679F9" w14:paraId="01E5D974" w14:textId="77777777" w:rsidTr="0095337C">
        <w:trPr>
          <w:trHeight w:val="104"/>
        </w:trPr>
        <w:tc>
          <w:tcPr>
            <w:tcW w:w="2312" w:type="dxa"/>
            <w:vMerge/>
          </w:tcPr>
          <w:p w14:paraId="6E54DB38" w14:textId="77777777" w:rsidR="00942D10" w:rsidRPr="002679F9" w:rsidRDefault="00942D10" w:rsidP="005A5161">
            <w:pPr>
              <w:spacing w:before="60" w:after="60"/>
              <w:ind w:right="57"/>
              <w:rPr>
                <w:rFonts w:cs="Arial"/>
                <w:sz w:val="20"/>
              </w:rPr>
            </w:pPr>
          </w:p>
        </w:tc>
        <w:tc>
          <w:tcPr>
            <w:tcW w:w="1441" w:type="dxa"/>
            <w:gridSpan w:val="2"/>
            <w:tcBorders>
              <w:top w:val="single" w:sz="4" w:space="0" w:color="auto"/>
            </w:tcBorders>
          </w:tcPr>
          <w:p w14:paraId="486AE1CA" w14:textId="77777777" w:rsidR="00942D10" w:rsidRPr="002D09CF" w:rsidRDefault="00942D10" w:rsidP="005A5161">
            <w:pPr>
              <w:spacing w:before="60" w:after="60"/>
              <w:ind w:right="57"/>
              <w:jc w:val="right"/>
              <w:rPr>
                <w:rFonts w:cs="Arial"/>
                <w:i/>
                <w:iCs/>
                <w:sz w:val="20"/>
              </w:rPr>
            </w:pPr>
            <w:r w:rsidRPr="002D09CF">
              <w:rPr>
                <w:rFonts w:cs="Arial"/>
                <w:i/>
                <w:iCs/>
                <w:sz w:val="20"/>
              </w:rPr>
              <w:t>Calibration requirements</w:t>
            </w:r>
          </w:p>
        </w:tc>
        <w:tc>
          <w:tcPr>
            <w:tcW w:w="5597" w:type="dxa"/>
            <w:gridSpan w:val="3"/>
            <w:tcBorders>
              <w:top w:val="single" w:sz="4" w:space="0" w:color="auto"/>
            </w:tcBorders>
          </w:tcPr>
          <w:p w14:paraId="4764D255" w14:textId="77777777" w:rsidR="00942D10" w:rsidRPr="00A51583" w:rsidRDefault="00942D10" w:rsidP="005A5161">
            <w:pPr>
              <w:spacing w:before="60" w:after="60"/>
              <w:ind w:right="57"/>
              <w:rPr>
                <w:rFonts w:asciiTheme="minorBidi" w:hAnsiTheme="minorBidi" w:cstheme="minorBidi"/>
                <w:sz w:val="20"/>
              </w:rPr>
            </w:pPr>
            <w:r w:rsidRPr="008F07A9">
              <w:rPr>
                <w:rFonts w:asciiTheme="minorBidi" w:hAnsiTheme="minorBidi" w:cstheme="minorBidi"/>
                <w:sz w:val="20"/>
              </w:rPr>
              <w:t xml:space="preserve">As per </w:t>
            </w:r>
            <w:r w:rsidR="00217708" w:rsidRPr="00217708">
              <w:rPr>
                <w:sz w:val="20"/>
              </w:rPr>
              <w:t>mass flow tool</w:t>
            </w:r>
          </w:p>
        </w:tc>
      </w:tr>
      <w:tr w:rsidR="00942D10" w:rsidRPr="002679F9" w14:paraId="5DEBAA6C" w14:textId="77777777" w:rsidTr="0095337C">
        <w:trPr>
          <w:trHeight w:val="104"/>
        </w:trPr>
        <w:tc>
          <w:tcPr>
            <w:tcW w:w="2312" w:type="dxa"/>
            <w:vMerge/>
          </w:tcPr>
          <w:p w14:paraId="69D3F10F" w14:textId="77777777" w:rsidR="00942D10" w:rsidRPr="002679F9" w:rsidRDefault="00942D10" w:rsidP="005A5161">
            <w:pPr>
              <w:spacing w:before="60" w:after="60"/>
              <w:ind w:right="57"/>
              <w:rPr>
                <w:rFonts w:cs="Arial"/>
                <w:sz w:val="20"/>
              </w:rPr>
            </w:pPr>
          </w:p>
        </w:tc>
        <w:tc>
          <w:tcPr>
            <w:tcW w:w="1441" w:type="dxa"/>
            <w:gridSpan w:val="2"/>
            <w:tcBorders>
              <w:top w:val="single" w:sz="4" w:space="0" w:color="auto"/>
            </w:tcBorders>
          </w:tcPr>
          <w:p w14:paraId="02D3B5F4" w14:textId="77777777" w:rsidR="00942D10" w:rsidRPr="002D09CF" w:rsidRDefault="00942D10" w:rsidP="005A5161">
            <w:pPr>
              <w:spacing w:before="60" w:after="60"/>
              <w:ind w:right="57"/>
              <w:jc w:val="right"/>
              <w:rPr>
                <w:rFonts w:cs="Arial"/>
                <w:i/>
                <w:iCs/>
                <w:sz w:val="20"/>
              </w:rPr>
            </w:pPr>
            <w:r w:rsidRPr="002D09CF">
              <w:rPr>
                <w:rFonts w:cs="Arial"/>
                <w:i/>
                <w:iCs/>
                <w:sz w:val="20"/>
              </w:rPr>
              <w:t>Location</w:t>
            </w:r>
          </w:p>
        </w:tc>
        <w:tc>
          <w:tcPr>
            <w:tcW w:w="5597" w:type="dxa"/>
            <w:gridSpan w:val="3"/>
            <w:tcBorders>
              <w:top w:val="single" w:sz="4" w:space="0" w:color="auto"/>
            </w:tcBorders>
          </w:tcPr>
          <w:p w14:paraId="0EF81288" w14:textId="77777777" w:rsidR="00942D10" w:rsidRPr="00A51583" w:rsidRDefault="00942D10" w:rsidP="005A5161">
            <w:pPr>
              <w:spacing w:before="60" w:after="60"/>
              <w:ind w:right="57"/>
              <w:rPr>
                <w:rFonts w:asciiTheme="minorBidi" w:hAnsiTheme="minorBidi" w:cstheme="minorBidi"/>
                <w:sz w:val="20"/>
              </w:rPr>
            </w:pPr>
            <w:r w:rsidRPr="008F07A9">
              <w:rPr>
                <w:rFonts w:asciiTheme="minorBidi" w:hAnsiTheme="minorBidi" w:cstheme="minorBidi"/>
                <w:sz w:val="20"/>
              </w:rPr>
              <w:t xml:space="preserve">As per the </w:t>
            </w:r>
            <w:r w:rsidR="00217708" w:rsidRPr="00217708">
              <w:rPr>
                <w:sz w:val="20"/>
              </w:rPr>
              <w:t>mass flow tool</w:t>
            </w:r>
          </w:p>
        </w:tc>
      </w:tr>
      <w:tr w:rsidR="001E62F4" w:rsidRPr="002679F9" w14:paraId="068721AD" w14:textId="77777777" w:rsidTr="0095337C">
        <w:tc>
          <w:tcPr>
            <w:tcW w:w="2312" w:type="dxa"/>
            <w:shd w:val="clear" w:color="auto" w:fill="E6E6E6"/>
            <w:vAlign w:val="center"/>
          </w:tcPr>
          <w:p w14:paraId="34F5D8DC" w14:textId="77777777" w:rsidR="001E62F4" w:rsidRPr="002679F9" w:rsidRDefault="001E62F4" w:rsidP="005A5161">
            <w:pPr>
              <w:spacing w:before="60" w:after="60"/>
              <w:ind w:right="57"/>
              <w:jc w:val="left"/>
              <w:rPr>
                <w:rFonts w:cs="Arial"/>
                <w:sz w:val="20"/>
              </w:rPr>
            </w:pPr>
            <w:r w:rsidRPr="002679F9">
              <w:rPr>
                <w:rFonts w:cs="Arial"/>
                <w:sz w:val="20"/>
              </w:rPr>
              <w:t>QA/QC procedures</w:t>
            </w:r>
          </w:p>
        </w:tc>
        <w:tc>
          <w:tcPr>
            <w:tcW w:w="7038" w:type="dxa"/>
            <w:gridSpan w:val="5"/>
            <w:vAlign w:val="center"/>
          </w:tcPr>
          <w:p w14:paraId="568D51C7" w14:textId="77777777" w:rsidR="001E62F4" w:rsidRPr="00A21D58" w:rsidRDefault="00942D10" w:rsidP="005A5161">
            <w:pPr>
              <w:tabs>
                <w:tab w:val="left" w:pos="567"/>
              </w:tabs>
              <w:spacing w:before="60" w:after="60"/>
              <w:ind w:right="159"/>
              <w:jc w:val="left"/>
              <w:rPr>
                <w:rFonts w:ascii="Calibri" w:hAnsi="Calibri" w:cs="Calibri"/>
                <w:sz w:val="20"/>
              </w:rPr>
            </w:pPr>
            <w:r>
              <w:rPr>
                <w:rFonts w:asciiTheme="minorBidi" w:hAnsiTheme="minorBidi" w:cstheme="minorBidi"/>
                <w:sz w:val="20"/>
              </w:rPr>
              <w:t xml:space="preserve">As per the </w:t>
            </w:r>
            <w:r w:rsidR="00217708" w:rsidRPr="00217708">
              <w:rPr>
                <w:sz w:val="20"/>
              </w:rPr>
              <w:t>mass flow tool</w:t>
            </w:r>
          </w:p>
        </w:tc>
      </w:tr>
      <w:tr w:rsidR="001E62F4" w:rsidRPr="002679F9" w14:paraId="1388FCD2" w14:textId="77777777" w:rsidTr="0095337C">
        <w:tc>
          <w:tcPr>
            <w:tcW w:w="2312" w:type="dxa"/>
            <w:shd w:val="clear" w:color="auto" w:fill="E6E6E6"/>
          </w:tcPr>
          <w:p w14:paraId="0923B049" w14:textId="77777777" w:rsidR="001E62F4" w:rsidRPr="002679F9" w:rsidRDefault="001E62F4">
            <w:pPr>
              <w:spacing w:before="60" w:after="60"/>
              <w:ind w:right="57"/>
              <w:rPr>
                <w:rFonts w:cs="Arial"/>
                <w:sz w:val="20"/>
              </w:rPr>
            </w:pPr>
            <w:r w:rsidRPr="002679F9">
              <w:rPr>
                <w:rFonts w:cs="Arial"/>
                <w:sz w:val="20"/>
              </w:rPr>
              <w:t>Additional comment</w:t>
            </w:r>
          </w:p>
        </w:tc>
        <w:tc>
          <w:tcPr>
            <w:tcW w:w="7038" w:type="dxa"/>
            <w:gridSpan w:val="5"/>
          </w:tcPr>
          <w:p w14:paraId="392E8A1B" w14:textId="77777777" w:rsidR="001F52C3" w:rsidRPr="00A21D58" w:rsidRDefault="001F52C3" w:rsidP="001F52C3">
            <w:pPr>
              <w:spacing w:before="60" w:after="60"/>
              <w:ind w:right="57"/>
              <w:rPr>
                <w:rFonts w:cs="Arial"/>
                <w:sz w:val="20"/>
              </w:rPr>
            </w:pPr>
            <w:r w:rsidRPr="00A21D58">
              <w:rPr>
                <w:rFonts w:cs="Arial"/>
                <w:sz w:val="20"/>
              </w:rPr>
              <w:t xml:space="preserve">Monitoring of this parameter is applicable in </w:t>
            </w:r>
            <w:r>
              <w:rPr>
                <w:rFonts w:cs="Arial"/>
                <w:sz w:val="20"/>
              </w:rPr>
              <w:t xml:space="preserve">the </w:t>
            </w:r>
            <w:r w:rsidRPr="00A21D58">
              <w:rPr>
                <w:rFonts w:cs="Arial"/>
                <w:sz w:val="20"/>
              </w:rPr>
              <w:t xml:space="preserve">case of enclosed flares and continuous monitoring of </w:t>
            </w:r>
            <w:r>
              <w:rPr>
                <w:rFonts w:cs="Arial"/>
                <w:sz w:val="20"/>
              </w:rPr>
              <w:t>methane destruction efficiency,</w:t>
            </w:r>
            <w:r w:rsidRPr="00A21D58">
              <w:rPr>
                <w:rFonts w:cs="Arial"/>
                <w:sz w:val="20"/>
              </w:rPr>
              <w:t xml:space="preserve"> and if activity participant</w:t>
            </w:r>
            <w:r>
              <w:rPr>
                <w:rFonts w:cs="Arial"/>
                <w:sz w:val="20"/>
              </w:rPr>
              <w:t>s</w:t>
            </w:r>
            <w:r w:rsidRPr="00A21D58">
              <w:rPr>
                <w:rFonts w:cs="Arial"/>
                <w:sz w:val="20"/>
              </w:rPr>
              <w:t xml:space="preserve"> select</w:t>
            </w:r>
            <w:r>
              <w:rPr>
                <w:rFonts w:cs="Arial"/>
                <w:sz w:val="20"/>
              </w:rPr>
              <w:t>,</w:t>
            </w:r>
            <w:r w:rsidRPr="00A21D58">
              <w:rPr>
                <w:rFonts w:cs="Arial"/>
                <w:sz w:val="20"/>
              </w:rPr>
              <w:t xml:space="preserve"> to monitor </w:t>
            </w:r>
            <w:r w:rsidRPr="00A21D58">
              <w:rPr>
                <w:rFonts w:cs="Arial"/>
                <w:i/>
                <w:iCs/>
                <w:sz w:val="20"/>
              </w:rPr>
              <w:t>M</w:t>
            </w:r>
            <w:r w:rsidRPr="00A21D58">
              <w:rPr>
                <w:rFonts w:cs="Arial"/>
                <w:i/>
                <w:iCs/>
                <w:sz w:val="20"/>
                <w:vertAlign w:val="subscript"/>
              </w:rPr>
              <w:t>RG,m</w:t>
            </w:r>
            <w:r w:rsidRPr="00A21D58">
              <w:rPr>
                <w:rFonts w:cs="Arial"/>
                <w:sz w:val="20"/>
              </w:rPr>
              <w:t xml:space="preserve"> directly instead of calculating.</w:t>
            </w:r>
          </w:p>
          <w:p w14:paraId="49750061" w14:textId="77777777" w:rsidR="00A21D58" w:rsidRPr="00A21D58" w:rsidRDefault="001F52C3" w:rsidP="001F52C3">
            <w:pPr>
              <w:spacing w:before="60" w:after="60"/>
              <w:ind w:right="57"/>
              <w:rPr>
                <w:rFonts w:cs="Arial"/>
                <w:sz w:val="20"/>
              </w:rPr>
            </w:pPr>
            <w:r w:rsidRPr="00A21D58">
              <w:rPr>
                <w:rFonts w:cs="Arial"/>
                <w:sz w:val="20"/>
              </w:rPr>
              <w:t xml:space="preserve">Monitoring of this parameter may also be necessary </w:t>
            </w:r>
            <w:r>
              <w:rPr>
                <w:rFonts w:cs="Arial"/>
                <w:sz w:val="20"/>
              </w:rPr>
              <w:t>to confirm</w:t>
            </w:r>
            <w:r w:rsidRPr="00A21D58">
              <w:rPr>
                <w:rFonts w:cs="Arial"/>
                <w:sz w:val="20"/>
              </w:rPr>
              <w:t xml:space="preserve"> that the manufacturer’s specifications for flow rate</w:t>
            </w:r>
            <w:r>
              <w:rPr>
                <w:rFonts w:cs="Arial"/>
                <w:sz w:val="20"/>
              </w:rPr>
              <w:t xml:space="preserve"> or </w:t>
            </w:r>
            <w:r w:rsidRPr="00A21D58">
              <w:rPr>
                <w:rFonts w:cs="Arial"/>
                <w:sz w:val="20"/>
              </w:rPr>
              <w:t>heat flux are met. In this case</w:t>
            </w:r>
            <w:r>
              <w:rPr>
                <w:rFonts w:cs="Arial"/>
                <w:sz w:val="20"/>
              </w:rPr>
              <w:t>,</w:t>
            </w:r>
            <w:r w:rsidRPr="00A21D58">
              <w:rPr>
                <w:rFonts w:cs="Arial"/>
                <w:sz w:val="20"/>
              </w:rPr>
              <w:t xml:space="preserve"> the flow rate </w:t>
            </w:r>
            <w:r>
              <w:rPr>
                <w:rFonts w:cs="Arial"/>
                <w:sz w:val="20"/>
              </w:rPr>
              <w:t>shall</w:t>
            </w:r>
            <w:r w:rsidRPr="00A21D58">
              <w:rPr>
                <w:rFonts w:cs="Arial"/>
                <w:sz w:val="20"/>
              </w:rPr>
              <w:t xml:space="preserve"> be measured in a kg/h basis</w:t>
            </w:r>
          </w:p>
          <w:p w14:paraId="289C6986" w14:textId="77777777" w:rsidR="001E62F4" w:rsidRPr="002D09CF" w:rsidRDefault="00A21D58" w:rsidP="00A21D58">
            <w:pPr>
              <w:spacing w:before="60" w:after="60"/>
              <w:ind w:right="57"/>
              <w:rPr>
                <w:rFonts w:cs="Arial"/>
                <w:sz w:val="20"/>
              </w:rPr>
            </w:pPr>
            <w:r w:rsidRPr="00A21D58">
              <w:rPr>
                <w:rFonts w:cs="Arial"/>
                <w:sz w:val="20"/>
              </w:rPr>
              <w:t xml:space="preserve">Monitoring of this parameter may also be necessary </w:t>
            </w:r>
            <w:r w:rsidR="00ED2D1F">
              <w:rPr>
                <w:rFonts w:cs="Arial"/>
                <w:sz w:val="20"/>
              </w:rPr>
              <w:t>to confirm</w:t>
            </w:r>
            <w:r w:rsidRPr="00A21D58">
              <w:rPr>
                <w:rFonts w:cs="Arial"/>
                <w:sz w:val="20"/>
              </w:rPr>
              <w:t xml:space="preserve"> that the manufacturer’s specifications for flow rate</w:t>
            </w:r>
            <w:r w:rsidR="00ED2D1F">
              <w:rPr>
                <w:rFonts w:cs="Arial"/>
                <w:sz w:val="20"/>
              </w:rPr>
              <w:t xml:space="preserve"> or </w:t>
            </w:r>
            <w:r w:rsidRPr="00A21D58">
              <w:rPr>
                <w:rFonts w:cs="Arial"/>
                <w:sz w:val="20"/>
              </w:rPr>
              <w:t>heat flux are met. In this case</w:t>
            </w:r>
            <w:r w:rsidR="00ED2D1F">
              <w:rPr>
                <w:rFonts w:cs="Arial"/>
                <w:sz w:val="20"/>
              </w:rPr>
              <w:t>,</w:t>
            </w:r>
            <w:r w:rsidRPr="00A21D58">
              <w:rPr>
                <w:rFonts w:cs="Arial"/>
                <w:sz w:val="20"/>
              </w:rPr>
              <w:t xml:space="preserve"> the flow rate </w:t>
            </w:r>
            <w:r w:rsidR="006C5071">
              <w:rPr>
                <w:rFonts w:cs="Arial"/>
                <w:sz w:val="20"/>
              </w:rPr>
              <w:t>shall</w:t>
            </w:r>
            <w:r w:rsidRPr="00A21D58">
              <w:rPr>
                <w:rFonts w:cs="Arial"/>
                <w:sz w:val="20"/>
              </w:rPr>
              <w:t xml:space="preserve"> be measured in a kg/h basis</w:t>
            </w:r>
          </w:p>
        </w:tc>
      </w:tr>
    </w:tbl>
    <w:p w14:paraId="41F68292" w14:textId="1172F7DC" w:rsidR="00D6296E" w:rsidRDefault="00D6296E" w:rsidP="00D6296E">
      <w:pPr>
        <w:pStyle w:val="Caption"/>
        <w:ind w:left="0" w:firstLine="0"/>
      </w:pPr>
      <w:r w:rsidRPr="00996022">
        <w:t>Data / Parameter table </w:t>
      </w:r>
      <w:r>
        <w:fldChar w:fldCharType="begin"/>
      </w:r>
      <w:r>
        <w:instrText>SEQ Data_/_Parameter_table \* ARABIC</w:instrText>
      </w:r>
      <w:r>
        <w:fldChar w:fldCharType="separate"/>
      </w:r>
      <w:r w:rsidR="007050DF">
        <w:rPr>
          <w:noProof/>
        </w:rPr>
        <w:t>8</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D6296E" w:rsidRPr="002679F9" w14:paraId="344EC007" w14:textId="77777777" w:rsidTr="0095337C">
        <w:tc>
          <w:tcPr>
            <w:tcW w:w="2312" w:type="dxa"/>
            <w:shd w:val="clear" w:color="auto" w:fill="E6E6E6"/>
          </w:tcPr>
          <w:p w14:paraId="28FBE8E4" w14:textId="77777777" w:rsidR="00D6296E" w:rsidRPr="002679F9" w:rsidRDefault="00D6296E" w:rsidP="0095337C">
            <w:pPr>
              <w:keepNext/>
              <w:spacing w:before="60" w:after="60"/>
              <w:ind w:right="57"/>
              <w:rPr>
                <w:rFonts w:cs="Arial"/>
                <w:b/>
                <w:bCs/>
                <w:sz w:val="20"/>
              </w:rPr>
            </w:pPr>
            <w:r w:rsidRPr="002679F9">
              <w:rPr>
                <w:rFonts w:cs="Arial"/>
                <w:b/>
                <w:bCs/>
                <w:sz w:val="20"/>
              </w:rPr>
              <w:t>Data/parameter</w:t>
            </w:r>
          </w:p>
        </w:tc>
        <w:tc>
          <w:tcPr>
            <w:tcW w:w="7038" w:type="dxa"/>
            <w:gridSpan w:val="5"/>
          </w:tcPr>
          <w:p w14:paraId="6322421A" w14:textId="77777777" w:rsidR="00D6296E" w:rsidRPr="001E62F4" w:rsidRDefault="00D6296E" w:rsidP="0095337C">
            <w:pPr>
              <w:keepNext/>
              <w:spacing w:before="60" w:after="60"/>
              <w:ind w:right="57"/>
              <w:rPr>
                <w:rFonts w:cs="Arial"/>
                <w:b/>
                <w:bCs/>
                <w:i/>
                <w:iCs/>
                <w:sz w:val="20"/>
              </w:rPr>
            </w:pPr>
            <w:r>
              <w:rPr>
                <w:rFonts w:cs="Arial"/>
                <w:b/>
                <w:bCs/>
                <w:i/>
                <w:iCs/>
                <w:sz w:val="20"/>
              </w:rPr>
              <w:t>v</w:t>
            </w:r>
            <w:r w:rsidRPr="00A21D58">
              <w:rPr>
                <w:rFonts w:cs="Arial"/>
                <w:b/>
                <w:bCs/>
                <w:i/>
                <w:iCs/>
                <w:sz w:val="20"/>
                <w:vertAlign w:val="subscript"/>
              </w:rPr>
              <w:t>O2,EG,m</w:t>
            </w:r>
          </w:p>
        </w:tc>
      </w:tr>
      <w:tr w:rsidR="00D6296E" w:rsidRPr="002679F9" w14:paraId="28771447" w14:textId="77777777" w:rsidTr="0095337C">
        <w:tc>
          <w:tcPr>
            <w:tcW w:w="2312" w:type="dxa"/>
            <w:shd w:val="clear" w:color="auto" w:fill="E6E6E6"/>
          </w:tcPr>
          <w:p w14:paraId="4C29AB8D" w14:textId="77777777" w:rsidR="00D6296E" w:rsidRPr="002679F9" w:rsidRDefault="00D6296E" w:rsidP="0095337C">
            <w:pPr>
              <w:keepNext/>
              <w:spacing w:before="60" w:after="60"/>
              <w:ind w:right="57"/>
              <w:rPr>
                <w:rFonts w:cs="Arial"/>
                <w:sz w:val="20"/>
              </w:rPr>
            </w:pPr>
            <w:r w:rsidRPr="002679F9">
              <w:rPr>
                <w:rFonts w:cs="Arial"/>
                <w:sz w:val="20"/>
              </w:rPr>
              <w:t>Description</w:t>
            </w:r>
          </w:p>
        </w:tc>
        <w:tc>
          <w:tcPr>
            <w:tcW w:w="7038" w:type="dxa"/>
            <w:gridSpan w:val="5"/>
          </w:tcPr>
          <w:p w14:paraId="75A72659" w14:textId="77777777" w:rsidR="00D6296E" w:rsidRPr="002D09CF" w:rsidRDefault="00D6296E" w:rsidP="0095337C">
            <w:pPr>
              <w:keepNext/>
              <w:spacing w:before="60" w:after="60"/>
              <w:ind w:right="57"/>
              <w:rPr>
                <w:rFonts w:cs="Arial"/>
                <w:sz w:val="20"/>
              </w:rPr>
            </w:pPr>
            <w:r w:rsidRPr="00A21D58">
              <w:rPr>
                <w:sz w:val="20"/>
                <w:szCs w:val="18"/>
              </w:rPr>
              <w:t>Volumetric fraction of O</w:t>
            </w:r>
            <w:r w:rsidRPr="00A21D58">
              <w:rPr>
                <w:sz w:val="20"/>
                <w:szCs w:val="18"/>
                <w:vertAlign w:val="subscript"/>
              </w:rPr>
              <w:t>2</w:t>
            </w:r>
            <w:r w:rsidRPr="00A21D58">
              <w:rPr>
                <w:sz w:val="20"/>
                <w:szCs w:val="18"/>
              </w:rPr>
              <w:t xml:space="preserve"> in the exhaust gas </w:t>
            </w:r>
            <w:r w:rsidRPr="00A21D58">
              <w:rPr>
                <w:sz w:val="20"/>
              </w:rPr>
              <w:t xml:space="preserve">on a dry basis at reference conditions </w:t>
            </w:r>
            <w:r w:rsidRPr="00A21D58">
              <w:rPr>
                <w:sz w:val="20"/>
                <w:szCs w:val="18"/>
              </w:rPr>
              <w:t>in minute </w:t>
            </w:r>
            <w:r w:rsidRPr="00A21D58">
              <w:rPr>
                <w:i/>
                <w:sz w:val="20"/>
                <w:szCs w:val="18"/>
              </w:rPr>
              <w:t>m</w:t>
            </w:r>
          </w:p>
        </w:tc>
      </w:tr>
      <w:tr w:rsidR="00D6296E" w:rsidRPr="002679F9" w14:paraId="4ED3D235" w14:textId="77777777" w:rsidTr="0095337C">
        <w:tc>
          <w:tcPr>
            <w:tcW w:w="2312" w:type="dxa"/>
            <w:shd w:val="clear" w:color="auto" w:fill="E6E6E6"/>
          </w:tcPr>
          <w:p w14:paraId="7B51A9A7" w14:textId="77777777" w:rsidR="00D6296E" w:rsidRPr="002679F9" w:rsidRDefault="00D6296E" w:rsidP="0095337C">
            <w:pPr>
              <w:keepNext/>
              <w:spacing w:before="60" w:after="60"/>
              <w:ind w:right="57"/>
              <w:rPr>
                <w:rFonts w:cs="Arial"/>
                <w:sz w:val="20"/>
              </w:rPr>
            </w:pPr>
            <w:r w:rsidRPr="002679F9">
              <w:rPr>
                <w:rFonts w:cs="Arial"/>
                <w:sz w:val="20"/>
              </w:rPr>
              <w:t>Data unit</w:t>
            </w:r>
          </w:p>
        </w:tc>
        <w:tc>
          <w:tcPr>
            <w:tcW w:w="7038" w:type="dxa"/>
            <w:gridSpan w:val="5"/>
          </w:tcPr>
          <w:p w14:paraId="06E65EE9" w14:textId="77777777" w:rsidR="00D6296E" w:rsidRPr="002D09CF" w:rsidRDefault="00D6296E" w:rsidP="0095337C">
            <w:pPr>
              <w:keepNext/>
              <w:spacing w:before="60" w:after="60"/>
              <w:ind w:right="57"/>
              <w:rPr>
                <w:rFonts w:cs="Arial"/>
                <w:sz w:val="20"/>
              </w:rPr>
            </w:pPr>
            <w:r>
              <w:rPr>
                <w:rFonts w:cs="Arial"/>
                <w:sz w:val="20"/>
              </w:rPr>
              <w:t>-</w:t>
            </w:r>
          </w:p>
        </w:tc>
      </w:tr>
      <w:tr w:rsidR="00D6296E" w:rsidRPr="002679F9" w14:paraId="57202E53" w14:textId="77777777" w:rsidTr="0095337C">
        <w:tc>
          <w:tcPr>
            <w:tcW w:w="2312" w:type="dxa"/>
            <w:shd w:val="clear" w:color="auto" w:fill="E6E6E6"/>
          </w:tcPr>
          <w:p w14:paraId="2F34129F" w14:textId="77777777" w:rsidR="00D6296E" w:rsidRPr="002679F9" w:rsidRDefault="00D6296E" w:rsidP="0095337C">
            <w:pPr>
              <w:keepNext/>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7BBB2FA8" w14:textId="77777777" w:rsidR="00D6296E" w:rsidRPr="002D09CF" w:rsidRDefault="00D6296E" w:rsidP="0095337C">
            <w:pPr>
              <w:keepNext/>
              <w:spacing w:before="60" w:after="60"/>
              <w:ind w:right="57"/>
              <w:rPr>
                <w:rFonts w:cs="Arial"/>
                <w:sz w:val="20"/>
              </w:rPr>
            </w:pPr>
            <w:r>
              <w:rPr>
                <w:rFonts w:cs="Arial"/>
                <w:sz w:val="20"/>
              </w:rPr>
              <w:t>(9)</w:t>
            </w:r>
          </w:p>
        </w:tc>
      </w:tr>
      <w:tr w:rsidR="00D6296E" w:rsidRPr="002679F9" w14:paraId="02B305EB" w14:textId="77777777" w:rsidTr="0095337C">
        <w:tc>
          <w:tcPr>
            <w:tcW w:w="2312" w:type="dxa"/>
            <w:shd w:val="clear" w:color="auto" w:fill="E6E6E6"/>
          </w:tcPr>
          <w:p w14:paraId="089E0E62" w14:textId="77777777" w:rsidR="00D6296E" w:rsidRPr="002679F9" w:rsidRDefault="00D6296E" w:rsidP="0095337C">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329A6C1E" w14:textId="77777777" w:rsidR="00D6296E" w:rsidRPr="002D09CF" w:rsidRDefault="00D6296E" w:rsidP="0095337C">
            <w:pPr>
              <w:spacing w:before="60" w:after="60"/>
              <w:ind w:right="57"/>
              <w:rPr>
                <w:rFonts w:cs="Arial"/>
                <w:sz w:val="20"/>
              </w:rPr>
            </w:pPr>
            <w:r w:rsidRPr="002D09CF">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2D09CF">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Baseline emissions</w:t>
            </w:r>
          </w:p>
        </w:tc>
        <w:tc>
          <w:tcPr>
            <w:tcW w:w="2337" w:type="dxa"/>
            <w:tcBorders>
              <w:left w:val="nil"/>
              <w:bottom w:val="nil"/>
              <w:right w:val="nil"/>
            </w:tcBorders>
          </w:tcPr>
          <w:p w14:paraId="69327C4F" w14:textId="77777777" w:rsidR="00D6296E" w:rsidRPr="002D09CF" w:rsidRDefault="00D6296E" w:rsidP="0095337C">
            <w:pPr>
              <w:spacing w:before="60" w:after="60"/>
              <w:ind w:right="57"/>
              <w:rPr>
                <w:rFonts w:cs="Arial"/>
                <w:sz w:val="20"/>
              </w:rPr>
            </w:pPr>
            <w:r w:rsidRPr="002D09CF">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2D09CF">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Project emissions</w:t>
            </w:r>
          </w:p>
        </w:tc>
        <w:tc>
          <w:tcPr>
            <w:tcW w:w="2346" w:type="dxa"/>
            <w:tcBorders>
              <w:left w:val="nil"/>
              <w:bottom w:val="nil"/>
            </w:tcBorders>
          </w:tcPr>
          <w:p w14:paraId="50D7D27E" w14:textId="77777777" w:rsidR="00D6296E" w:rsidRPr="002D09CF" w:rsidRDefault="00D6296E" w:rsidP="0095337C">
            <w:pPr>
              <w:spacing w:before="60" w:after="60"/>
              <w:ind w:right="57"/>
              <w:rPr>
                <w:rFonts w:cs="Arial"/>
                <w:sz w:val="20"/>
              </w:rPr>
            </w:pPr>
            <w:r w:rsidRPr="002D09CF">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2D09CF">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2D09CF">
              <w:rPr>
                <w:rFonts w:asciiTheme="minorBidi" w:hAnsiTheme="minorBidi" w:cstheme="minorBidi"/>
                <w:sz w:val="20"/>
                <w:shd w:val="clear" w:color="auto" w:fill="E6E6E6"/>
              </w:rPr>
              <w:fldChar w:fldCharType="end"/>
            </w:r>
            <w:r w:rsidRPr="002D09CF">
              <w:rPr>
                <w:rFonts w:asciiTheme="minorBidi" w:hAnsiTheme="minorBidi" w:cstheme="minorBidi"/>
                <w:sz w:val="20"/>
              </w:rPr>
              <w:t xml:space="preserve"> Leakage emissions</w:t>
            </w:r>
          </w:p>
        </w:tc>
      </w:tr>
      <w:tr w:rsidR="00D6296E" w:rsidRPr="002679F9" w14:paraId="49A7577B" w14:textId="77777777" w:rsidTr="0095337C">
        <w:tc>
          <w:tcPr>
            <w:tcW w:w="2318" w:type="dxa"/>
            <w:gridSpan w:val="2"/>
            <w:shd w:val="clear" w:color="auto" w:fill="E6E6E6"/>
          </w:tcPr>
          <w:p w14:paraId="28F6A931" w14:textId="77777777" w:rsidR="00D6296E" w:rsidRPr="002D09CF" w:rsidRDefault="00D6296E" w:rsidP="0095337C">
            <w:pPr>
              <w:spacing w:before="60" w:after="60"/>
              <w:ind w:right="57"/>
              <w:rPr>
                <w:rFonts w:cs="Arial"/>
                <w:sz w:val="20"/>
              </w:rPr>
            </w:pPr>
            <w:r w:rsidRPr="002D09CF">
              <w:rPr>
                <w:rFonts w:cs="Arial"/>
                <w:sz w:val="20"/>
              </w:rPr>
              <w:t>Measurement and updating frequency</w:t>
            </w:r>
          </w:p>
        </w:tc>
        <w:tc>
          <w:tcPr>
            <w:tcW w:w="7032" w:type="dxa"/>
            <w:gridSpan w:val="4"/>
          </w:tcPr>
          <w:p w14:paraId="19C585B6" w14:textId="77777777" w:rsidR="00D6296E" w:rsidRPr="00A21D58" w:rsidRDefault="00D6296E" w:rsidP="0095337C">
            <w:pPr>
              <w:tabs>
                <w:tab w:val="left" w:pos="510"/>
              </w:tabs>
              <w:spacing w:before="60" w:after="60"/>
              <w:ind w:right="57"/>
              <w:rPr>
                <w:rFonts w:asciiTheme="minorBidi" w:hAnsiTheme="minorBidi" w:cstheme="minorBidi"/>
                <w:sz w:val="20"/>
              </w:rPr>
            </w:pPr>
            <w:r w:rsidRPr="00FE3C51">
              <w:rPr>
                <w:rFonts w:asciiTheme="minorBidi" w:hAnsiTheme="minorBidi" w:cstheme="minorBidi"/>
                <w:sz w:val="20"/>
              </w:rPr>
              <w:t>Continuously. Values to be averaged on a minute basis</w:t>
            </w:r>
          </w:p>
        </w:tc>
      </w:tr>
      <w:tr w:rsidR="00D6296E" w:rsidRPr="002679F9" w14:paraId="63FC1042" w14:textId="77777777" w:rsidTr="0095337C">
        <w:tc>
          <w:tcPr>
            <w:tcW w:w="2312" w:type="dxa"/>
            <w:shd w:val="clear" w:color="auto" w:fill="E6E6E6"/>
          </w:tcPr>
          <w:p w14:paraId="33D3E4A6" w14:textId="77777777" w:rsidR="00D6296E" w:rsidRPr="002679F9" w:rsidRDefault="00D6296E" w:rsidP="0095337C">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62F77B69" w14:textId="77777777" w:rsidR="00D6296E" w:rsidRDefault="00D6296E" w:rsidP="0095337C">
            <w:pPr>
              <w:spacing w:before="60" w:after="60"/>
              <w:ind w:right="57"/>
              <w:rPr>
                <w:rFonts w:asciiTheme="minorBidi" w:hAnsiTheme="minorBidi" w:cstheme="minorBidi"/>
                <w:sz w:val="20"/>
              </w:rPr>
            </w:pPr>
            <w:r w:rsidRPr="00A21D58">
              <w:rPr>
                <w:rFonts w:asciiTheme="minorBidi" w:hAnsiTheme="minorBidi" w:cstheme="minorBidi"/>
                <w:sz w:val="20"/>
              </w:rPr>
              <w:t>Extractive sampling analysers with water and particulate removal devices</w:t>
            </w:r>
            <w:r>
              <w:rPr>
                <w:rFonts w:asciiTheme="minorBidi" w:hAnsiTheme="minorBidi" w:cstheme="minorBidi"/>
                <w:sz w:val="20"/>
              </w:rPr>
              <w:t>,</w:t>
            </w:r>
            <w:r w:rsidRPr="00A21D58">
              <w:rPr>
                <w:rFonts w:asciiTheme="minorBidi" w:hAnsiTheme="minorBidi" w:cstheme="minorBidi"/>
                <w:sz w:val="20"/>
              </w:rPr>
              <w:t xml:space="preserve"> or in situ analysers for wet</w:t>
            </w:r>
            <w:r>
              <w:rPr>
                <w:rFonts w:asciiTheme="minorBidi" w:hAnsiTheme="minorBidi" w:cstheme="minorBidi"/>
                <w:sz w:val="20"/>
              </w:rPr>
              <w:t>-</w:t>
            </w:r>
            <w:r w:rsidRPr="00A21D58">
              <w:rPr>
                <w:rFonts w:asciiTheme="minorBidi" w:hAnsiTheme="minorBidi" w:cstheme="minorBidi"/>
                <w:sz w:val="20"/>
              </w:rPr>
              <w:t>basis determination.</w:t>
            </w:r>
          </w:p>
          <w:p w14:paraId="4B465372" w14:textId="77777777" w:rsidR="00D6296E" w:rsidRPr="002D09CF" w:rsidRDefault="00D6296E" w:rsidP="0095337C">
            <w:pPr>
              <w:spacing w:before="60" w:after="60"/>
              <w:ind w:right="57"/>
              <w:rPr>
                <w:rFonts w:cs="Arial"/>
                <w:sz w:val="20"/>
              </w:rPr>
            </w:pPr>
            <w:r w:rsidRPr="00A21D58">
              <w:rPr>
                <w:rFonts w:asciiTheme="minorBidi" w:hAnsiTheme="minorBidi" w:cstheme="minorBidi"/>
                <w:sz w:val="20"/>
              </w:rPr>
              <w:t>The point of measurement (sampling point) shall be in the upper section of the flare (80</w:t>
            </w:r>
            <w:r>
              <w:rPr>
                <w:rFonts w:asciiTheme="minorBidi" w:hAnsiTheme="minorBidi" w:cstheme="minorBidi"/>
                <w:sz w:val="20"/>
              </w:rPr>
              <w:t xml:space="preserve"> per cent</w:t>
            </w:r>
            <w:r w:rsidRPr="00A21D58">
              <w:rPr>
                <w:rFonts w:asciiTheme="minorBidi" w:hAnsiTheme="minorBidi" w:cstheme="minorBidi"/>
                <w:sz w:val="20"/>
              </w:rPr>
              <w:t xml:space="preserve"> of total flare height)</w:t>
            </w:r>
          </w:p>
        </w:tc>
      </w:tr>
      <w:tr w:rsidR="00D6296E" w:rsidRPr="002679F9" w14:paraId="173662A7" w14:textId="77777777" w:rsidTr="0095337C">
        <w:trPr>
          <w:trHeight w:val="107"/>
        </w:trPr>
        <w:tc>
          <w:tcPr>
            <w:tcW w:w="2312" w:type="dxa"/>
            <w:shd w:val="clear" w:color="auto" w:fill="E6E6E6"/>
          </w:tcPr>
          <w:p w14:paraId="580897A1" w14:textId="77777777" w:rsidR="00D6296E" w:rsidRPr="002679F9" w:rsidRDefault="00D6296E" w:rsidP="0095337C">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5CADEBA8" w14:textId="77777777" w:rsidR="00D6296E" w:rsidRPr="002D09CF" w:rsidRDefault="00D6296E" w:rsidP="0095337C">
            <w:pPr>
              <w:spacing w:before="60" w:after="60"/>
              <w:ind w:right="57"/>
              <w:rPr>
                <w:rFonts w:cs="Arial"/>
                <w:sz w:val="20"/>
              </w:rPr>
            </w:pPr>
            <w:r>
              <w:rPr>
                <w:rFonts w:cs="Arial"/>
                <w:sz w:val="20"/>
              </w:rPr>
              <w:t>Activity participants</w:t>
            </w:r>
          </w:p>
        </w:tc>
      </w:tr>
      <w:tr w:rsidR="00D6296E" w:rsidRPr="002679F9" w14:paraId="6D1605E3" w14:textId="77777777" w:rsidTr="0095337C">
        <w:trPr>
          <w:trHeight w:val="107"/>
        </w:trPr>
        <w:tc>
          <w:tcPr>
            <w:tcW w:w="2312" w:type="dxa"/>
            <w:vMerge w:val="restart"/>
            <w:shd w:val="clear" w:color="auto" w:fill="E6E6E6"/>
          </w:tcPr>
          <w:p w14:paraId="1C73533F" w14:textId="77777777" w:rsidR="00D6296E" w:rsidRPr="002679F9" w:rsidRDefault="00D6296E" w:rsidP="0095337C">
            <w:pPr>
              <w:spacing w:before="60" w:after="60"/>
              <w:ind w:right="57"/>
              <w:rPr>
                <w:rFonts w:cs="Arial"/>
                <w:sz w:val="20"/>
              </w:rPr>
            </w:pPr>
            <w:r w:rsidRPr="002679F9">
              <w:rPr>
                <w:rFonts w:cs="Arial"/>
                <w:sz w:val="20"/>
              </w:rPr>
              <w:lastRenderedPageBreak/>
              <w:t>Measuring instrument(s)</w:t>
            </w:r>
          </w:p>
        </w:tc>
        <w:tc>
          <w:tcPr>
            <w:tcW w:w="1441" w:type="dxa"/>
            <w:gridSpan w:val="2"/>
            <w:tcBorders>
              <w:top w:val="single" w:sz="4" w:space="0" w:color="auto"/>
            </w:tcBorders>
          </w:tcPr>
          <w:p w14:paraId="0F4D62AB" w14:textId="77777777" w:rsidR="00D6296E" w:rsidRPr="002D09CF" w:rsidRDefault="00D6296E" w:rsidP="0095337C">
            <w:pPr>
              <w:spacing w:before="60" w:after="60"/>
              <w:ind w:right="57"/>
              <w:jc w:val="right"/>
              <w:rPr>
                <w:rFonts w:cs="Arial"/>
                <w:i/>
                <w:iCs/>
                <w:sz w:val="20"/>
              </w:rPr>
            </w:pPr>
            <w:r w:rsidRPr="002D09CF">
              <w:rPr>
                <w:rFonts w:cs="Arial"/>
                <w:i/>
                <w:iCs/>
                <w:sz w:val="20"/>
              </w:rPr>
              <w:t>Type of instrument</w:t>
            </w:r>
          </w:p>
        </w:tc>
        <w:tc>
          <w:tcPr>
            <w:tcW w:w="5597" w:type="dxa"/>
            <w:gridSpan w:val="3"/>
            <w:tcBorders>
              <w:top w:val="single" w:sz="4" w:space="0" w:color="auto"/>
            </w:tcBorders>
          </w:tcPr>
          <w:p w14:paraId="26CEF83D" w14:textId="77777777" w:rsidR="00D6296E" w:rsidRPr="002D09CF" w:rsidRDefault="00D6296E" w:rsidP="0095337C">
            <w:pPr>
              <w:spacing w:before="60" w:after="60"/>
              <w:ind w:right="57"/>
              <w:rPr>
                <w:rFonts w:cs="Arial"/>
                <w:sz w:val="20"/>
              </w:rPr>
            </w:pPr>
            <w:r>
              <w:rPr>
                <w:rFonts w:cs="Arial"/>
                <w:sz w:val="20"/>
              </w:rPr>
              <w:t>Gas analyser</w:t>
            </w:r>
          </w:p>
        </w:tc>
      </w:tr>
      <w:tr w:rsidR="00D6296E" w:rsidRPr="002679F9" w14:paraId="2F67D9C2" w14:textId="77777777" w:rsidTr="0095337C">
        <w:trPr>
          <w:trHeight w:val="104"/>
        </w:trPr>
        <w:tc>
          <w:tcPr>
            <w:tcW w:w="2312" w:type="dxa"/>
            <w:vMerge/>
          </w:tcPr>
          <w:p w14:paraId="00ECCB7B" w14:textId="77777777" w:rsidR="00D6296E" w:rsidRPr="002679F9" w:rsidRDefault="00D6296E" w:rsidP="0095337C">
            <w:pPr>
              <w:keepNext/>
              <w:spacing w:before="60" w:after="60"/>
              <w:ind w:right="57"/>
              <w:rPr>
                <w:rFonts w:cs="Arial"/>
                <w:sz w:val="20"/>
              </w:rPr>
            </w:pPr>
          </w:p>
        </w:tc>
        <w:tc>
          <w:tcPr>
            <w:tcW w:w="1441" w:type="dxa"/>
            <w:gridSpan w:val="2"/>
            <w:tcBorders>
              <w:top w:val="single" w:sz="4" w:space="0" w:color="auto"/>
            </w:tcBorders>
          </w:tcPr>
          <w:p w14:paraId="1746E476" w14:textId="77777777" w:rsidR="00D6296E" w:rsidRPr="002D09CF" w:rsidRDefault="00D6296E" w:rsidP="0095337C">
            <w:pPr>
              <w:keepNext/>
              <w:spacing w:before="60" w:after="60"/>
              <w:ind w:right="57"/>
              <w:jc w:val="right"/>
              <w:rPr>
                <w:rFonts w:cs="Arial"/>
                <w:i/>
                <w:iCs/>
                <w:sz w:val="20"/>
              </w:rPr>
            </w:pPr>
            <w:r w:rsidRPr="002D09CF">
              <w:rPr>
                <w:rFonts w:cs="Arial"/>
                <w:i/>
                <w:iCs/>
                <w:sz w:val="20"/>
              </w:rPr>
              <w:t>Accuracy class</w:t>
            </w:r>
          </w:p>
        </w:tc>
        <w:tc>
          <w:tcPr>
            <w:tcW w:w="5597" w:type="dxa"/>
            <w:gridSpan w:val="3"/>
            <w:tcBorders>
              <w:top w:val="single" w:sz="4" w:space="0" w:color="auto"/>
            </w:tcBorders>
          </w:tcPr>
          <w:p w14:paraId="15B72DE1" w14:textId="77777777" w:rsidR="00D6296E" w:rsidRPr="002D09CF" w:rsidRDefault="00D6296E" w:rsidP="0095337C">
            <w:pPr>
              <w:keepNext/>
              <w:spacing w:before="60" w:after="60"/>
              <w:ind w:right="57"/>
              <w:rPr>
                <w:rFonts w:cs="Arial"/>
                <w:sz w:val="20"/>
              </w:rPr>
            </w:pPr>
            <w:r>
              <w:rPr>
                <w:rFonts w:cs="Arial"/>
                <w:sz w:val="20"/>
              </w:rPr>
              <w:t>N/A</w:t>
            </w:r>
          </w:p>
        </w:tc>
      </w:tr>
      <w:tr w:rsidR="00D6296E" w:rsidRPr="002679F9" w14:paraId="5000EF45" w14:textId="77777777" w:rsidTr="0095337C">
        <w:trPr>
          <w:trHeight w:val="104"/>
        </w:trPr>
        <w:tc>
          <w:tcPr>
            <w:tcW w:w="2312" w:type="dxa"/>
            <w:vMerge/>
          </w:tcPr>
          <w:p w14:paraId="3E19AE79" w14:textId="77777777" w:rsidR="00D6296E" w:rsidRPr="002679F9" w:rsidRDefault="00D6296E" w:rsidP="0095337C">
            <w:pPr>
              <w:keepNext/>
              <w:spacing w:before="60" w:after="60"/>
              <w:ind w:right="57"/>
              <w:rPr>
                <w:rFonts w:cs="Arial"/>
                <w:sz w:val="20"/>
              </w:rPr>
            </w:pPr>
          </w:p>
        </w:tc>
        <w:tc>
          <w:tcPr>
            <w:tcW w:w="1441" w:type="dxa"/>
            <w:gridSpan w:val="2"/>
            <w:tcBorders>
              <w:top w:val="single" w:sz="4" w:space="0" w:color="auto"/>
            </w:tcBorders>
          </w:tcPr>
          <w:p w14:paraId="7A47229F" w14:textId="77777777" w:rsidR="00D6296E" w:rsidRPr="002D09CF" w:rsidRDefault="00D6296E" w:rsidP="0095337C">
            <w:pPr>
              <w:keepNext/>
              <w:spacing w:before="60" w:after="60"/>
              <w:ind w:right="57"/>
              <w:jc w:val="right"/>
              <w:rPr>
                <w:rFonts w:cs="Arial"/>
                <w:i/>
                <w:iCs/>
                <w:sz w:val="20"/>
              </w:rPr>
            </w:pPr>
            <w:r w:rsidRPr="002D09CF">
              <w:rPr>
                <w:rFonts w:cs="Arial"/>
                <w:i/>
                <w:iCs/>
                <w:sz w:val="20"/>
              </w:rPr>
              <w:t>Calibration requirements</w:t>
            </w:r>
          </w:p>
        </w:tc>
        <w:tc>
          <w:tcPr>
            <w:tcW w:w="5597" w:type="dxa"/>
            <w:gridSpan w:val="3"/>
            <w:tcBorders>
              <w:top w:val="single" w:sz="4" w:space="0" w:color="auto"/>
            </w:tcBorders>
          </w:tcPr>
          <w:p w14:paraId="16081B03" w14:textId="64FDECCA" w:rsidR="00D6296E" w:rsidRPr="002D09CF" w:rsidRDefault="00D6296E" w:rsidP="0095337C">
            <w:pPr>
              <w:keepNext/>
              <w:spacing w:before="60" w:after="60"/>
              <w:ind w:right="57"/>
              <w:rPr>
                <w:rFonts w:cs="Arial"/>
                <w:sz w:val="20"/>
              </w:rPr>
            </w:pPr>
            <w:r w:rsidRPr="00FE3C51">
              <w:rPr>
                <w:rFonts w:cs="Arial"/>
                <w:sz w:val="20"/>
              </w:rPr>
              <w:t xml:space="preserve">Analysers </w:t>
            </w:r>
            <w:r>
              <w:rPr>
                <w:rFonts w:cs="Arial"/>
                <w:sz w:val="20"/>
              </w:rPr>
              <w:t>shall</w:t>
            </w:r>
            <w:r w:rsidRPr="00FE3C51">
              <w:rPr>
                <w:rFonts w:cs="Arial"/>
                <w:sz w:val="20"/>
              </w:rPr>
              <w:t xml:space="preserve"> be periodically calibrated according to the manufacturer’s recommendation. A zero check and a typical value check </w:t>
            </w:r>
            <w:r>
              <w:rPr>
                <w:rFonts w:cs="Arial"/>
                <w:sz w:val="20"/>
              </w:rPr>
              <w:t>shall</w:t>
            </w:r>
            <w:r w:rsidRPr="00FE3C51">
              <w:rPr>
                <w:rFonts w:cs="Arial"/>
                <w:sz w:val="20"/>
              </w:rPr>
              <w:t xml:space="preserve"> be performed by comparison with a standard gas</w:t>
            </w:r>
          </w:p>
        </w:tc>
      </w:tr>
      <w:tr w:rsidR="00D6296E" w:rsidRPr="002679F9" w14:paraId="39C37615" w14:textId="77777777" w:rsidTr="0095337C">
        <w:trPr>
          <w:trHeight w:val="104"/>
        </w:trPr>
        <w:tc>
          <w:tcPr>
            <w:tcW w:w="2312" w:type="dxa"/>
            <w:vMerge/>
          </w:tcPr>
          <w:p w14:paraId="4EE81836" w14:textId="77777777" w:rsidR="00D6296E" w:rsidRPr="002679F9" w:rsidRDefault="00D6296E" w:rsidP="0095337C">
            <w:pPr>
              <w:keepNext/>
              <w:spacing w:before="60" w:after="60"/>
              <w:ind w:right="57"/>
              <w:rPr>
                <w:rFonts w:cs="Arial"/>
                <w:sz w:val="20"/>
              </w:rPr>
            </w:pPr>
          </w:p>
        </w:tc>
        <w:tc>
          <w:tcPr>
            <w:tcW w:w="1441" w:type="dxa"/>
            <w:gridSpan w:val="2"/>
            <w:tcBorders>
              <w:top w:val="single" w:sz="4" w:space="0" w:color="auto"/>
            </w:tcBorders>
          </w:tcPr>
          <w:p w14:paraId="38F5A9E8" w14:textId="77777777" w:rsidR="00D6296E" w:rsidRPr="002D09CF" w:rsidRDefault="00D6296E" w:rsidP="0095337C">
            <w:pPr>
              <w:keepNext/>
              <w:spacing w:before="60" w:after="60"/>
              <w:ind w:right="57"/>
              <w:jc w:val="right"/>
              <w:rPr>
                <w:rFonts w:cs="Arial"/>
                <w:i/>
                <w:iCs/>
                <w:sz w:val="20"/>
              </w:rPr>
            </w:pPr>
            <w:r w:rsidRPr="002D09CF">
              <w:rPr>
                <w:rFonts w:cs="Arial"/>
                <w:i/>
                <w:iCs/>
                <w:sz w:val="20"/>
              </w:rPr>
              <w:t>Location</w:t>
            </w:r>
          </w:p>
        </w:tc>
        <w:tc>
          <w:tcPr>
            <w:tcW w:w="5597" w:type="dxa"/>
            <w:gridSpan w:val="3"/>
            <w:tcBorders>
              <w:top w:val="single" w:sz="4" w:space="0" w:color="auto"/>
            </w:tcBorders>
          </w:tcPr>
          <w:p w14:paraId="4383FE66" w14:textId="77777777" w:rsidR="00D6296E" w:rsidRPr="002D09CF" w:rsidRDefault="00D6296E" w:rsidP="0095337C">
            <w:pPr>
              <w:keepNext/>
              <w:spacing w:before="60" w:after="60"/>
              <w:ind w:right="57"/>
              <w:rPr>
                <w:rFonts w:cs="Arial"/>
                <w:sz w:val="20"/>
              </w:rPr>
            </w:pPr>
            <w:r w:rsidRPr="00A21D58">
              <w:rPr>
                <w:rFonts w:asciiTheme="minorBidi" w:hAnsiTheme="minorBidi" w:cstheme="minorBidi"/>
                <w:sz w:val="20"/>
              </w:rPr>
              <w:t xml:space="preserve">Sampling shall be conducted with appropriate probes </w:t>
            </w:r>
            <w:r>
              <w:rPr>
                <w:rFonts w:asciiTheme="minorBidi" w:hAnsiTheme="minorBidi" w:cstheme="minorBidi"/>
                <w:sz w:val="20"/>
              </w:rPr>
              <w:t>suitable for</w:t>
            </w:r>
            <w:r w:rsidRPr="00A21D58">
              <w:rPr>
                <w:rFonts w:asciiTheme="minorBidi" w:hAnsiTheme="minorBidi" w:cstheme="minorBidi"/>
                <w:sz w:val="20"/>
              </w:rPr>
              <w:t xml:space="preserve"> high</w:t>
            </w:r>
            <w:r>
              <w:rPr>
                <w:rFonts w:asciiTheme="minorBidi" w:hAnsiTheme="minorBidi" w:cstheme="minorBidi"/>
                <w:sz w:val="20"/>
              </w:rPr>
              <w:t>-</w:t>
            </w:r>
            <w:r w:rsidRPr="00A21D58">
              <w:rPr>
                <w:rFonts w:asciiTheme="minorBidi" w:hAnsiTheme="minorBidi" w:cstheme="minorBidi"/>
                <w:sz w:val="20"/>
              </w:rPr>
              <w:t>temperature level</w:t>
            </w:r>
            <w:r>
              <w:rPr>
                <w:rFonts w:asciiTheme="minorBidi" w:hAnsiTheme="minorBidi" w:cstheme="minorBidi"/>
                <w:sz w:val="20"/>
              </w:rPr>
              <w:t>s</w:t>
            </w:r>
            <w:r w:rsidRPr="00A21D58">
              <w:rPr>
                <w:rFonts w:asciiTheme="minorBidi" w:hAnsiTheme="minorBidi" w:cstheme="minorBidi"/>
                <w:sz w:val="20"/>
              </w:rPr>
              <w:t xml:space="preserve"> (e.g.</w:t>
            </w:r>
            <w:r>
              <w:rPr>
                <w:rFonts w:asciiTheme="minorBidi" w:hAnsiTheme="minorBidi" w:cstheme="minorBidi"/>
                <w:sz w:val="20"/>
              </w:rPr>
              <w:t>,</w:t>
            </w:r>
            <w:r w:rsidRPr="00A21D58">
              <w:rPr>
                <w:rFonts w:asciiTheme="minorBidi" w:hAnsiTheme="minorBidi" w:cstheme="minorBidi"/>
                <w:sz w:val="20"/>
              </w:rPr>
              <w:t xml:space="preserve"> </w:t>
            </w:r>
            <w:r>
              <w:rPr>
                <w:rFonts w:asciiTheme="minorBidi" w:hAnsiTheme="minorBidi" w:cstheme="minorBidi"/>
                <w:sz w:val="20"/>
              </w:rPr>
              <w:t>I</w:t>
            </w:r>
            <w:r w:rsidRPr="00A21D58">
              <w:rPr>
                <w:rFonts w:asciiTheme="minorBidi" w:hAnsiTheme="minorBidi" w:cstheme="minorBidi"/>
                <w:sz w:val="20"/>
              </w:rPr>
              <w:t>nconel probes)</w:t>
            </w:r>
          </w:p>
        </w:tc>
      </w:tr>
      <w:tr w:rsidR="00D6296E" w:rsidRPr="002679F9" w14:paraId="162753C3" w14:textId="77777777" w:rsidTr="0095337C">
        <w:tc>
          <w:tcPr>
            <w:tcW w:w="2312" w:type="dxa"/>
            <w:shd w:val="clear" w:color="auto" w:fill="E6E6E6"/>
            <w:vAlign w:val="center"/>
          </w:tcPr>
          <w:p w14:paraId="1A95D41B" w14:textId="77777777" w:rsidR="00D6296E" w:rsidRPr="002679F9" w:rsidRDefault="00D6296E" w:rsidP="0095337C">
            <w:pPr>
              <w:keepNext/>
              <w:spacing w:before="60" w:after="60"/>
              <w:ind w:right="57"/>
              <w:jc w:val="left"/>
              <w:rPr>
                <w:rFonts w:cs="Arial"/>
                <w:sz w:val="20"/>
              </w:rPr>
            </w:pPr>
            <w:r w:rsidRPr="002679F9">
              <w:rPr>
                <w:rFonts w:cs="Arial"/>
                <w:sz w:val="20"/>
              </w:rPr>
              <w:t>QA/QC procedures</w:t>
            </w:r>
          </w:p>
        </w:tc>
        <w:tc>
          <w:tcPr>
            <w:tcW w:w="7038" w:type="dxa"/>
            <w:gridSpan w:val="5"/>
            <w:vAlign w:val="center"/>
          </w:tcPr>
          <w:p w14:paraId="00F6C66F" w14:textId="77777777" w:rsidR="00D6296E" w:rsidRPr="00A21D58" w:rsidRDefault="00D6296E" w:rsidP="0095337C">
            <w:pPr>
              <w:keepNext/>
              <w:tabs>
                <w:tab w:val="left" w:pos="567"/>
              </w:tabs>
              <w:spacing w:before="60" w:after="60"/>
              <w:ind w:right="159"/>
              <w:jc w:val="left"/>
              <w:rPr>
                <w:rFonts w:ascii="Calibri" w:hAnsi="Calibri" w:cs="Calibri"/>
                <w:sz w:val="20"/>
              </w:rPr>
            </w:pPr>
            <w:r w:rsidRPr="00A21D58">
              <w:rPr>
                <w:rFonts w:cs="Arial"/>
                <w:sz w:val="20"/>
              </w:rPr>
              <w:t>See calibration requirements</w:t>
            </w:r>
          </w:p>
        </w:tc>
      </w:tr>
      <w:tr w:rsidR="00D6296E" w:rsidRPr="002679F9" w14:paraId="3018ADFB" w14:textId="77777777" w:rsidTr="0095337C">
        <w:tc>
          <w:tcPr>
            <w:tcW w:w="2312" w:type="dxa"/>
            <w:shd w:val="clear" w:color="auto" w:fill="E6E6E6"/>
          </w:tcPr>
          <w:p w14:paraId="7DC52599" w14:textId="77777777" w:rsidR="00D6296E" w:rsidRPr="002679F9" w:rsidRDefault="00D6296E" w:rsidP="0095337C">
            <w:pPr>
              <w:spacing w:before="60" w:after="60"/>
              <w:ind w:right="57"/>
              <w:rPr>
                <w:rFonts w:cs="Arial"/>
                <w:sz w:val="20"/>
              </w:rPr>
            </w:pPr>
            <w:r w:rsidRPr="002679F9">
              <w:rPr>
                <w:rFonts w:cs="Arial"/>
                <w:sz w:val="20"/>
              </w:rPr>
              <w:t>Additional comment</w:t>
            </w:r>
          </w:p>
        </w:tc>
        <w:tc>
          <w:tcPr>
            <w:tcW w:w="7038" w:type="dxa"/>
            <w:gridSpan w:val="5"/>
          </w:tcPr>
          <w:p w14:paraId="0F40480C" w14:textId="77777777" w:rsidR="00D6296E" w:rsidRPr="002D09CF" w:rsidRDefault="00D6296E" w:rsidP="0095337C">
            <w:pPr>
              <w:spacing w:before="60" w:after="60"/>
              <w:ind w:right="57"/>
              <w:rPr>
                <w:rFonts w:cs="Arial"/>
                <w:sz w:val="20"/>
              </w:rPr>
            </w:pPr>
            <w:r w:rsidRPr="00FE3C51">
              <w:rPr>
                <w:rFonts w:cs="Arial"/>
                <w:sz w:val="20"/>
              </w:rPr>
              <w:t>Monitoring of this parameter is applicable</w:t>
            </w:r>
            <w:r>
              <w:rPr>
                <w:rFonts w:cs="Arial"/>
                <w:sz w:val="20"/>
              </w:rPr>
              <w:t xml:space="preserve"> only</w:t>
            </w:r>
            <w:r w:rsidRPr="00FE3C51">
              <w:rPr>
                <w:rFonts w:cs="Arial"/>
                <w:sz w:val="20"/>
              </w:rPr>
              <w:t xml:space="preserve"> in </w:t>
            </w:r>
            <w:r>
              <w:rPr>
                <w:rFonts w:cs="Arial"/>
                <w:sz w:val="20"/>
              </w:rPr>
              <w:t xml:space="preserve">the </w:t>
            </w:r>
            <w:r w:rsidRPr="00FE3C51">
              <w:rPr>
                <w:rFonts w:cs="Arial"/>
                <w:sz w:val="20"/>
              </w:rPr>
              <w:t xml:space="preserve">case of enclosed flares and continuous monitoring of </w:t>
            </w:r>
            <w:r>
              <w:rPr>
                <w:rFonts w:cs="Arial"/>
                <w:sz w:val="20"/>
              </w:rPr>
              <w:t>methane destruction efficiency</w:t>
            </w:r>
          </w:p>
        </w:tc>
      </w:tr>
    </w:tbl>
    <w:p w14:paraId="030E3933" w14:textId="566C38D8" w:rsidR="00545033" w:rsidRDefault="00545033" w:rsidP="00545033">
      <w:pPr>
        <w:pStyle w:val="Caption"/>
        <w:ind w:left="0" w:firstLine="0"/>
      </w:pPr>
      <w:r w:rsidRPr="00996022">
        <w:t>Data / Parameter table </w:t>
      </w:r>
      <w:r>
        <w:fldChar w:fldCharType="begin"/>
      </w:r>
      <w:r>
        <w:instrText>SEQ Data_/_Parameter_table \* ARABIC</w:instrText>
      </w:r>
      <w:r>
        <w:fldChar w:fldCharType="separate"/>
      </w:r>
      <w:r w:rsidR="007050DF">
        <w:rPr>
          <w:noProof/>
        </w:rPr>
        <w:t>9</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FE3C51" w:rsidRPr="002679F9" w14:paraId="05F510D7" w14:textId="77777777" w:rsidTr="0095337C">
        <w:tc>
          <w:tcPr>
            <w:tcW w:w="2312" w:type="dxa"/>
            <w:shd w:val="clear" w:color="auto" w:fill="E6E6E6"/>
          </w:tcPr>
          <w:p w14:paraId="53B50FA0" w14:textId="77777777" w:rsidR="00FE3C51" w:rsidRPr="002679F9" w:rsidRDefault="00FE3C51" w:rsidP="00D837F1">
            <w:pPr>
              <w:keepNext/>
              <w:spacing w:before="60" w:after="60"/>
              <w:ind w:right="57"/>
              <w:rPr>
                <w:rFonts w:cs="Arial"/>
                <w:b/>
                <w:bCs/>
                <w:sz w:val="20"/>
              </w:rPr>
            </w:pPr>
            <w:r w:rsidRPr="002679F9">
              <w:rPr>
                <w:rFonts w:cs="Arial"/>
                <w:b/>
                <w:bCs/>
                <w:sz w:val="20"/>
              </w:rPr>
              <w:t>Data/parameter</w:t>
            </w:r>
          </w:p>
        </w:tc>
        <w:tc>
          <w:tcPr>
            <w:tcW w:w="7038" w:type="dxa"/>
            <w:gridSpan w:val="5"/>
          </w:tcPr>
          <w:p w14:paraId="64254C82" w14:textId="77777777" w:rsidR="00FE3C51" w:rsidRPr="00FE3C51" w:rsidRDefault="00FE3C51" w:rsidP="00D837F1">
            <w:pPr>
              <w:keepNext/>
              <w:spacing w:before="60" w:after="60"/>
              <w:ind w:right="57"/>
              <w:rPr>
                <w:rFonts w:cs="Arial"/>
                <w:b/>
                <w:bCs/>
                <w:i/>
                <w:iCs/>
                <w:sz w:val="20"/>
              </w:rPr>
            </w:pPr>
            <w:r w:rsidRPr="00FE3C51">
              <w:rPr>
                <w:i/>
                <w:sz w:val="20"/>
              </w:rPr>
              <w:t>fc</w:t>
            </w:r>
            <w:r w:rsidRPr="00FE3C51">
              <w:rPr>
                <w:i/>
                <w:sz w:val="20"/>
                <w:vertAlign w:val="subscript"/>
              </w:rPr>
              <w:t>CH4,EG,m</w:t>
            </w:r>
          </w:p>
        </w:tc>
      </w:tr>
      <w:tr w:rsidR="00FE3C51" w:rsidRPr="002679F9" w14:paraId="43B30EE8" w14:textId="77777777" w:rsidTr="0095337C">
        <w:tc>
          <w:tcPr>
            <w:tcW w:w="2312" w:type="dxa"/>
            <w:shd w:val="clear" w:color="auto" w:fill="E6E6E6"/>
          </w:tcPr>
          <w:p w14:paraId="2593B404" w14:textId="77777777" w:rsidR="00FE3C51" w:rsidRPr="002679F9" w:rsidRDefault="00FE3C51" w:rsidP="00D837F1">
            <w:pPr>
              <w:keepNext/>
              <w:spacing w:before="60" w:after="60"/>
              <w:ind w:right="57"/>
              <w:rPr>
                <w:rFonts w:cs="Arial"/>
                <w:sz w:val="20"/>
              </w:rPr>
            </w:pPr>
            <w:r w:rsidRPr="002679F9">
              <w:rPr>
                <w:rFonts w:cs="Arial"/>
                <w:sz w:val="20"/>
              </w:rPr>
              <w:t>Description</w:t>
            </w:r>
          </w:p>
        </w:tc>
        <w:tc>
          <w:tcPr>
            <w:tcW w:w="7038" w:type="dxa"/>
            <w:gridSpan w:val="5"/>
          </w:tcPr>
          <w:p w14:paraId="2E6DC1DD" w14:textId="77777777" w:rsidR="00FE3C51" w:rsidRPr="00FE3C51" w:rsidRDefault="00FE3C51" w:rsidP="00D837F1">
            <w:pPr>
              <w:keepNext/>
              <w:spacing w:before="60" w:after="60"/>
              <w:ind w:right="57"/>
              <w:rPr>
                <w:rFonts w:cs="Arial"/>
                <w:sz w:val="20"/>
              </w:rPr>
            </w:pPr>
            <w:r w:rsidRPr="00FE3C51">
              <w:rPr>
                <w:sz w:val="20"/>
              </w:rPr>
              <w:t>Concentration of methane in the exhaust gas of the flare on a dry basis at reference conditions in the minute </w:t>
            </w:r>
            <w:r w:rsidRPr="00FE3C51">
              <w:rPr>
                <w:i/>
                <w:sz w:val="20"/>
              </w:rPr>
              <w:t>m</w:t>
            </w:r>
          </w:p>
        </w:tc>
      </w:tr>
      <w:tr w:rsidR="00FE3C51" w:rsidRPr="002679F9" w14:paraId="68CFA465" w14:textId="77777777" w:rsidTr="0095337C">
        <w:tc>
          <w:tcPr>
            <w:tcW w:w="2312" w:type="dxa"/>
            <w:shd w:val="clear" w:color="auto" w:fill="E6E6E6"/>
          </w:tcPr>
          <w:p w14:paraId="474FA908" w14:textId="77777777" w:rsidR="00FE3C51" w:rsidRPr="002679F9" w:rsidRDefault="00FE3C51" w:rsidP="005A5161">
            <w:pPr>
              <w:spacing w:before="60" w:after="60"/>
              <w:ind w:right="57"/>
              <w:rPr>
                <w:rFonts w:cs="Arial"/>
                <w:sz w:val="20"/>
              </w:rPr>
            </w:pPr>
            <w:r w:rsidRPr="002679F9">
              <w:rPr>
                <w:rFonts w:cs="Arial"/>
                <w:sz w:val="20"/>
              </w:rPr>
              <w:t>Data unit</w:t>
            </w:r>
          </w:p>
        </w:tc>
        <w:tc>
          <w:tcPr>
            <w:tcW w:w="7038" w:type="dxa"/>
            <w:gridSpan w:val="5"/>
          </w:tcPr>
          <w:p w14:paraId="56146E13" w14:textId="77777777" w:rsidR="00FE3C51" w:rsidRPr="00FE3C51" w:rsidRDefault="00FE3C51" w:rsidP="005A5161">
            <w:pPr>
              <w:spacing w:before="60" w:after="60"/>
              <w:ind w:right="57"/>
              <w:rPr>
                <w:rFonts w:cs="Arial"/>
                <w:sz w:val="20"/>
              </w:rPr>
            </w:pPr>
            <w:r w:rsidRPr="00FE3C51">
              <w:rPr>
                <w:rFonts w:cs="Arial"/>
                <w:sz w:val="20"/>
              </w:rPr>
              <w:t>mg/m</w:t>
            </w:r>
            <w:r w:rsidRPr="00FE3C51">
              <w:rPr>
                <w:rFonts w:cs="Arial"/>
                <w:sz w:val="20"/>
                <w:vertAlign w:val="superscript"/>
              </w:rPr>
              <w:t>3</w:t>
            </w:r>
          </w:p>
        </w:tc>
      </w:tr>
      <w:tr w:rsidR="00FE3C51" w:rsidRPr="002679F9" w14:paraId="5B5FCB8D" w14:textId="77777777" w:rsidTr="0095337C">
        <w:tc>
          <w:tcPr>
            <w:tcW w:w="2312" w:type="dxa"/>
            <w:shd w:val="clear" w:color="auto" w:fill="E6E6E6"/>
          </w:tcPr>
          <w:p w14:paraId="00E29A33" w14:textId="77777777" w:rsidR="00FE3C51" w:rsidRPr="002679F9" w:rsidRDefault="00FE3C51" w:rsidP="005A5161">
            <w:pPr>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10425266" w14:textId="77777777" w:rsidR="00FE3C51" w:rsidRPr="00FE3C51" w:rsidRDefault="00E930E2" w:rsidP="005A5161">
            <w:pPr>
              <w:spacing w:before="60" w:after="60"/>
              <w:ind w:right="57"/>
              <w:rPr>
                <w:rFonts w:cs="Arial"/>
                <w:sz w:val="20"/>
              </w:rPr>
            </w:pPr>
            <w:r>
              <w:rPr>
                <w:rFonts w:cs="Arial"/>
                <w:sz w:val="20"/>
              </w:rPr>
              <w:t>(3)</w:t>
            </w:r>
          </w:p>
        </w:tc>
      </w:tr>
      <w:tr w:rsidR="00FE3C51" w:rsidRPr="002679F9" w14:paraId="71204ED4" w14:textId="77777777" w:rsidTr="0095337C">
        <w:tc>
          <w:tcPr>
            <w:tcW w:w="2312" w:type="dxa"/>
            <w:shd w:val="clear" w:color="auto" w:fill="E6E6E6"/>
          </w:tcPr>
          <w:p w14:paraId="0510C3EB" w14:textId="77777777" w:rsidR="00FE3C51" w:rsidRPr="002679F9" w:rsidRDefault="00FE3C51" w:rsidP="005A5161">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6F38C883"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FE3C51">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FE3C51">
              <w:rPr>
                <w:rFonts w:asciiTheme="minorBidi" w:hAnsiTheme="minorBidi" w:cstheme="minorBidi"/>
                <w:sz w:val="20"/>
                <w:shd w:val="clear" w:color="auto" w:fill="E6E6E6"/>
              </w:rPr>
              <w:fldChar w:fldCharType="end"/>
            </w:r>
            <w:r w:rsidRPr="00FE3C51">
              <w:rPr>
                <w:rFonts w:asciiTheme="minorBidi" w:hAnsiTheme="minorBidi" w:cstheme="minorBidi"/>
                <w:sz w:val="20"/>
              </w:rPr>
              <w:t xml:space="preserve"> Baseline emissions</w:t>
            </w:r>
          </w:p>
        </w:tc>
        <w:tc>
          <w:tcPr>
            <w:tcW w:w="2337" w:type="dxa"/>
            <w:tcBorders>
              <w:left w:val="nil"/>
              <w:bottom w:val="nil"/>
              <w:right w:val="nil"/>
            </w:tcBorders>
          </w:tcPr>
          <w:p w14:paraId="707147FE"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FE3C51">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FE3C51">
              <w:rPr>
                <w:rFonts w:asciiTheme="minorBidi" w:hAnsiTheme="minorBidi" w:cstheme="minorBidi"/>
                <w:sz w:val="20"/>
                <w:shd w:val="clear" w:color="auto" w:fill="E6E6E6"/>
              </w:rPr>
              <w:fldChar w:fldCharType="end"/>
            </w:r>
            <w:r w:rsidRPr="00FE3C51">
              <w:rPr>
                <w:rFonts w:asciiTheme="minorBidi" w:hAnsiTheme="minorBidi" w:cstheme="minorBidi"/>
                <w:sz w:val="20"/>
              </w:rPr>
              <w:t xml:space="preserve"> </w:t>
            </w:r>
            <w:r w:rsidR="00F23D55">
              <w:rPr>
                <w:rFonts w:asciiTheme="minorBidi" w:hAnsiTheme="minorBidi" w:cstheme="minorBidi"/>
                <w:sz w:val="20"/>
              </w:rPr>
              <w:t>Project</w:t>
            </w:r>
            <w:r w:rsidR="00F23D55" w:rsidRPr="00FE3C51">
              <w:rPr>
                <w:rFonts w:asciiTheme="minorBidi" w:hAnsiTheme="minorBidi" w:cstheme="minorBidi"/>
                <w:sz w:val="20"/>
              </w:rPr>
              <w:t xml:space="preserve"> </w:t>
            </w:r>
            <w:r w:rsidRPr="00FE3C51">
              <w:rPr>
                <w:rFonts w:asciiTheme="minorBidi" w:hAnsiTheme="minorBidi" w:cstheme="minorBidi"/>
                <w:sz w:val="20"/>
              </w:rPr>
              <w:t>emissions</w:t>
            </w:r>
          </w:p>
        </w:tc>
        <w:tc>
          <w:tcPr>
            <w:tcW w:w="2346" w:type="dxa"/>
            <w:tcBorders>
              <w:left w:val="nil"/>
              <w:bottom w:val="nil"/>
            </w:tcBorders>
          </w:tcPr>
          <w:p w14:paraId="44E3C599"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FE3C51">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FE3C51">
              <w:rPr>
                <w:rFonts w:asciiTheme="minorBidi" w:hAnsiTheme="minorBidi" w:cstheme="minorBidi"/>
                <w:sz w:val="20"/>
                <w:shd w:val="clear" w:color="auto" w:fill="E6E6E6"/>
              </w:rPr>
              <w:fldChar w:fldCharType="end"/>
            </w:r>
            <w:r w:rsidRPr="00FE3C51">
              <w:rPr>
                <w:rFonts w:asciiTheme="minorBidi" w:hAnsiTheme="minorBidi" w:cstheme="minorBidi"/>
                <w:sz w:val="20"/>
              </w:rPr>
              <w:t xml:space="preserve"> Leakage emissions</w:t>
            </w:r>
          </w:p>
        </w:tc>
      </w:tr>
      <w:tr w:rsidR="00FE3C51" w:rsidRPr="002679F9" w14:paraId="1BC4FB93" w14:textId="77777777" w:rsidTr="0095337C">
        <w:tc>
          <w:tcPr>
            <w:tcW w:w="2318" w:type="dxa"/>
            <w:gridSpan w:val="2"/>
            <w:shd w:val="clear" w:color="auto" w:fill="E6E6E6"/>
          </w:tcPr>
          <w:p w14:paraId="7F7D0975" w14:textId="77777777" w:rsidR="00FE3C51" w:rsidRPr="00FE3C51" w:rsidRDefault="00FE3C51" w:rsidP="005A5161">
            <w:pPr>
              <w:spacing w:before="60" w:after="60"/>
              <w:ind w:right="57"/>
              <w:rPr>
                <w:rFonts w:cs="Arial"/>
                <w:sz w:val="20"/>
              </w:rPr>
            </w:pPr>
            <w:r w:rsidRPr="00FE3C51">
              <w:rPr>
                <w:rFonts w:cs="Arial"/>
                <w:sz w:val="20"/>
              </w:rPr>
              <w:t>Measurement and updating frequency</w:t>
            </w:r>
          </w:p>
        </w:tc>
        <w:tc>
          <w:tcPr>
            <w:tcW w:w="7032" w:type="dxa"/>
            <w:gridSpan w:val="4"/>
          </w:tcPr>
          <w:p w14:paraId="7AE0C3D0" w14:textId="77777777" w:rsidR="00FE3C51" w:rsidRPr="00FE3C51" w:rsidRDefault="00FE3C51" w:rsidP="005A5161">
            <w:pPr>
              <w:tabs>
                <w:tab w:val="left" w:pos="510"/>
              </w:tabs>
              <w:spacing w:before="60" w:after="60"/>
              <w:ind w:right="57"/>
              <w:rPr>
                <w:rFonts w:asciiTheme="minorBidi" w:hAnsiTheme="minorBidi" w:cstheme="minorBidi"/>
                <w:sz w:val="20"/>
              </w:rPr>
            </w:pPr>
            <w:r w:rsidRPr="00FE3C51">
              <w:rPr>
                <w:rFonts w:asciiTheme="minorBidi" w:hAnsiTheme="minorBidi" w:cstheme="minorBidi"/>
                <w:sz w:val="20"/>
              </w:rPr>
              <w:t xml:space="preserve">Continuously. Values </w:t>
            </w:r>
            <w:r w:rsidR="00B1760E">
              <w:rPr>
                <w:rFonts w:asciiTheme="minorBidi" w:hAnsiTheme="minorBidi" w:cstheme="minorBidi"/>
                <w:sz w:val="20"/>
              </w:rPr>
              <w:t xml:space="preserve">shall </w:t>
            </w:r>
            <w:r w:rsidRPr="00FE3C51">
              <w:rPr>
                <w:rFonts w:asciiTheme="minorBidi" w:hAnsiTheme="minorBidi" w:cstheme="minorBidi"/>
                <w:sz w:val="20"/>
              </w:rPr>
              <w:t>be averaged on a minute basis</w:t>
            </w:r>
          </w:p>
        </w:tc>
      </w:tr>
      <w:tr w:rsidR="00FE3C51" w:rsidRPr="002679F9" w14:paraId="31C9B93C" w14:textId="77777777" w:rsidTr="0095337C">
        <w:tc>
          <w:tcPr>
            <w:tcW w:w="2312" w:type="dxa"/>
            <w:shd w:val="clear" w:color="auto" w:fill="E6E6E6"/>
          </w:tcPr>
          <w:p w14:paraId="6EF3F75D" w14:textId="77777777" w:rsidR="00FE3C51" w:rsidRPr="002679F9" w:rsidRDefault="00FE3C51" w:rsidP="005A5161">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20659722" w14:textId="77777777" w:rsidR="00FE3C51" w:rsidRPr="00FE3C51" w:rsidRDefault="00FE3C51" w:rsidP="005A5161">
            <w:pPr>
              <w:spacing w:before="60" w:after="60"/>
              <w:ind w:right="57"/>
              <w:rPr>
                <w:rFonts w:asciiTheme="minorBidi" w:hAnsiTheme="minorBidi" w:cstheme="minorBidi"/>
                <w:sz w:val="20"/>
              </w:rPr>
            </w:pPr>
            <w:r w:rsidRPr="00FE3C51">
              <w:rPr>
                <w:rFonts w:asciiTheme="minorBidi" w:hAnsiTheme="minorBidi" w:cstheme="minorBidi"/>
                <w:sz w:val="20"/>
              </w:rPr>
              <w:t>Extractive sampling analysers with water and particulate removal devices</w:t>
            </w:r>
            <w:r w:rsidR="00450B87">
              <w:rPr>
                <w:rFonts w:asciiTheme="minorBidi" w:hAnsiTheme="minorBidi" w:cstheme="minorBidi"/>
                <w:sz w:val="20"/>
              </w:rPr>
              <w:t>,</w:t>
            </w:r>
            <w:r w:rsidRPr="00FE3C51">
              <w:rPr>
                <w:rFonts w:asciiTheme="minorBidi" w:hAnsiTheme="minorBidi" w:cstheme="minorBidi"/>
                <w:sz w:val="20"/>
              </w:rPr>
              <w:t xml:space="preserve"> or in situ analysers for wet basis determination</w:t>
            </w:r>
          </w:p>
          <w:p w14:paraId="7463C000"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rPr>
              <w:t xml:space="preserve">Sampling shall be conducted with appropriate probes </w:t>
            </w:r>
            <w:r w:rsidR="0008636F">
              <w:rPr>
                <w:rFonts w:asciiTheme="minorBidi" w:hAnsiTheme="minorBidi" w:cstheme="minorBidi"/>
                <w:sz w:val="20"/>
              </w:rPr>
              <w:t>for</w:t>
            </w:r>
            <w:r w:rsidRPr="00FE3C51">
              <w:rPr>
                <w:rFonts w:asciiTheme="minorBidi" w:hAnsiTheme="minorBidi" w:cstheme="minorBidi"/>
                <w:sz w:val="20"/>
              </w:rPr>
              <w:t xml:space="preserve"> high</w:t>
            </w:r>
            <w:r w:rsidR="0008636F">
              <w:rPr>
                <w:rFonts w:asciiTheme="minorBidi" w:hAnsiTheme="minorBidi" w:cstheme="minorBidi"/>
                <w:sz w:val="20"/>
              </w:rPr>
              <w:t>-</w:t>
            </w:r>
            <w:r w:rsidRPr="00FE3C51">
              <w:rPr>
                <w:rFonts w:asciiTheme="minorBidi" w:hAnsiTheme="minorBidi" w:cstheme="minorBidi"/>
                <w:sz w:val="20"/>
              </w:rPr>
              <w:t>temperature level</w:t>
            </w:r>
            <w:r w:rsidR="0008636F">
              <w:rPr>
                <w:rFonts w:asciiTheme="minorBidi" w:hAnsiTheme="minorBidi" w:cstheme="minorBidi"/>
                <w:sz w:val="20"/>
              </w:rPr>
              <w:t>s</w:t>
            </w:r>
            <w:r w:rsidRPr="00FE3C51">
              <w:rPr>
                <w:rFonts w:asciiTheme="minorBidi" w:hAnsiTheme="minorBidi" w:cstheme="minorBidi"/>
                <w:sz w:val="20"/>
              </w:rPr>
              <w:t xml:space="preserve"> (e.g.</w:t>
            </w:r>
            <w:r w:rsidR="0008636F">
              <w:rPr>
                <w:rFonts w:asciiTheme="minorBidi" w:hAnsiTheme="minorBidi" w:cstheme="minorBidi"/>
                <w:sz w:val="20"/>
              </w:rPr>
              <w:t>,</w:t>
            </w:r>
            <w:r w:rsidRPr="00FE3C51">
              <w:rPr>
                <w:rFonts w:asciiTheme="minorBidi" w:hAnsiTheme="minorBidi" w:cstheme="minorBidi"/>
                <w:sz w:val="20"/>
              </w:rPr>
              <w:t xml:space="preserve"> </w:t>
            </w:r>
            <w:r w:rsidR="0008636F">
              <w:rPr>
                <w:rFonts w:asciiTheme="minorBidi" w:hAnsiTheme="minorBidi" w:cstheme="minorBidi"/>
                <w:sz w:val="20"/>
              </w:rPr>
              <w:t>I</w:t>
            </w:r>
            <w:r w:rsidR="0008636F" w:rsidRPr="00FE3C51">
              <w:rPr>
                <w:rFonts w:asciiTheme="minorBidi" w:hAnsiTheme="minorBidi" w:cstheme="minorBidi"/>
                <w:sz w:val="20"/>
              </w:rPr>
              <w:t xml:space="preserve">nconel </w:t>
            </w:r>
            <w:r w:rsidRPr="00FE3C51">
              <w:rPr>
                <w:rFonts w:asciiTheme="minorBidi" w:hAnsiTheme="minorBidi" w:cstheme="minorBidi"/>
                <w:sz w:val="20"/>
              </w:rPr>
              <w:t>probes)</w:t>
            </w:r>
          </w:p>
        </w:tc>
      </w:tr>
      <w:tr w:rsidR="00FE3C51" w:rsidRPr="002679F9" w14:paraId="71F64D89" w14:textId="77777777" w:rsidTr="0095337C">
        <w:trPr>
          <w:trHeight w:val="107"/>
        </w:trPr>
        <w:tc>
          <w:tcPr>
            <w:tcW w:w="2312" w:type="dxa"/>
            <w:shd w:val="clear" w:color="auto" w:fill="E6E6E6"/>
          </w:tcPr>
          <w:p w14:paraId="22D408BE" w14:textId="77777777" w:rsidR="00FE3C51" w:rsidRPr="002679F9" w:rsidRDefault="00FE3C51" w:rsidP="005A5161">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3B60219D" w14:textId="77777777" w:rsidR="00FE3C51" w:rsidRPr="00FE3C51" w:rsidRDefault="00FE3C51" w:rsidP="005A5161">
            <w:pPr>
              <w:spacing w:before="60" w:after="60"/>
              <w:ind w:right="57"/>
              <w:rPr>
                <w:rFonts w:cs="Arial"/>
                <w:sz w:val="20"/>
              </w:rPr>
            </w:pPr>
            <w:r w:rsidRPr="00FE3C51">
              <w:rPr>
                <w:rFonts w:cs="Arial"/>
                <w:sz w:val="20"/>
              </w:rPr>
              <w:t>Activity participants</w:t>
            </w:r>
          </w:p>
        </w:tc>
      </w:tr>
      <w:tr w:rsidR="00FE3C51" w:rsidRPr="002679F9" w14:paraId="5144AC22" w14:textId="77777777" w:rsidTr="0095337C">
        <w:trPr>
          <w:trHeight w:val="107"/>
        </w:trPr>
        <w:tc>
          <w:tcPr>
            <w:tcW w:w="2312" w:type="dxa"/>
            <w:vMerge w:val="restart"/>
            <w:shd w:val="clear" w:color="auto" w:fill="E6E6E6"/>
          </w:tcPr>
          <w:p w14:paraId="1109883E" w14:textId="77777777" w:rsidR="00FE3C51" w:rsidRPr="002679F9" w:rsidRDefault="00FE3C51" w:rsidP="005A5161">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35BC7596" w14:textId="77777777" w:rsidR="00FE3C51" w:rsidRPr="00FE3C51" w:rsidRDefault="00FE3C51" w:rsidP="005A5161">
            <w:pPr>
              <w:spacing w:before="60" w:after="60"/>
              <w:ind w:right="57"/>
              <w:jc w:val="right"/>
              <w:rPr>
                <w:rFonts w:cs="Arial"/>
                <w:i/>
                <w:iCs/>
                <w:sz w:val="20"/>
              </w:rPr>
            </w:pPr>
            <w:r w:rsidRPr="00FE3C51">
              <w:rPr>
                <w:rFonts w:cs="Arial"/>
                <w:i/>
                <w:iCs/>
                <w:sz w:val="20"/>
              </w:rPr>
              <w:t>Type of instrument</w:t>
            </w:r>
          </w:p>
        </w:tc>
        <w:tc>
          <w:tcPr>
            <w:tcW w:w="5597" w:type="dxa"/>
            <w:gridSpan w:val="3"/>
            <w:tcBorders>
              <w:top w:val="single" w:sz="4" w:space="0" w:color="auto"/>
            </w:tcBorders>
          </w:tcPr>
          <w:p w14:paraId="19F7C4C6" w14:textId="77777777" w:rsidR="00FE3C51" w:rsidRPr="00FE3C51" w:rsidRDefault="00FE3C51" w:rsidP="005A5161">
            <w:pPr>
              <w:spacing w:before="60" w:after="60"/>
              <w:ind w:right="57"/>
              <w:rPr>
                <w:rFonts w:cs="Arial"/>
                <w:sz w:val="20"/>
              </w:rPr>
            </w:pPr>
            <w:r w:rsidRPr="00FE3C51">
              <w:rPr>
                <w:rFonts w:cs="Arial"/>
                <w:sz w:val="20"/>
              </w:rPr>
              <w:t xml:space="preserve">Continuous gas </w:t>
            </w:r>
            <w:r w:rsidR="0008636F" w:rsidRPr="00FE3C51">
              <w:rPr>
                <w:rFonts w:cs="Arial"/>
                <w:sz w:val="20"/>
              </w:rPr>
              <w:t>analy</w:t>
            </w:r>
            <w:r w:rsidR="0008636F">
              <w:rPr>
                <w:rFonts w:cs="Arial"/>
                <w:sz w:val="20"/>
              </w:rPr>
              <w:t>s</w:t>
            </w:r>
            <w:r w:rsidR="0008636F" w:rsidRPr="00FE3C51">
              <w:rPr>
                <w:rFonts w:cs="Arial"/>
                <w:sz w:val="20"/>
              </w:rPr>
              <w:t>er</w:t>
            </w:r>
          </w:p>
        </w:tc>
      </w:tr>
      <w:tr w:rsidR="00FE3C51" w:rsidRPr="002679F9" w14:paraId="7CF51E85" w14:textId="77777777" w:rsidTr="0095337C">
        <w:trPr>
          <w:trHeight w:val="104"/>
        </w:trPr>
        <w:tc>
          <w:tcPr>
            <w:tcW w:w="2312" w:type="dxa"/>
            <w:vMerge/>
          </w:tcPr>
          <w:p w14:paraId="528C63C6"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6EDC9172" w14:textId="77777777" w:rsidR="00FE3C51" w:rsidRPr="00FE3C51" w:rsidRDefault="00FE3C51" w:rsidP="00D837F1">
            <w:pPr>
              <w:keepNext/>
              <w:spacing w:before="60" w:after="60"/>
              <w:ind w:right="57"/>
              <w:jc w:val="right"/>
              <w:rPr>
                <w:rFonts w:cs="Arial"/>
                <w:i/>
                <w:iCs/>
                <w:sz w:val="20"/>
              </w:rPr>
            </w:pPr>
            <w:r w:rsidRPr="00FE3C51">
              <w:rPr>
                <w:rFonts w:cs="Arial"/>
                <w:i/>
                <w:iCs/>
                <w:sz w:val="20"/>
              </w:rPr>
              <w:t>Accuracy class</w:t>
            </w:r>
          </w:p>
        </w:tc>
        <w:tc>
          <w:tcPr>
            <w:tcW w:w="5597" w:type="dxa"/>
            <w:gridSpan w:val="3"/>
            <w:tcBorders>
              <w:top w:val="single" w:sz="4" w:space="0" w:color="auto"/>
            </w:tcBorders>
          </w:tcPr>
          <w:p w14:paraId="1EC4BF8C" w14:textId="77777777" w:rsidR="00FE3C51" w:rsidRPr="00FE3C51" w:rsidRDefault="00FE3C51" w:rsidP="00D837F1">
            <w:pPr>
              <w:keepNext/>
              <w:spacing w:before="60" w:after="60"/>
              <w:ind w:right="57"/>
              <w:rPr>
                <w:rFonts w:cs="Arial"/>
                <w:sz w:val="20"/>
              </w:rPr>
            </w:pPr>
            <w:r w:rsidRPr="00FE3C51">
              <w:rPr>
                <w:rFonts w:cs="Arial"/>
                <w:sz w:val="20"/>
              </w:rPr>
              <w:t>N/A</w:t>
            </w:r>
          </w:p>
        </w:tc>
      </w:tr>
      <w:tr w:rsidR="00FE3C51" w:rsidRPr="002679F9" w14:paraId="0F41F4A3" w14:textId="77777777" w:rsidTr="0095337C">
        <w:trPr>
          <w:trHeight w:val="104"/>
        </w:trPr>
        <w:tc>
          <w:tcPr>
            <w:tcW w:w="2312" w:type="dxa"/>
            <w:vMerge/>
          </w:tcPr>
          <w:p w14:paraId="62A0CB27"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4D9E744E" w14:textId="77777777" w:rsidR="00FE3C51" w:rsidRPr="00FE3C51" w:rsidRDefault="00FE3C51" w:rsidP="00D837F1">
            <w:pPr>
              <w:keepNext/>
              <w:spacing w:before="60" w:after="60"/>
              <w:ind w:right="57"/>
              <w:jc w:val="right"/>
              <w:rPr>
                <w:rFonts w:cs="Arial"/>
                <w:i/>
                <w:iCs/>
                <w:sz w:val="20"/>
              </w:rPr>
            </w:pPr>
            <w:r w:rsidRPr="00FE3C51">
              <w:rPr>
                <w:rFonts w:cs="Arial"/>
                <w:i/>
                <w:iCs/>
                <w:sz w:val="20"/>
              </w:rPr>
              <w:t>Calibration requirements</w:t>
            </w:r>
          </w:p>
        </w:tc>
        <w:tc>
          <w:tcPr>
            <w:tcW w:w="5597" w:type="dxa"/>
            <w:gridSpan w:val="3"/>
            <w:tcBorders>
              <w:top w:val="single" w:sz="4" w:space="0" w:color="auto"/>
            </w:tcBorders>
          </w:tcPr>
          <w:p w14:paraId="52E0A5B5" w14:textId="77777777" w:rsidR="00FE3C51" w:rsidRPr="00FE3C51" w:rsidRDefault="00FE3C51" w:rsidP="00D837F1">
            <w:pPr>
              <w:keepNext/>
              <w:spacing w:before="60" w:after="60"/>
              <w:ind w:right="57"/>
              <w:rPr>
                <w:rFonts w:cs="Arial"/>
                <w:sz w:val="20"/>
              </w:rPr>
            </w:pPr>
            <w:r w:rsidRPr="00FE3C51">
              <w:rPr>
                <w:rFonts w:cs="Arial"/>
                <w:sz w:val="20"/>
              </w:rPr>
              <w:t xml:space="preserve">Analysers </w:t>
            </w:r>
            <w:r w:rsidR="0008636F">
              <w:rPr>
                <w:rFonts w:cs="Arial"/>
                <w:sz w:val="20"/>
              </w:rPr>
              <w:t>shall</w:t>
            </w:r>
            <w:r w:rsidR="0008636F" w:rsidRPr="00FE3C51">
              <w:rPr>
                <w:rFonts w:cs="Arial"/>
                <w:sz w:val="20"/>
              </w:rPr>
              <w:t xml:space="preserve"> </w:t>
            </w:r>
            <w:r w:rsidRPr="00FE3C51">
              <w:rPr>
                <w:rFonts w:cs="Arial"/>
                <w:sz w:val="20"/>
              </w:rPr>
              <w:t xml:space="preserve">be calibrated </w:t>
            </w:r>
            <w:r w:rsidR="0008636F">
              <w:rPr>
                <w:rFonts w:cs="Arial"/>
                <w:sz w:val="20"/>
              </w:rPr>
              <w:t xml:space="preserve">periodically </w:t>
            </w:r>
            <w:r w:rsidRPr="00FE3C51">
              <w:rPr>
                <w:rFonts w:cs="Arial"/>
                <w:sz w:val="20"/>
              </w:rPr>
              <w:t>according to the manufacturer’s recommendation</w:t>
            </w:r>
            <w:r w:rsidR="0008636F">
              <w:rPr>
                <w:rFonts w:cs="Arial"/>
                <w:sz w:val="20"/>
              </w:rPr>
              <w:t>s</w:t>
            </w:r>
            <w:r w:rsidRPr="00FE3C51">
              <w:rPr>
                <w:rFonts w:cs="Arial"/>
                <w:sz w:val="20"/>
              </w:rPr>
              <w:t xml:space="preserve">. A zero check and a typical value check </w:t>
            </w:r>
            <w:r w:rsidR="0008636F">
              <w:rPr>
                <w:rFonts w:cs="Arial"/>
                <w:sz w:val="20"/>
              </w:rPr>
              <w:t>shall</w:t>
            </w:r>
            <w:r w:rsidR="0008636F" w:rsidRPr="00FE3C51">
              <w:rPr>
                <w:rFonts w:cs="Arial"/>
                <w:sz w:val="20"/>
              </w:rPr>
              <w:t xml:space="preserve"> </w:t>
            </w:r>
            <w:r w:rsidRPr="00FE3C51">
              <w:rPr>
                <w:rFonts w:cs="Arial"/>
                <w:sz w:val="20"/>
              </w:rPr>
              <w:t>be performed by comparison with a standard gas</w:t>
            </w:r>
          </w:p>
        </w:tc>
      </w:tr>
      <w:tr w:rsidR="00FE3C51" w:rsidRPr="002679F9" w14:paraId="71BB981B" w14:textId="77777777" w:rsidTr="0095337C">
        <w:trPr>
          <w:trHeight w:val="104"/>
        </w:trPr>
        <w:tc>
          <w:tcPr>
            <w:tcW w:w="2312" w:type="dxa"/>
            <w:vMerge/>
          </w:tcPr>
          <w:p w14:paraId="7052C98F"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330B6391" w14:textId="77777777" w:rsidR="00FE3C51" w:rsidRPr="00FE3C51" w:rsidRDefault="00FE3C51" w:rsidP="00D837F1">
            <w:pPr>
              <w:keepNext/>
              <w:spacing w:before="60" w:after="60"/>
              <w:ind w:right="57"/>
              <w:jc w:val="right"/>
              <w:rPr>
                <w:rFonts w:cs="Arial"/>
                <w:i/>
                <w:iCs/>
                <w:sz w:val="20"/>
              </w:rPr>
            </w:pPr>
            <w:r w:rsidRPr="00FE3C51">
              <w:rPr>
                <w:rFonts w:cs="Arial"/>
                <w:i/>
                <w:iCs/>
                <w:sz w:val="20"/>
              </w:rPr>
              <w:t>Location</w:t>
            </w:r>
          </w:p>
        </w:tc>
        <w:tc>
          <w:tcPr>
            <w:tcW w:w="5597" w:type="dxa"/>
            <w:gridSpan w:val="3"/>
            <w:tcBorders>
              <w:top w:val="single" w:sz="4" w:space="0" w:color="auto"/>
            </w:tcBorders>
          </w:tcPr>
          <w:p w14:paraId="56F78BD0" w14:textId="77777777" w:rsidR="00FE3C51" w:rsidRPr="00FE3C51" w:rsidRDefault="00FE3C51" w:rsidP="00D837F1">
            <w:pPr>
              <w:keepNext/>
              <w:spacing w:before="60" w:after="60"/>
              <w:ind w:right="57"/>
              <w:rPr>
                <w:rFonts w:cs="Arial"/>
                <w:sz w:val="20"/>
              </w:rPr>
            </w:pPr>
            <w:r w:rsidRPr="00FE3C51">
              <w:rPr>
                <w:rFonts w:asciiTheme="minorBidi" w:hAnsiTheme="minorBidi" w:cstheme="minorBidi"/>
                <w:sz w:val="20"/>
              </w:rPr>
              <w:t>The point of measurement (sampling point) shall be in the upper section of the flare (80</w:t>
            </w:r>
            <w:r w:rsidR="00B92DC9">
              <w:rPr>
                <w:rFonts w:asciiTheme="minorBidi" w:hAnsiTheme="minorBidi" w:cstheme="minorBidi"/>
                <w:sz w:val="20"/>
              </w:rPr>
              <w:t xml:space="preserve"> per cent</w:t>
            </w:r>
            <w:r w:rsidR="00B92DC9" w:rsidRPr="00FE3C51">
              <w:rPr>
                <w:rFonts w:asciiTheme="minorBidi" w:hAnsiTheme="minorBidi" w:cstheme="minorBidi"/>
                <w:sz w:val="20"/>
              </w:rPr>
              <w:t xml:space="preserve"> </w:t>
            </w:r>
            <w:r w:rsidRPr="00FE3C51">
              <w:rPr>
                <w:rFonts w:asciiTheme="minorBidi" w:hAnsiTheme="minorBidi" w:cstheme="minorBidi"/>
                <w:sz w:val="20"/>
              </w:rPr>
              <w:t>of total flare height)</w:t>
            </w:r>
          </w:p>
        </w:tc>
      </w:tr>
      <w:tr w:rsidR="00FE3C51" w:rsidRPr="002679F9" w14:paraId="66958ECF" w14:textId="77777777" w:rsidTr="0095337C">
        <w:tc>
          <w:tcPr>
            <w:tcW w:w="2312" w:type="dxa"/>
            <w:shd w:val="clear" w:color="auto" w:fill="E6E6E6"/>
            <w:vAlign w:val="center"/>
          </w:tcPr>
          <w:p w14:paraId="44C73314" w14:textId="77777777" w:rsidR="00FE3C51" w:rsidRPr="002679F9" w:rsidRDefault="00FE3C51" w:rsidP="005A5161">
            <w:pPr>
              <w:spacing w:before="60" w:after="60"/>
              <w:ind w:right="57"/>
              <w:jc w:val="left"/>
              <w:rPr>
                <w:rFonts w:cs="Arial"/>
                <w:sz w:val="20"/>
              </w:rPr>
            </w:pPr>
            <w:r w:rsidRPr="002679F9">
              <w:rPr>
                <w:rFonts w:cs="Arial"/>
                <w:sz w:val="20"/>
              </w:rPr>
              <w:t>QA/QC procedures</w:t>
            </w:r>
          </w:p>
        </w:tc>
        <w:tc>
          <w:tcPr>
            <w:tcW w:w="7038" w:type="dxa"/>
            <w:gridSpan w:val="5"/>
            <w:vAlign w:val="center"/>
          </w:tcPr>
          <w:p w14:paraId="28FF5611" w14:textId="77777777" w:rsidR="00FE3C51" w:rsidRPr="00FE3C51" w:rsidRDefault="00FE3C51" w:rsidP="00D837F1">
            <w:pPr>
              <w:keepNext/>
              <w:tabs>
                <w:tab w:val="left" w:pos="567"/>
              </w:tabs>
              <w:spacing w:before="60" w:after="60"/>
              <w:ind w:right="159"/>
              <w:jc w:val="left"/>
              <w:rPr>
                <w:rFonts w:ascii="Calibri" w:hAnsi="Calibri" w:cs="Calibri"/>
                <w:sz w:val="20"/>
              </w:rPr>
            </w:pPr>
            <w:r w:rsidRPr="00FE3C51">
              <w:rPr>
                <w:rFonts w:cs="Arial"/>
                <w:sz w:val="20"/>
              </w:rPr>
              <w:t>See calibration requirements</w:t>
            </w:r>
          </w:p>
        </w:tc>
      </w:tr>
      <w:tr w:rsidR="00FE3C51" w:rsidRPr="002679F9" w14:paraId="242EBC8A" w14:textId="77777777" w:rsidTr="0095337C">
        <w:tc>
          <w:tcPr>
            <w:tcW w:w="2312" w:type="dxa"/>
            <w:shd w:val="clear" w:color="auto" w:fill="E6E6E6"/>
          </w:tcPr>
          <w:p w14:paraId="129483BA" w14:textId="77777777" w:rsidR="00FE3C51" w:rsidRPr="002679F9" w:rsidRDefault="00FE3C51">
            <w:pPr>
              <w:spacing w:before="60" w:after="60"/>
              <w:ind w:right="57"/>
              <w:rPr>
                <w:rFonts w:cs="Arial"/>
                <w:sz w:val="20"/>
              </w:rPr>
            </w:pPr>
            <w:r w:rsidRPr="002679F9">
              <w:rPr>
                <w:rFonts w:cs="Arial"/>
                <w:sz w:val="20"/>
              </w:rPr>
              <w:t>Additional comment</w:t>
            </w:r>
          </w:p>
        </w:tc>
        <w:tc>
          <w:tcPr>
            <w:tcW w:w="7038" w:type="dxa"/>
            <w:gridSpan w:val="5"/>
          </w:tcPr>
          <w:p w14:paraId="668E38F4" w14:textId="77777777" w:rsidR="00FE3C51" w:rsidRPr="00FE3C51" w:rsidRDefault="00FE3C51" w:rsidP="00FE3C51">
            <w:pPr>
              <w:spacing w:before="60" w:after="60"/>
              <w:ind w:right="57"/>
              <w:rPr>
                <w:rFonts w:cs="Arial"/>
                <w:sz w:val="20"/>
              </w:rPr>
            </w:pPr>
            <w:r w:rsidRPr="00FE3C51">
              <w:rPr>
                <w:rFonts w:cs="Arial"/>
                <w:sz w:val="20"/>
              </w:rPr>
              <w:t xml:space="preserve">Monitoring of this parameter is only applicable in </w:t>
            </w:r>
            <w:r w:rsidR="00B92DC9">
              <w:rPr>
                <w:rFonts w:cs="Arial"/>
                <w:sz w:val="20"/>
              </w:rPr>
              <w:t xml:space="preserve">the </w:t>
            </w:r>
            <w:r w:rsidRPr="00FE3C51">
              <w:rPr>
                <w:rFonts w:cs="Arial"/>
                <w:sz w:val="20"/>
              </w:rPr>
              <w:t xml:space="preserve">case of enclosed flares </w:t>
            </w:r>
            <w:r w:rsidR="00B92DC9">
              <w:rPr>
                <w:rFonts w:cs="Arial"/>
                <w:sz w:val="20"/>
              </w:rPr>
              <w:t>with</w:t>
            </w:r>
            <w:r w:rsidR="00B92DC9" w:rsidRPr="00FE3C51">
              <w:rPr>
                <w:rFonts w:cs="Arial"/>
                <w:sz w:val="20"/>
              </w:rPr>
              <w:t xml:space="preserve"> </w:t>
            </w:r>
            <w:r w:rsidRPr="00FE3C51">
              <w:rPr>
                <w:rFonts w:cs="Arial"/>
                <w:sz w:val="20"/>
              </w:rPr>
              <w:t xml:space="preserve">continuous monitoring of </w:t>
            </w:r>
            <w:r w:rsidR="001E162E">
              <w:rPr>
                <w:rFonts w:cs="Arial"/>
                <w:sz w:val="20"/>
              </w:rPr>
              <w:t>methane destruction efficiency</w:t>
            </w:r>
            <w:r w:rsidRPr="00FE3C51">
              <w:rPr>
                <w:rFonts w:cs="Arial"/>
                <w:sz w:val="20"/>
              </w:rPr>
              <w:t>.</w:t>
            </w:r>
          </w:p>
          <w:p w14:paraId="792BE64B" w14:textId="77777777" w:rsidR="00FE3C51" w:rsidRPr="00FE3C51" w:rsidRDefault="00FE3C51" w:rsidP="00FE3C51">
            <w:pPr>
              <w:spacing w:before="60" w:after="60"/>
              <w:ind w:right="57"/>
              <w:rPr>
                <w:rFonts w:cs="Arial"/>
                <w:sz w:val="20"/>
              </w:rPr>
            </w:pPr>
            <w:r w:rsidRPr="00FE3C51">
              <w:rPr>
                <w:rFonts w:cs="Arial"/>
                <w:sz w:val="20"/>
              </w:rPr>
              <w:lastRenderedPageBreak/>
              <w:t xml:space="preserve">Measurement instruments may </w:t>
            </w:r>
            <w:r w:rsidR="00C13B27">
              <w:rPr>
                <w:rFonts w:cs="Arial"/>
                <w:sz w:val="20"/>
              </w:rPr>
              <w:t>display</w:t>
            </w:r>
            <w:r w:rsidR="00C13B27" w:rsidRPr="00FE3C51">
              <w:rPr>
                <w:rFonts w:cs="Arial"/>
                <w:sz w:val="20"/>
              </w:rPr>
              <w:t xml:space="preserve"> </w:t>
            </w:r>
            <w:r w:rsidRPr="00FE3C51">
              <w:rPr>
                <w:rFonts w:cs="Arial"/>
                <w:sz w:val="20"/>
              </w:rPr>
              <w:t xml:space="preserve">ppmv or </w:t>
            </w:r>
            <w:r w:rsidR="00C13B27">
              <w:rPr>
                <w:rFonts w:cs="Arial"/>
                <w:sz w:val="20"/>
              </w:rPr>
              <w:t>per cent</w:t>
            </w:r>
            <w:r w:rsidR="00C13B27" w:rsidRPr="00FE3C51">
              <w:rPr>
                <w:rFonts w:cs="Arial"/>
                <w:sz w:val="20"/>
              </w:rPr>
              <w:t xml:space="preserve"> </w:t>
            </w:r>
            <w:r w:rsidRPr="00FE3C51">
              <w:rPr>
                <w:rFonts w:cs="Arial"/>
                <w:sz w:val="20"/>
              </w:rPr>
              <w:t>values. To convert from ppmv to mg/m</w:t>
            </w:r>
            <w:r w:rsidRPr="00FE3C51">
              <w:rPr>
                <w:rFonts w:cs="Arial"/>
                <w:sz w:val="20"/>
                <w:vertAlign w:val="superscript"/>
              </w:rPr>
              <w:t>3</w:t>
            </w:r>
            <w:r w:rsidR="00DC06FB">
              <w:rPr>
                <w:rFonts w:cs="Arial"/>
                <w:sz w:val="20"/>
              </w:rPr>
              <w:t>,</w:t>
            </w:r>
            <w:r w:rsidRPr="00FE3C51">
              <w:rPr>
                <w:rFonts w:cs="Arial"/>
                <w:sz w:val="20"/>
              </w:rPr>
              <w:t xml:space="preserve"> multiply by 0.716. </w:t>
            </w:r>
            <w:r w:rsidR="00DC06FB">
              <w:rPr>
                <w:rFonts w:cs="Arial"/>
                <w:sz w:val="20"/>
              </w:rPr>
              <w:t>One per cent</w:t>
            </w:r>
            <w:r w:rsidRPr="00FE3C51">
              <w:rPr>
                <w:rFonts w:cs="Arial"/>
                <w:sz w:val="20"/>
              </w:rPr>
              <w:t xml:space="preserve"> equals 10</w:t>
            </w:r>
            <w:r w:rsidR="00DC06FB">
              <w:rPr>
                <w:rFonts w:cs="Arial"/>
                <w:sz w:val="20"/>
              </w:rPr>
              <w:t>,</w:t>
            </w:r>
            <w:r w:rsidRPr="00FE3C51">
              <w:rPr>
                <w:rFonts w:cs="Arial"/>
                <w:sz w:val="20"/>
              </w:rPr>
              <w:t>000 ppmv</w:t>
            </w:r>
          </w:p>
        </w:tc>
      </w:tr>
    </w:tbl>
    <w:p w14:paraId="0B3EA1A7" w14:textId="44648AD2" w:rsidR="00C67A1D" w:rsidRDefault="00C67A1D" w:rsidP="00C67A1D">
      <w:pPr>
        <w:pStyle w:val="Caption"/>
        <w:ind w:left="0" w:firstLine="0"/>
      </w:pPr>
      <w:r w:rsidRPr="00996022">
        <w:lastRenderedPageBreak/>
        <w:t>Data / Parameter table </w:t>
      </w:r>
      <w:r>
        <w:fldChar w:fldCharType="begin"/>
      </w:r>
      <w:r>
        <w:instrText>SEQ Data_/_Parameter_table \* ARABIC</w:instrText>
      </w:r>
      <w:r>
        <w:fldChar w:fldCharType="separate"/>
      </w:r>
      <w:r w:rsidR="007050DF">
        <w:rPr>
          <w:noProof/>
        </w:rPr>
        <w:t>10</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FE3C51" w:rsidRPr="002679F9" w14:paraId="2191E7A6" w14:textId="77777777" w:rsidTr="0095337C">
        <w:tc>
          <w:tcPr>
            <w:tcW w:w="2312" w:type="dxa"/>
            <w:shd w:val="clear" w:color="auto" w:fill="E6E6E6"/>
          </w:tcPr>
          <w:p w14:paraId="7CCC3F9B" w14:textId="77777777" w:rsidR="00FE3C51" w:rsidRPr="002679F9" w:rsidRDefault="00FE3C51" w:rsidP="00D837F1">
            <w:pPr>
              <w:keepNext/>
              <w:spacing w:before="60" w:after="60"/>
              <w:ind w:right="57"/>
              <w:rPr>
                <w:rFonts w:cs="Arial"/>
                <w:b/>
                <w:bCs/>
                <w:sz w:val="20"/>
              </w:rPr>
            </w:pPr>
            <w:r w:rsidRPr="002679F9">
              <w:rPr>
                <w:rFonts w:cs="Arial"/>
                <w:b/>
                <w:bCs/>
                <w:sz w:val="20"/>
              </w:rPr>
              <w:t>Data/parameter</w:t>
            </w:r>
          </w:p>
        </w:tc>
        <w:tc>
          <w:tcPr>
            <w:tcW w:w="7038" w:type="dxa"/>
            <w:gridSpan w:val="5"/>
          </w:tcPr>
          <w:p w14:paraId="42B12980" w14:textId="77777777" w:rsidR="00FE3C51" w:rsidRPr="00FE3C51" w:rsidRDefault="00FE3C51" w:rsidP="00D837F1">
            <w:pPr>
              <w:keepNext/>
              <w:spacing w:before="60" w:after="60"/>
              <w:ind w:right="57"/>
              <w:rPr>
                <w:rFonts w:cs="Arial"/>
                <w:b/>
                <w:bCs/>
                <w:i/>
                <w:iCs/>
                <w:sz w:val="20"/>
              </w:rPr>
            </w:pPr>
            <w:r w:rsidRPr="00FE3C51">
              <w:rPr>
                <w:b/>
                <w:bCs/>
                <w:i/>
                <w:sz w:val="20"/>
              </w:rPr>
              <w:t>Flame</w:t>
            </w:r>
            <w:r w:rsidRPr="00FE3C51">
              <w:rPr>
                <w:b/>
                <w:bCs/>
                <w:i/>
                <w:sz w:val="20"/>
                <w:vertAlign w:val="subscript"/>
              </w:rPr>
              <w:t>m</w:t>
            </w:r>
          </w:p>
        </w:tc>
      </w:tr>
      <w:tr w:rsidR="00FE3C51" w:rsidRPr="002679F9" w14:paraId="378006F7" w14:textId="77777777" w:rsidTr="0095337C">
        <w:tc>
          <w:tcPr>
            <w:tcW w:w="2312" w:type="dxa"/>
            <w:shd w:val="clear" w:color="auto" w:fill="E6E6E6"/>
          </w:tcPr>
          <w:p w14:paraId="75707E1A" w14:textId="77777777" w:rsidR="00FE3C51" w:rsidRPr="002679F9" w:rsidRDefault="00FE3C51" w:rsidP="00D837F1">
            <w:pPr>
              <w:keepNext/>
              <w:spacing w:before="60" w:after="60"/>
              <w:ind w:right="57"/>
              <w:rPr>
                <w:rFonts w:cs="Arial"/>
                <w:sz w:val="20"/>
              </w:rPr>
            </w:pPr>
            <w:r w:rsidRPr="002679F9">
              <w:rPr>
                <w:rFonts w:cs="Arial"/>
                <w:sz w:val="20"/>
              </w:rPr>
              <w:t>Description</w:t>
            </w:r>
          </w:p>
        </w:tc>
        <w:tc>
          <w:tcPr>
            <w:tcW w:w="7038" w:type="dxa"/>
            <w:gridSpan w:val="5"/>
          </w:tcPr>
          <w:p w14:paraId="77A2B17D" w14:textId="77777777" w:rsidR="00FE3C51" w:rsidRPr="00FE3C51" w:rsidRDefault="00FE3C51" w:rsidP="00D837F1">
            <w:pPr>
              <w:keepNext/>
              <w:spacing w:before="60" w:after="60"/>
              <w:ind w:right="57"/>
              <w:rPr>
                <w:rFonts w:cs="Arial"/>
                <w:sz w:val="20"/>
              </w:rPr>
            </w:pPr>
            <w:r w:rsidRPr="00FE3C51">
              <w:rPr>
                <w:sz w:val="20"/>
              </w:rPr>
              <w:t xml:space="preserve">Flame detection of flare in the minute </w:t>
            </w:r>
            <w:r w:rsidRPr="00FE3C51">
              <w:rPr>
                <w:i/>
                <w:iCs/>
                <w:sz w:val="20"/>
              </w:rPr>
              <w:t>m</w:t>
            </w:r>
          </w:p>
        </w:tc>
      </w:tr>
      <w:tr w:rsidR="00FE3C51" w:rsidRPr="002679F9" w14:paraId="0D86941A" w14:textId="77777777" w:rsidTr="0095337C">
        <w:tc>
          <w:tcPr>
            <w:tcW w:w="2312" w:type="dxa"/>
            <w:shd w:val="clear" w:color="auto" w:fill="E6E6E6"/>
          </w:tcPr>
          <w:p w14:paraId="459803A1" w14:textId="77777777" w:rsidR="00FE3C51" w:rsidRPr="002679F9" w:rsidRDefault="00FE3C51" w:rsidP="00D837F1">
            <w:pPr>
              <w:keepNext/>
              <w:spacing w:before="60" w:after="60"/>
              <w:ind w:right="57"/>
              <w:rPr>
                <w:rFonts w:cs="Arial"/>
                <w:sz w:val="20"/>
              </w:rPr>
            </w:pPr>
            <w:r w:rsidRPr="002679F9">
              <w:rPr>
                <w:rFonts w:cs="Arial"/>
                <w:sz w:val="20"/>
              </w:rPr>
              <w:t>Data unit</w:t>
            </w:r>
          </w:p>
        </w:tc>
        <w:tc>
          <w:tcPr>
            <w:tcW w:w="7038" w:type="dxa"/>
            <w:gridSpan w:val="5"/>
          </w:tcPr>
          <w:p w14:paraId="73CFFF6B" w14:textId="77777777" w:rsidR="00FE3C51" w:rsidRPr="00FE3C51" w:rsidRDefault="009F42CB" w:rsidP="00D837F1">
            <w:pPr>
              <w:keepNext/>
              <w:spacing w:before="60" w:after="60"/>
              <w:ind w:right="57"/>
              <w:rPr>
                <w:rFonts w:cs="Arial"/>
                <w:sz w:val="20"/>
              </w:rPr>
            </w:pPr>
            <w:r>
              <w:rPr>
                <w:rFonts w:cs="Arial"/>
                <w:sz w:val="20"/>
              </w:rPr>
              <w:t>“</w:t>
            </w:r>
            <w:r w:rsidR="00FE3C51">
              <w:rPr>
                <w:rFonts w:cs="Arial"/>
                <w:sz w:val="20"/>
              </w:rPr>
              <w:t>Flame on</w:t>
            </w:r>
            <w:r>
              <w:rPr>
                <w:rFonts w:cs="Arial"/>
                <w:sz w:val="20"/>
              </w:rPr>
              <w:t>”</w:t>
            </w:r>
            <w:r w:rsidR="00FE3C51">
              <w:rPr>
                <w:rFonts w:cs="Arial"/>
                <w:sz w:val="20"/>
              </w:rPr>
              <w:t xml:space="preserve"> or </w:t>
            </w:r>
            <w:r>
              <w:rPr>
                <w:rFonts w:cs="Arial"/>
                <w:sz w:val="20"/>
              </w:rPr>
              <w:t>“</w:t>
            </w:r>
            <w:r w:rsidR="00FE3C51">
              <w:rPr>
                <w:rFonts w:cs="Arial"/>
                <w:sz w:val="20"/>
              </w:rPr>
              <w:t>Flame off</w:t>
            </w:r>
            <w:r>
              <w:rPr>
                <w:rFonts w:cs="Arial"/>
                <w:sz w:val="20"/>
              </w:rPr>
              <w:t>”</w:t>
            </w:r>
          </w:p>
        </w:tc>
      </w:tr>
      <w:tr w:rsidR="00FE3C51" w:rsidRPr="002679F9" w14:paraId="56C89920" w14:textId="77777777" w:rsidTr="0095337C">
        <w:tc>
          <w:tcPr>
            <w:tcW w:w="2312" w:type="dxa"/>
            <w:shd w:val="clear" w:color="auto" w:fill="E6E6E6"/>
          </w:tcPr>
          <w:p w14:paraId="7EEC5008" w14:textId="77777777" w:rsidR="00FE3C51" w:rsidRPr="002679F9" w:rsidRDefault="00FE3C51" w:rsidP="00D837F1">
            <w:pPr>
              <w:keepNext/>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4AC731A6" w14:textId="77777777" w:rsidR="00FE3C51" w:rsidRPr="00FE3C51" w:rsidRDefault="00172A76" w:rsidP="00D837F1">
            <w:pPr>
              <w:keepNext/>
              <w:spacing w:before="60" w:after="60"/>
              <w:ind w:right="57"/>
              <w:rPr>
                <w:rFonts w:cs="Arial"/>
                <w:sz w:val="20"/>
              </w:rPr>
            </w:pPr>
            <w:r>
              <w:rPr>
                <w:rFonts w:cs="Arial"/>
                <w:sz w:val="20"/>
              </w:rPr>
              <w:t>-</w:t>
            </w:r>
          </w:p>
        </w:tc>
      </w:tr>
      <w:tr w:rsidR="00FE3C51" w:rsidRPr="002679F9" w14:paraId="1844F7CF" w14:textId="77777777" w:rsidTr="0095337C">
        <w:tc>
          <w:tcPr>
            <w:tcW w:w="2312" w:type="dxa"/>
            <w:shd w:val="clear" w:color="auto" w:fill="E6E6E6"/>
          </w:tcPr>
          <w:p w14:paraId="68A74913" w14:textId="77777777" w:rsidR="00FE3C51" w:rsidRPr="002679F9" w:rsidRDefault="00FE3C51" w:rsidP="005A5161">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74AB3FAE" w14:textId="77777777" w:rsidR="00FE3C51" w:rsidRPr="00FE3C51" w:rsidRDefault="00FE3C51"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Pr="38796846">
              <w:rPr>
                <w:rFonts w:asciiTheme="minorBidi" w:hAnsiTheme="minorBidi" w:cstheme="minorBidi"/>
                <w:sz w:val="20"/>
              </w:rPr>
              <w:t xml:space="preserve"> Baseline emissions</w:t>
            </w:r>
          </w:p>
        </w:tc>
        <w:tc>
          <w:tcPr>
            <w:tcW w:w="2337" w:type="dxa"/>
            <w:tcBorders>
              <w:left w:val="nil"/>
              <w:bottom w:val="nil"/>
              <w:right w:val="nil"/>
            </w:tcBorders>
          </w:tcPr>
          <w:p w14:paraId="68B6F7FC"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FE3C51">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FE3C51">
              <w:rPr>
                <w:rFonts w:asciiTheme="minorBidi" w:hAnsiTheme="minorBidi" w:cstheme="minorBidi"/>
                <w:sz w:val="20"/>
                <w:shd w:val="clear" w:color="auto" w:fill="E6E6E6"/>
              </w:rPr>
              <w:fldChar w:fldCharType="end"/>
            </w:r>
            <w:r w:rsidRPr="00FE3C51">
              <w:rPr>
                <w:rFonts w:asciiTheme="minorBidi" w:hAnsiTheme="minorBidi" w:cstheme="minorBidi"/>
                <w:sz w:val="20"/>
              </w:rPr>
              <w:t xml:space="preserve"> </w:t>
            </w:r>
            <w:r w:rsidR="00F23D55">
              <w:rPr>
                <w:rFonts w:asciiTheme="minorBidi" w:hAnsiTheme="minorBidi" w:cstheme="minorBidi"/>
                <w:sz w:val="20"/>
              </w:rPr>
              <w:t>Project</w:t>
            </w:r>
            <w:r w:rsidR="00F23D55" w:rsidRPr="00FE3C51">
              <w:rPr>
                <w:rFonts w:asciiTheme="minorBidi" w:hAnsiTheme="minorBidi" w:cstheme="minorBidi"/>
                <w:sz w:val="20"/>
              </w:rPr>
              <w:t xml:space="preserve"> </w:t>
            </w:r>
            <w:r w:rsidRPr="00FE3C51">
              <w:rPr>
                <w:rFonts w:asciiTheme="minorBidi" w:hAnsiTheme="minorBidi" w:cstheme="minorBidi"/>
                <w:sz w:val="20"/>
              </w:rPr>
              <w:t>emissions</w:t>
            </w:r>
          </w:p>
        </w:tc>
        <w:tc>
          <w:tcPr>
            <w:tcW w:w="2346" w:type="dxa"/>
            <w:tcBorders>
              <w:left w:val="nil"/>
              <w:bottom w:val="nil"/>
            </w:tcBorders>
          </w:tcPr>
          <w:p w14:paraId="4E546F77" w14:textId="77777777" w:rsidR="00FE3C51" w:rsidRPr="00FE3C51" w:rsidRDefault="00FE3C51"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45400017" w:rsidRPr="38796846">
              <w:rPr>
                <w:rFonts w:asciiTheme="minorBidi" w:hAnsiTheme="minorBidi" w:cstheme="minorBidi"/>
                <w:sz w:val="20"/>
              </w:rPr>
              <w:t xml:space="preserve"> </w:t>
            </w:r>
            <w:r w:rsidRPr="38796846">
              <w:rPr>
                <w:rFonts w:asciiTheme="minorBidi" w:hAnsiTheme="minorBidi" w:cstheme="minorBidi"/>
                <w:sz w:val="20"/>
              </w:rPr>
              <w:t>Leakage emissions</w:t>
            </w:r>
          </w:p>
        </w:tc>
      </w:tr>
      <w:tr w:rsidR="00FE3C51" w:rsidRPr="002679F9" w14:paraId="02236A2D" w14:textId="77777777" w:rsidTr="0095337C">
        <w:tc>
          <w:tcPr>
            <w:tcW w:w="2318" w:type="dxa"/>
            <w:gridSpan w:val="2"/>
            <w:shd w:val="clear" w:color="auto" w:fill="E6E6E6"/>
          </w:tcPr>
          <w:p w14:paraId="28E36FEE" w14:textId="77777777" w:rsidR="00FE3C51" w:rsidRPr="00FE3C51" w:rsidRDefault="00FE3C51" w:rsidP="005A5161">
            <w:pPr>
              <w:spacing w:before="60" w:after="60"/>
              <w:ind w:right="57"/>
              <w:rPr>
                <w:rFonts w:cs="Arial"/>
                <w:sz w:val="20"/>
              </w:rPr>
            </w:pPr>
            <w:r w:rsidRPr="00FE3C51">
              <w:rPr>
                <w:rFonts w:cs="Arial"/>
                <w:sz w:val="20"/>
              </w:rPr>
              <w:t>Measurement and updating frequency</w:t>
            </w:r>
          </w:p>
        </w:tc>
        <w:tc>
          <w:tcPr>
            <w:tcW w:w="7032" w:type="dxa"/>
            <w:gridSpan w:val="4"/>
          </w:tcPr>
          <w:p w14:paraId="3849CBFD" w14:textId="77777777" w:rsidR="00FE3C51" w:rsidRPr="00FE3C51" w:rsidRDefault="00FE3C51" w:rsidP="005A5161">
            <w:pPr>
              <w:tabs>
                <w:tab w:val="left" w:pos="510"/>
              </w:tabs>
              <w:spacing w:before="60" w:after="60"/>
              <w:ind w:right="57"/>
              <w:rPr>
                <w:rFonts w:asciiTheme="minorBidi" w:hAnsiTheme="minorBidi" w:cstheme="minorBidi"/>
                <w:sz w:val="20"/>
              </w:rPr>
            </w:pPr>
            <w:r w:rsidRPr="00FE3C51">
              <w:rPr>
                <w:rFonts w:asciiTheme="minorBidi" w:hAnsiTheme="minorBidi" w:cstheme="minorBidi"/>
                <w:sz w:val="20"/>
              </w:rPr>
              <w:t>Once per minute</w:t>
            </w:r>
          </w:p>
        </w:tc>
      </w:tr>
      <w:tr w:rsidR="00FE3C51" w:rsidRPr="002679F9" w14:paraId="297E1DD9" w14:textId="77777777" w:rsidTr="0095337C">
        <w:tc>
          <w:tcPr>
            <w:tcW w:w="2312" w:type="dxa"/>
            <w:shd w:val="clear" w:color="auto" w:fill="E6E6E6"/>
          </w:tcPr>
          <w:p w14:paraId="23ACFBD8" w14:textId="77777777" w:rsidR="00FE3C51" w:rsidRPr="002679F9" w:rsidRDefault="00FE3C51" w:rsidP="005A5161">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3E46497D"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rPr>
              <w:t>Measure using a fixed installation optical flame detector</w:t>
            </w:r>
          </w:p>
        </w:tc>
      </w:tr>
      <w:tr w:rsidR="00FE3C51" w:rsidRPr="002679F9" w14:paraId="6B34C895" w14:textId="77777777" w:rsidTr="0095337C">
        <w:trPr>
          <w:trHeight w:val="107"/>
        </w:trPr>
        <w:tc>
          <w:tcPr>
            <w:tcW w:w="2312" w:type="dxa"/>
            <w:shd w:val="clear" w:color="auto" w:fill="E6E6E6"/>
          </w:tcPr>
          <w:p w14:paraId="664BD4B6" w14:textId="77777777" w:rsidR="00FE3C51" w:rsidRPr="002679F9" w:rsidRDefault="00FE3C51" w:rsidP="005A5161">
            <w:pPr>
              <w:spacing w:before="60" w:after="60"/>
              <w:ind w:right="57"/>
              <w:rPr>
                <w:rFonts w:cs="Arial"/>
                <w:sz w:val="20"/>
              </w:rPr>
            </w:pPr>
            <w:r w:rsidRPr="002679F9">
              <w:rPr>
                <w:rFonts w:cs="Arial"/>
                <w:sz w:val="20"/>
              </w:rPr>
              <w:t>Entity/person responsible for the measurement</w:t>
            </w:r>
          </w:p>
        </w:tc>
        <w:tc>
          <w:tcPr>
            <w:tcW w:w="7038" w:type="dxa"/>
            <w:gridSpan w:val="5"/>
            <w:tcBorders>
              <w:top w:val="single" w:sz="4" w:space="0" w:color="auto"/>
            </w:tcBorders>
          </w:tcPr>
          <w:p w14:paraId="062C43E1" w14:textId="77777777" w:rsidR="00FE3C51" w:rsidRPr="00FE3C51" w:rsidRDefault="00FE3C51" w:rsidP="005A5161">
            <w:pPr>
              <w:spacing w:before="60" w:after="60"/>
              <w:ind w:right="57"/>
              <w:rPr>
                <w:rFonts w:cs="Arial"/>
                <w:sz w:val="20"/>
              </w:rPr>
            </w:pPr>
            <w:r w:rsidRPr="00FE3C51">
              <w:rPr>
                <w:rFonts w:cs="Arial"/>
                <w:sz w:val="20"/>
              </w:rPr>
              <w:t>Activity participants</w:t>
            </w:r>
          </w:p>
        </w:tc>
      </w:tr>
      <w:tr w:rsidR="00FE3C51" w:rsidRPr="002679F9" w14:paraId="0C98EADC" w14:textId="77777777" w:rsidTr="0095337C">
        <w:trPr>
          <w:trHeight w:val="107"/>
        </w:trPr>
        <w:tc>
          <w:tcPr>
            <w:tcW w:w="2312" w:type="dxa"/>
            <w:vMerge w:val="restart"/>
            <w:shd w:val="clear" w:color="auto" w:fill="E6E6E6"/>
          </w:tcPr>
          <w:p w14:paraId="62FFDEA8" w14:textId="77777777" w:rsidR="00FE3C51" w:rsidRPr="002679F9" w:rsidRDefault="00FE3C51" w:rsidP="005A5161">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0D0DCDD8" w14:textId="77777777" w:rsidR="00FE3C51" w:rsidRPr="00FE3C51" w:rsidRDefault="00FE3C51" w:rsidP="005A5161">
            <w:pPr>
              <w:spacing w:before="60" w:after="60"/>
              <w:ind w:right="57"/>
              <w:jc w:val="right"/>
              <w:rPr>
                <w:rFonts w:cs="Arial"/>
                <w:i/>
                <w:iCs/>
                <w:sz w:val="20"/>
              </w:rPr>
            </w:pPr>
            <w:r w:rsidRPr="00FE3C51">
              <w:rPr>
                <w:rFonts w:cs="Arial"/>
                <w:i/>
                <w:iCs/>
                <w:sz w:val="20"/>
              </w:rPr>
              <w:t>Type of instrument</w:t>
            </w:r>
          </w:p>
        </w:tc>
        <w:tc>
          <w:tcPr>
            <w:tcW w:w="5597" w:type="dxa"/>
            <w:gridSpan w:val="3"/>
            <w:tcBorders>
              <w:top w:val="single" w:sz="4" w:space="0" w:color="auto"/>
            </w:tcBorders>
          </w:tcPr>
          <w:p w14:paraId="659E7FC7" w14:textId="77777777" w:rsidR="00FE3C51" w:rsidRPr="00FE3C51" w:rsidRDefault="00FE3C51" w:rsidP="005A5161">
            <w:pPr>
              <w:spacing w:before="60" w:after="60"/>
              <w:ind w:right="57"/>
              <w:rPr>
                <w:rFonts w:cs="Arial"/>
                <w:sz w:val="20"/>
              </w:rPr>
            </w:pPr>
            <w:r w:rsidRPr="00FE3C51">
              <w:rPr>
                <w:rFonts w:cs="Arial"/>
                <w:sz w:val="20"/>
              </w:rPr>
              <w:t>Ultra</w:t>
            </w:r>
            <w:r w:rsidR="000F04C3">
              <w:rPr>
                <w:rFonts w:cs="Arial"/>
                <w:sz w:val="20"/>
              </w:rPr>
              <w:t>-</w:t>
            </w:r>
            <w:r w:rsidRPr="00FE3C51">
              <w:rPr>
                <w:rFonts w:cs="Arial"/>
                <w:sz w:val="20"/>
              </w:rPr>
              <w:t>Violet detector or Infra-Red</w:t>
            </w:r>
            <w:r w:rsidR="008739B1">
              <w:rPr>
                <w:rFonts w:cs="Arial"/>
                <w:sz w:val="20"/>
              </w:rPr>
              <w:t>,</w:t>
            </w:r>
            <w:r w:rsidRPr="00FE3C51">
              <w:rPr>
                <w:rFonts w:cs="Arial"/>
                <w:sz w:val="20"/>
              </w:rPr>
              <w:t xml:space="preserve"> or both</w:t>
            </w:r>
          </w:p>
        </w:tc>
      </w:tr>
      <w:tr w:rsidR="00FE3C51" w:rsidRPr="002679F9" w14:paraId="1E235DFD" w14:textId="77777777" w:rsidTr="0095337C">
        <w:trPr>
          <w:trHeight w:val="104"/>
        </w:trPr>
        <w:tc>
          <w:tcPr>
            <w:tcW w:w="2312" w:type="dxa"/>
            <w:vMerge/>
          </w:tcPr>
          <w:p w14:paraId="6176AD2C"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20DE541E" w14:textId="77777777" w:rsidR="00FE3C51" w:rsidRPr="00FE3C51" w:rsidRDefault="00FE3C51" w:rsidP="00D837F1">
            <w:pPr>
              <w:keepNext/>
              <w:spacing w:before="60" w:after="60"/>
              <w:ind w:right="57"/>
              <w:jc w:val="right"/>
              <w:rPr>
                <w:rFonts w:cs="Arial"/>
                <w:i/>
                <w:iCs/>
                <w:sz w:val="20"/>
              </w:rPr>
            </w:pPr>
            <w:r w:rsidRPr="00FE3C51">
              <w:rPr>
                <w:rFonts w:cs="Arial"/>
                <w:i/>
                <w:iCs/>
                <w:sz w:val="20"/>
              </w:rPr>
              <w:t>Accuracy class</w:t>
            </w:r>
          </w:p>
        </w:tc>
        <w:tc>
          <w:tcPr>
            <w:tcW w:w="5597" w:type="dxa"/>
            <w:gridSpan w:val="3"/>
            <w:tcBorders>
              <w:top w:val="single" w:sz="4" w:space="0" w:color="auto"/>
            </w:tcBorders>
          </w:tcPr>
          <w:p w14:paraId="0C4DC24B" w14:textId="77777777" w:rsidR="00FE3C51" w:rsidRPr="00FE3C51" w:rsidRDefault="00FE3C51" w:rsidP="00D837F1">
            <w:pPr>
              <w:keepNext/>
              <w:spacing w:before="60" w:after="60"/>
              <w:ind w:right="57"/>
              <w:rPr>
                <w:rFonts w:cs="Arial"/>
                <w:sz w:val="20"/>
              </w:rPr>
            </w:pPr>
            <w:r w:rsidRPr="00FE3C51">
              <w:rPr>
                <w:rFonts w:cs="Arial"/>
                <w:sz w:val="20"/>
              </w:rPr>
              <w:t>N/A</w:t>
            </w:r>
          </w:p>
        </w:tc>
      </w:tr>
      <w:tr w:rsidR="00FE3C51" w:rsidRPr="002679F9" w14:paraId="1FFFDA02" w14:textId="77777777" w:rsidTr="0095337C">
        <w:trPr>
          <w:trHeight w:val="104"/>
        </w:trPr>
        <w:tc>
          <w:tcPr>
            <w:tcW w:w="2312" w:type="dxa"/>
            <w:vMerge/>
          </w:tcPr>
          <w:p w14:paraId="4DD962DD"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27B29BB8" w14:textId="77777777" w:rsidR="00FE3C51" w:rsidRPr="00FE3C51" w:rsidRDefault="00FE3C51" w:rsidP="00D837F1">
            <w:pPr>
              <w:keepNext/>
              <w:spacing w:before="60" w:after="60"/>
              <w:ind w:right="57"/>
              <w:jc w:val="right"/>
              <w:rPr>
                <w:rFonts w:cs="Arial"/>
                <w:i/>
                <w:iCs/>
                <w:sz w:val="20"/>
              </w:rPr>
            </w:pPr>
            <w:r w:rsidRPr="00FE3C51">
              <w:rPr>
                <w:rFonts w:cs="Arial"/>
                <w:i/>
                <w:iCs/>
                <w:sz w:val="20"/>
              </w:rPr>
              <w:t>Calibration requirements</w:t>
            </w:r>
          </w:p>
        </w:tc>
        <w:tc>
          <w:tcPr>
            <w:tcW w:w="5597" w:type="dxa"/>
            <w:gridSpan w:val="3"/>
            <w:tcBorders>
              <w:top w:val="single" w:sz="4" w:space="0" w:color="auto"/>
            </w:tcBorders>
          </w:tcPr>
          <w:p w14:paraId="0A0C96BF" w14:textId="77777777" w:rsidR="00FE3C51" w:rsidRPr="00FE3C51" w:rsidRDefault="00FE3C51" w:rsidP="00D837F1">
            <w:pPr>
              <w:keepNext/>
              <w:spacing w:before="60" w:after="60"/>
              <w:ind w:right="57"/>
              <w:rPr>
                <w:rFonts w:cs="Arial"/>
                <w:sz w:val="20"/>
              </w:rPr>
            </w:pPr>
            <w:r w:rsidRPr="00FE3C51">
              <w:rPr>
                <w:rFonts w:cs="Arial"/>
                <w:sz w:val="20"/>
              </w:rPr>
              <w:t>Equipment shall be maintained and calibrated in accordance with manufacturer’s recommendations</w:t>
            </w:r>
          </w:p>
        </w:tc>
      </w:tr>
      <w:tr w:rsidR="00FE3C51" w:rsidRPr="002679F9" w14:paraId="17FD6125" w14:textId="77777777" w:rsidTr="0095337C">
        <w:trPr>
          <w:trHeight w:val="104"/>
        </w:trPr>
        <w:tc>
          <w:tcPr>
            <w:tcW w:w="2312" w:type="dxa"/>
            <w:vMerge/>
          </w:tcPr>
          <w:p w14:paraId="355B302E"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06542A0F" w14:textId="77777777" w:rsidR="00FE3C51" w:rsidRPr="00FE3C51" w:rsidRDefault="00FE3C51" w:rsidP="00D837F1">
            <w:pPr>
              <w:keepNext/>
              <w:spacing w:before="60" w:after="60"/>
              <w:ind w:right="57"/>
              <w:jc w:val="right"/>
              <w:rPr>
                <w:rFonts w:cs="Arial"/>
                <w:i/>
                <w:iCs/>
                <w:sz w:val="20"/>
              </w:rPr>
            </w:pPr>
            <w:r w:rsidRPr="00FE3C51">
              <w:rPr>
                <w:rFonts w:cs="Arial"/>
                <w:i/>
                <w:iCs/>
                <w:sz w:val="20"/>
              </w:rPr>
              <w:t>Location</w:t>
            </w:r>
          </w:p>
        </w:tc>
        <w:tc>
          <w:tcPr>
            <w:tcW w:w="5597" w:type="dxa"/>
            <w:gridSpan w:val="3"/>
            <w:tcBorders>
              <w:top w:val="single" w:sz="4" w:space="0" w:color="auto"/>
            </w:tcBorders>
          </w:tcPr>
          <w:p w14:paraId="65DE30A7" w14:textId="77777777" w:rsidR="00FE3C51" w:rsidRPr="00FE3C51" w:rsidRDefault="00FE3C51" w:rsidP="00D837F1">
            <w:pPr>
              <w:keepNext/>
              <w:spacing w:before="60" w:after="60"/>
              <w:ind w:right="57"/>
              <w:rPr>
                <w:rFonts w:cs="Arial"/>
                <w:sz w:val="20"/>
              </w:rPr>
            </w:pPr>
          </w:p>
        </w:tc>
      </w:tr>
      <w:tr w:rsidR="00FE3C51" w:rsidRPr="002679F9" w14:paraId="0458EB3B" w14:textId="77777777" w:rsidTr="0095337C">
        <w:tc>
          <w:tcPr>
            <w:tcW w:w="2312" w:type="dxa"/>
            <w:shd w:val="clear" w:color="auto" w:fill="E6E6E6"/>
            <w:vAlign w:val="center"/>
          </w:tcPr>
          <w:p w14:paraId="6E84802F" w14:textId="77777777" w:rsidR="00FE3C51" w:rsidRPr="002679F9" w:rsidRDefault="00FE3C51" w:rsidP="005A5161">
            <w:pPr>
              <w:spacing w:before="60" w:after="60"/>
              <w:ind w:right="57"/>
              <w:jc w:val="left"/>
              <w:rPr>
                <w:rFonts w:cs="Arial"/>
                <w:sz w:val="20"/>
              </w:rPr>
            </w:pPr>
            <w:r w:rsidRPr="002679F9">
              <w:rPr>
                <w:rFonts w:cs="Arial"/>
                <w:sz w:val="20"/>
              </w:rPr>
              <w:t>QA/QC procedures</w:t>
            </w:r>
          </w:p>
        </w:tc>
        <w:tc>
          <w:tcPr>
            <w:tcW w:w="7038" w:type="dxa"/>
            <w:gridSpan w:val="5"/>
            <w:vAlign w:val="center"/>
          </w:tcPr>
          <w:p w14:paraId="6C3690AB" w14:textId="77777777" w:rsidR="00FE3C51" w:rsidRPr="00FE3C51" w:rsidRDefault="00FE3C51" w:rsidP="005A5161">
            <w:pPr>
              <w:tabs>
                <w:tab w:val="left" w:pos="567"/>
              </w:tabs>
              <w:spacing w:before="60" w:after="60"/>
              <w:ind w:right="159"/>
              <w:jc w:val="left"/>
              <w:rPr>
                <w:rFonts w:ascii="Calibri" w:hAnsi="Calibri" w:cs="Calibri"/>
                <w:sz w:val="20"/>
              </w:rPr>
            </w:pPr>
            <w:r w:rsidRPr="00FE3C51">
              <w:rPr>
                <w:rFonts w:cs="Arial"/>
                <w:sz w:val="20"/>
              </w:rPr>
              <w:t>See calibration requirements</w:t>
            </w:r>
          </w:p>
        </w:tc>
      </w:tr>
      <w:tr w:rsidR="00FE3C51" w:rsidRPr="002679F9" w14:paraId="6E14E152" w14:textId="77777777" w:rsidTr="0095337C">
        <w:tc>
          <w:tcPr>
            <w:tcW w:w="2312" w:type="dxa"/>
            <w:shd w:val="clear" w:color="auto" w:fill="E6E6E6"/>
          </w:tcPr>
          <w:p w14:paraId="6244FAB1" w14:textId="77777777" w:rsidR="00FE3C51" w:rsidRPr="002679F9" w:rsidRDefault="00FE3C51">
            <w:pPr>
              <w:spacing w:before="60" w:after="60"/>
              <w:ind w:right="57"/>
              <w:rPr>
                <w:rFonts w:cs="Arial"/>
                <w:sz w:val="20"/>
              </w:rPr>
            </w:pPr>
            <w:r w:rsidRPr="002679F9">
              <w:rPr>
                <w:rFonts w:cs="Arial"/>
                <w:sz w:val="20"/>
              </w:rPr>
              <w:t>Additional comment</w:t>
            </w:r>
          </w:p>
        </w:tc>
        <w:tc>
          <w:tcPr>
            <w:tcW w:w="7038" w:type="dxa"/>
            <w:gridSpan w:val="5"/>
          </w:tcPr>
          <w:p w14:paraId="0B52445A" w14:textId="77777777" w:rsidR="00FE3C51" w:rsidRPr="00FE3C51" w:rsidRDefault="00FE3C51">
            <w:pPr>
              <w:spacing w:before="60" w:after="60"/>
              <w:ind w:right="57"/>
              <w:rPr>
                <w:rFonts w:cs="Arial"/>
                <w:sz w:val="20"/>
              </w:rPr>
            </w:pPr>
            <w:r w:rsidRPr="00FE3C51">
              <w:rPr>
                <w:rFonts w:asciiTheme="minorBidi" w:hAnsiTheme="minorBidi" w:cstheme="minorBidi"/>
                <w:sz w:val="20"/>
              </w:rPr>
              <w:t>Detection of flame recorded as a minute that the flame was on, otherwise recorded as a minute that the flame was off</w:t>
            </w:r>
          </w:p>
        </w:tc>
      </w:tr>
    </w:tbl>
    <w:p w14:paraId="115A4F05" w14:textId="2E8C4ECF" w:rsidR="00102257" w:rsidRDefault="00102257" w:rsidP="00102257">
      <w:pPr>
        <w:pStyle w:val="Caption"/>
        <w:ind w:left="0" w:firstLine="0"/>
      </w:pPr>
      <w:r w:rsidRPr="00996022">
        <w:t>Data / Parameter table </w:t>
      </w:r>
      <w:r>
        <w:fldChar w:fldCharType="begin"/>
      </w:r>
      <w:r>
        <w:instrText>SEQ Data_/_Parameter_table \* ARABIC</w:instrText>
      </w:r>
      <w:r>
        <w:fldChar w:fldCharType="separate"/>
      </w:r>
      <w:r w:rsidR="007050DF">
        <w:rPr>
          <w:noProof/>
        </w:rPr>
        <w:t>11</w:t>
      </w:r>
      <w:r>
        <w:fldChar w:fldCharType="end"/>
      </w:r>
      <w:r w:rsidRPr="00996022">
        <w:t>.</w:t>
      </w:r>
    </w:p>
    <w:tbl>
      <w:tblPr>
        <w:tblStyle w:val="TableGrid"/>
        <w:tblW w:w="9350" w:type="dxa"/>
        <w:tblLook w:val="04A0" w:firstRow="1" w:lastRow="0" w:firstColumn="1" w:lastColumn="0" w:noHBand="0" w:noVBand="1"/>
      </w:tblPr>
      <w:tblGrid>
        <w:gridCol w:w="2312"/>
        <w:gridCol w:w="6"/>
        <w:gridCol w:w="1435"/>
        <w:gridCol w:w="914"/>
        <w:gridCol w:w="2337"/>
        <w:gridCol w:w="2346"/>
      </w:tblGrid>
      <w:tr w:rsidR="00FE3C51" w:rsidRPr="002679F9" w14:paraId="61589361" w14:textId="77777777" w:rsidTr="0095337C">
        <w:tc>
          <w:tcPr>
            <w:tcW w:w="2312" w:type="dxa"/>
            <w:shd w:val="clear" w:color="auto" w:fill="E6E6E6"/>
          </w:tcPr>
          <w:p w14:paraId="734732A2" w14:textId="77777777" w:rsidR="00FE3C51" w:rsidRPr="002679F9" w:rsidRDefault="00FE3C51" w:rsidP="00D837F1">
            <w:pPr>
              <w:keepNext/>
              <w:spacing w:before="60" w:after="60"/>
              <w:ind w:right="57"/>
              <w:rPr>
                <w:rFonts w:cs="Arial"/>
                <w:b/>
                <w:bCs/>
                <w:sz w:val="20"/>
              </w:rPr>
            </w:pPr>
            <w:r w:rsidRPr="002679F9">
              <w:rPr>
                <w:rFonts w:cs="Arial"/>
                <w:b/>
                <w:bCs/>
                <w:sz w:val="20"/>
              </w:rPr>
              <w:t>Data/parameter</w:t>
            </w:r>
          </w:p>
        </w:tc>
        <w:tc>
          <w:tcPr>
            <w:tcW w:w="7038" w:type="dxa"/>
            <w:gridSpan w:val="5"/>
          </w:tcPr>
          <w:p w14:paraId="0D6E73AE" w14:textId="77777777" w:rsidR="00FE3C51" w:rsidRPr="00FE3C51" w:rsidRDefault="00FE3C51" w:rsidP="00D837F1">
            <w:pPr>
              <w:keepNext/>
              <w:spacing w:before="60" w:after="60"/>
              <w:ind w:right="57"/>
              <w:rPr>
                <w:rFonts w:cs="Arial"/>
                <w:b/>
                <w:bCs/>
                <w:i/>
                <w:iCs/>
                <w:sz w:val="20"/>
              </w:rPr>
            </w:pPr>
            <w:r>
              <w:rPr>
                <w:b/>
                <w:bCs/>
                <w:i/>
                <w:sz w:val="20"/>
              </w:rPr>
              <w:t>Maintenance</w:t>
            </w:r>
            <w:r w:rsidRPr="00FE3C51">
              <w:rPr>
                <w:b/>
                <w:bCs/>
                <w:i/>
                <w:sz w:val="20"/>
                <w:vertAlign w:val="subscript"/>
              </w:rPr>
              <w:t>m</w:t>
            </w:r>
          </w:p>
        </w:tc>
      </w:tr>
      <w:tr w:rsidR="00FE3C51" w:rsidRPr="002679F9" w14:paraId="6E514F72" w14:textId="77777777" w:rsidTr="0095337C">
        <w:tc>
          <w:tcPr>
            <w:tcW w:w="2312" w:type="dxa"/>
            <w:shd w:val="clear" w:color="auto" w:fill="E6E6E6"/>
          </w:tcPr>
          <w:p w14:paraId="1E1AE0C8" w14:textId="77777777" w:rsidR="00FE3C51" w:rsidRPr="002679F9" w:rsidRDefault="00FE3C51" w:rsidP="00D837F1">
            <w:pPr>
              <w:keepNext/>
              <w:spacing w:before="60" w:after="60"/>
              <w:ind w:right="57"/>
              <w:rPr>
                <w:rFonts w:cs="Arial"/>
                <w:sz w:val="20"/>
              </w:rPr>
            </w:pPr>
            <w:r w:rsidRPr="002679F9">
              <w:rPr>
                <w:rFonts w:cs="Arial"/>
                <w:sz w:val="20"/>
              </w:rPr>
              <w:t>Description</w:t>
            </w:r>
          </w:p>
        </w:tc>
        <w:tc>
          <w:tcPr>
            <w:tcW w:w="7038" w:type="dxa"/>
            <w:gridSpan w:val="5"/>
          </w:tcPr>
          <w:p w14:paraId="082E2BC1" w14:textId="77777777" w:rsidR="00FE3C51" w:rsidRPr="00FE3C51" w:rsidRDefault="00FE3C51" w:rsidP="00D837F1">
            <w:pPr>
              <w:keepNext/>
              <w:spacing w:before="60" w:after="60"/>
              <w:ind w:right="57"/>
              <w:rPr>
                <w:rFonts w:cs="Arial"/>
                <w:sz w:val="20"/>
              </w:rPr>
            </w:pPr>
            <w:r w:rsidRPr="00FE3C51">
              <w:rPr>
                <w:sz w:val="20"/>
              </w:rPr>
              <w:t>Maintenance events completed in year y</w:t>
            </w:r>
          </w:p>
        </w:tc>
      </w:tr>
      <w:tr w:rsidR="00FE3C51" w:rsidRPr="002679F9" w14:paraId="0733CA0C" w14:textId="77777777" w:rsidTr="0095337C">
        <w:tc>
          <w:tcPr>
            <w:tcW w:w="2312" w:type="dxa"/>
            <w:shd w:val="clear" w:color="auto" w:fill="E6E6E6"/>
          </w:tcPr>
          <w:p w14:paraId="4061BB6E" w14:textId="77777777" w:rsidR="00FE3C51" w:rsidRPr="002679F9" w:rsidRDefault="00FE3C51" w:rsidP="005A5161">
            <w:pPr>
              <w:spacing w:before="60" w:after="60"/>
              <w:ind w:right="57"/>
              <w:rPr>
                <w:rFonts w:cs="Arial"/>
                <w:sz w:val="20"/>
              </w:rPr>
            </w:pPr>
            <w:r w:rsidRPr="002679F9">
              <w:rPr>
                <w:rFonts w:cs="Arial"/>
                <w:sz w:val="20"/>
              </w:rPr>
              <w:t>Data unit</w:t>
            </w:r>
          </w:p>
        </w:tc>
        <w:tc>
          <w:tcPr>
            <w:tcW w:w="7038" w:type="dxa"/>
            <w:gridSpan w:val="5"/>
          </w:tcPr>
          <w:p w14:paraId="00603DE9" w14:textId="77777777" w:rsidR="00FE3C51" w:rsidRPr="00FE3C51" w:rsidRDefault="00FE3C51" w:rsidP="005A5161">
            <w:pPr>
              <w:spacing w:before="60" w:after="60"/>
              <w:ind w:right="57"/>
              <w:rPr>
                <w:rFonts w:cs="Arial"/>
                <w:sz w:val="20"/>
              </w:rPr>
            </w:pPr>
            <w:r>
              <w:rPr>
                <w:rFonts w:cs="Arial"/>
                <w:sz w:val="20"/>
              </w:rPr>
              <w:t>Calendar dates</w:t>
            </w:r>
          </w:p>
        </w:tc>
      </w:tr>
      <w:tr w:rsidR="00FE3C51" w:rsidRPr="002679F9" w14:paraId="03151A46" w14:textId="77777777" w:rsidTr="0095337C">
        <w:tc>
          <w:tcPr>
            <w:tcW w:w="2312" w:type="dxa"/>
            <w:shd w:val="clear" w:color="auto" w:fill="E6E6E6"/>
          </w:tcPr>
          <w:p w14:paraId="68DADCE4" w14:textId="77777777" w:rsidR="00FE3C51" w:rsidRPr="002679F9" w:rsidRDefault="00FE3C51" w:rsidP="005A5161">
            <w:pPr>
              <w:spacing w:before="60" w:after="60"/>
              <w:ind w:right="57"/>
              <w:rPr>
                <w:rFonts w:cs="Arial"/>
                <w:sz w:val="20"/>
              </w:rPr>
            </w:pPr>
            <w:r w:rsidRPr="002679F9">
              <w:rPr>
                <w:rFonts w:cs="Arial"/>
                <w:sz w:val="20"/>
              </w:rPr>
              <w:t>Equations referred</w:t>
            </w:r>
          </w:p>
        </w:tc>
        <w:tc>
          <w:tcPr>
            <w:tcW w:w="7038" w:type="dxa"/>
            <w:gridSpan w:val="5"/>
            <w:tcBorders>
              <w:bottom w:val="single" w:sz="4" w:space="0" w:color="auto"/>
            </w:tcBorders>
          </w:tcPr>
          <w:p w14:paraId="2F58F754" w14:textId="77777777" w:rsidR="00FE3C51" w:rsidRPr="00FE3C51" w:rsidRDefault="00FE3C51" w:rsidP="005A5161">
            <w:pPr>
              <w:spacing w:before="60" w:after="60"/>
              <w:ind w:right="57"/>
              <w:rPr>
                <w:rFonts w:cs="Arial"/>
                <w:sz w:val="20"/>
              </w:rPr>
            </w:pPr>
            <w:r>
              <w:rPr>
                <w:rFonts w:cs="Arial"/>
                <w:sz w:val="20"/>
              </w:rPr>
              <w:t>-</w:t>
            </w:r>
          </w:p>
        </w:tc>
      </w:tr>
      <w:tr w:rsidR="00FE3C51" w:rsidRPr="002679F9" w14:paraId="1A03522B" w14:textId="77777777" w:rsidTr="0095337C">
        <w:tc>
          <w:tcPr>
            <w:tcW w:w="2312" w:type="dxa"/>
            <w:shd w:val="clear" w:color="auto" w:fill="E6E6E6"/>
          </w:tcPr>
          <w:p w14:paraId="5B9DB137" w14:textId="77777777" w:rsidR="00FE3C51" w:rsidRPr="002679F9" w:rsidRDefault="00FE3C51" w:rsidP="005A5161">
            <w:pPr>
              <w:spacing w:before="60" w:after="60"/>
              <w:ind w:right="57"/>
              <w:rPr>
                <w:rFonts w:cs="Arial"/>
                <w:sz w:val="20"/>
              </w:rPr>
            </w:pPr>
            <w:r w:rsidRPr="002679F9">
              <w:rPr>
                <w:rFonts w:cs="Arial"/>
                <w:sz w:val="20"/>
              </w:rPr>
              <w:t>Purpose of data</w:t>
            </w:r>
          </w:p>
        </w:tc>
        <w:tc>
          <w:tcPr>
            <w:tcW w:w="2355" w:type="dxa"/>
            <w:gridSpan w:val="3"/>
            <w:tcBorders>
              <w:bottom w:val="nil"/>
              <w:right w:val="nil"/>
            </w:tcBorders>
          </w:tcPr>
          <w:p w14:paraId="4BA47741" w14:textId="77777777" w:rsidR="00FE3C51" w:rsidRPr="00FE3C51" w:rsidRDefault="00FE3C51"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45400017" w:rsidRPr="38796846">
              <w:rPr>
                <w:rFonts w:asciiTheme="minorBidi" w:hAnsiTheme="minorBidi" w:cstheme="minorBidi"/>
                <w:sz w:val="20"/>
              </w:rPr>
              <w:t xml:space="preserve"> </w:t>
            </w:r>
            <w:r w:rsidRPr="38796846">
              <w:rPr>
                <w:rFonts w:asciiTheme="minorBidi" w:hAnsiTheme="minorBidi" w:cstheme="minorBidi"/>
                <w:sz w:val="20"/>
              </w:rPr>
              <w:t>Baseline emissions</w:t>
            </w:r>
          </w:p>
        </w:tc>
        <w:tc>
          <w:tcPr>
            <w:tcW w:w="2337" w:type="dxa"/>
            <w:tcBorders>
              <w:left w:val="nil"/>
              <w:bottom w:val="nil"/>
              <w:right w:val="nil"/>
            </w:tcBorders>
          </w:tcPr>
          <w:p w14:paraId="7F7FD525" w14:textId="77777777" w:rsidR="00FE3C51" w:rsidRPr="00FE3C51" w:rsidRDefault="00FE3C51" w:rsidP="005A5161">
            <w:pPr>
              <w:spacing w:before="60" w:after="60"/>
              <w:ind w:right="57"/>
              <w:rPr>
                <w:rFonts w:cs="Arial"/>
                <w:sz w:val="20"/>
              </w:rPr>
            </w:pPr>
            <w:r w:rsidRPr="00FE3C51">
              <w:rPr>
                <w:rFonts w:asciiTheme="minorBidi" w:hAnsiTheme="minorBidi" w:cstheme="minorBidi"/>
                <w:sz w:val="20"/>
                <w:shd w:val="clear" w:color="auto" w:fill="E6E6E6"/>
              </w:rPr>
              <w:fldChar w:fldCharType="begin">
                <w:ffData>
                  <w:name w:val=""/>
                  <w:enabled/>
                  <w:calcOnExit w:val="0"/>
                  <w:checkBox>
                    <w:size w:val="20"/>
                    <w:default w:val="1"/>
                  </w:checkBox>
                </w:ffData>
              </w:fldChar>
            </w:r>
            <w:r w:rsidRPr="00FE3C51">
              <w:rPr>
                <w:rFonts w:asciiTheme="minorBidi" w:hAnsiTheme="minorBidi" w:cstheme="minorBidi"/>
                <w:sz w:val="20"/>
                <w:shd w:val="clear" w:color="auto" w:fill="E6E6E6"/>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00FE3C51">
              <w:rPr>
                <w:rFonts w:asciiTheme="minorBidi" w:hAnsiTheme="minorBidi" w:cstheme="minorBidi"/>
                <w:sz w:val="20"/>
                <w:shd w:val="clear" w:color="auto" w:fill="E6E6E6"/>
              </w:rPr>
              <w:fldChar w:fldCharType="end"/>
            </w:r>
            <w:r w:rsidRPr="00FE3C51">
              <w:rPr>
                <w:rFonts w:asciiTheme="minorBidi" w:hAnsiTheme="minorBidi" w:cstheme="minorBidi"/>
                <w:sz w:val="20"/>
              </w:rPr>
              <w:t xml:space="preserve"> </w:t>
            </w:r>
            <w:r w:rsidR="00F23D55">
              <w:rPr>
                <w:rFonts w:asciiTheme="minorBidi" w:hAnsiTheme="minorBidi" w:cstheme="minorBidi"/>
                <w:sz w:val="20"/>
              </w:rPr>
              <w:t>Project</w:t>
            </w:r>
            <w:r w:rsidR="00F23D55" w:rsidRPr="00FE3C51">
              <w:rPr>
                <w:rFonts w:asciiTheme="minorBidi" w:hAnsiTheme="minorBidi" w:cstheme="minorBidi"/>
                <w:sz w:val="20"/>
              </w:rPr>
              <w:t xml:space="preserve"> </w:t>
            </w:r>
            <w:r w:rsidRPr="00FE3C51">
              <w:rPr>
                <w:rFonts w:asciiTheme="minorBidi" w:hAnsiTheme="minorBidi" w:cstheme="minorBidi"/>
                <w:sz w:val="20"/>
              </w:rPr>
              <w:t>emissions</w:t>
            </w:r>
          </w:p>
        </w:tc>
        <w:tc>
          <w:tcPr>
            <w:tcW w:w="2346" w:type="dxa"/>
            <w:tcBorders>
              <w:left w:val="nil"/>
              <w:bottom w:val="nil"/>
            </w:tcBorders>
          </w:tcPr>
          <w:p w14:paraId="6620F928" w14:textId="77777777" w:rsidR="00FE3C51" w:rsidRPr="00FE3C51" w:rsidRDefault="00FE3C51" w:rsidP="005A5161">
            <w:pPr>
              <w:spacing w:before="60" w:after="60"/>
              <w:ind w:right="57"/>
              <w:rPr>
                <w:rFonts w:cs="Arial"/>
                <w:sz w:val="20"/>
              </w:rPr>
            </w:pPr>
            <w:r w:rsidRPr="38796846">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38796846">
              <w:rPr>
                <w:rFonts w:asciiTheme="minorBidi" w:hAnsiTheme="minorBidi" w:cstheme="minorBidi"/>
                <w:sz w:val="20"/>
              </w:rPr>
              <w:instrText xml:space="preserve"> FORMCHECKBOX </w:instrText>
            </w:r>
            <w:r w:rsidR="00E7579B">
              <w:rPr>
                <w:rFonts w:asciiTheme="minorBidi" w:hAnsiTheme="minorBidi" w:cstheme="minorBidi"/>
                <w:sz w:val="20"/>
                <w:shd w:val="clear" w:color="auto" w:fill="E6E6E6"/>
              </w:rPr>
            </w:r>
            <w:r w:rsidR="00E7579B">
              <w:rPr>
                <w:rFonts w:asciiTheme="minorBidi" w:hAnsiTheme="minorBidi" w:cstheme="minorBidi"/>
                <w:sz w:val="20"/>
                <w:shd w:val="clear" w:color="auto" w:fill="E6E6E6"/>
              </w:rPr>
              <w:fldChar w:fldCharType="separate"/>
            </w:r>
            <w:r w:rsidRPr="38796846">
              <w:rPr>
                <w:rFonts w:asciiTheme="minorBidi" w:hAnsiTheme="minorBidi" w:cstheme="minorBidi"/>
                <w:sz w:val="20"/>
                <w:shd w:val="clear" w:color="auto" w:fill="E6E6E6"/>
              </w:rPr>
              <w:fldChar w:fldCharType="end"/>
            </w:r>
            <w:r w:rsidR="45400017" w:rsidRPr="38796846">
              <w:rPr>
                <w:rFonts w:asciiTheme="minorBidi" w:hAnsiTheme="minorBidi" w:cstheme="minorBidi"/>
                <w:sz w:val="20"/>
              </w:rPr>
              <w:t xml:space="preserve"> </w:t>
            </w:r>
            <w:r w:rsidRPr="38796846">
              <w:rPr>
                <w:rFonts w:asciiTheme="minorBidi" w:hAnsiTheme="minorBidi" w:cstheme="minorBidi"/>
                <w:sz w:val="20"/>
              </w:rPr>
              <w:t>Leakage emissions</w:t>
            </w:r>
          </w:p>
        </w:tc>
      </w:tr>
      <w:tr w:rsidR="00FE3C51" w:rsidRPr="002679F9" w14:paraId="7911036E" w14:textId="77777777" w:rsidTr="0095337C">
        <w:tc>
          <w:tcPr>
            <w:tcW w:w="2318" w:type="dxa"/>
            <w:gridSpan w:val="2"/>
            <w:shd w:val="clear" w:color="auto" w:fill="E6E6E6"/>
          </w:tcPr>
          <w:p w14:paraId="0C73FEE9" w14:textId="77777777" w:rsidR="00FE3C51" w:rsidRPr="00FE3C51" w:rsidRDefault="00FE3C51" w:rsidP="005A5161">
            <w:pPr>
              <w:spacing w:before="60" w:after="60"/>
              <w:ind w:right="57"/>
              <w:rPr>
                <w:rFonts w:cs="Arial"/>
                <w:sz w:val="20"/>
              </w:rPr>
            </w:pPr>
            <w:r w:rsidRPr="00FE3C51">
              <w:rPr>
                <w:rFonts w:cs="Arial"/>
                <w:sz w:val="20"/>
              </w:rPr>
              <w:t>Measurement and updating frequency</w:t>
            </w:r>
          </w:p>
        </w:tc>
        <w:tc>
          <w:tcPr>
            <w:tcW w:w="7032" w:type="dxa"/>
            <w:gridSpan w:val="4"/>
          </w:tcPr>
          <w:p w14:paraId="5906E877" w14:textId="77777777" w:rsidR="00FE3C51" w:rsidRPr="00FE3C51" w:rsidRDefault="00FE3C51" w:rsidP="005A5161">
            <w:pPr>
              <w:tabs>
                <w:tab w:val="left" w:pos="510"/>
              </w:tabs>
              <w:spacing w:before="60" w:after="60"/>
              <w:ind w:right="57"/>
              <w:rPr>
                <w:rFonts w:asciiTheme="minorBidi" w:hAnsiTheme="minorBidi" w:cstheme="minorBidi"/>
                <w:sz w:val="20"/>
              </w:rPr>
            </w:pPr>
            <w:r>
              <w:rPr>
                <w:rFonts w:asciiTheme="minorBidi" w:hAnsiTheme="minorBidi" w:cstheme="minorBidi"/>
                <w:sz w:val="20"/>
              </w:rPr>
              <w:t>Annual</w:t>
            </w:r>
          </w:p>
        </w:tc>
      </w:tr>
      <w:tr w:rsidR="00FE3C51" w:rsidRPr="002679F9" w14:paraId="19C77C2C" w14:textId="77777777" w:rsidTr="0095337C">
        <w:tc>
          <w:tcPr>
            <w:tcW w:w="2312" w:type="dxa"/>
            <w:shd w:val="clear" w:color="auto" w:fill="E6E6E6"/>
          </w:tcPr>
          <w:p w14:paraId="1CBD89E0" w14:textId="77777777" w:rsidR="00FE3C51" w:rsidRPr="002679F9" w:rsidRDefault="00FE3C51" w:rsidP="005A5161">
            <w:pPr>
              <w:spacing w:before="60" w:after="60"/>
              <w:ind w:right="57"/>
              <w:rPr>
                <w:rFonts w:cs="Arial"/>
                <w:sz w:val="20"/>
              </w:rPr>
            </w:pPr>
            <w:r w:rsidRPr="002679F9">
              <w:rPr>
                <w:rFonts w:cs="Arial"/>
                <w:sz w:val="20"/>
              </w:rPr>
              <w:t>Measurement methods and procedures</w:t>
            </w:r>
          </w:p>
        </w:tc>
        <w:tc>
          <w:tcPr>
            <w:tcW w:w="7038" w:type="dxa"/>
            <w:gridSpan w:val="5"/>
            <w:tcBorders>
              <w:bottom w:val="single" w:sz="4" w:space="0" w:color="auto"/>
            </w:tcBorders>
            <w:vAlign w:val="center"/>
          </w:tcPr>
          <w:p w14:paraId="2E5F140B" w14:textId="77777777" w:rsidR="00FE3C51" w:rsidRDefault="00FE3C51" w:rsidP="005A5161">
            <w:pPr>
              <w:spacing w:before="60" w:after="60"/>
              <w:ind w:right="57"/>
              <w:rPr>
                <w:rFonts w:asciiTheme="minorBidi" w:hAnsiTheme="minorBidi" w:cstheme="minorBidi"/>
                <w:sz w:val="20"/>
              </w:rPr>
            </w:pPr>
            <w:r w:rsidRPr="00FE3C51">
              <w:rPr>
                <w:rFonts w:asciiTheme="minorBidi" w:hAnsiTheme="minorBidi" w:cstheme="minorBidi"/>
                <w:sz w:val="20"/>
              </w:rPr>
              <w:t xml:space="preserve">Record the date that maintenance events were completed in year </w:t>
            </w:r>
            <w:r w:rsidRPr="00FE3C51">
              <w:rPr>
                <w:rFonts w:asciiTheme="minorBidi" w:hAnsiTheme="minorBidi" w:cstheme="minorBidi"/>
                <w:i/>
                <w:iCs/>
                <w:sz w:val="20"/>
              </w:rPr>
              <w:t>y</w:t>
            </w:r>
            <w:r w:rsidRPr="00FE3C51">
              <w:rPr>
                <w:rFonts w:asciiTheme="minorBidi" w:hAnsiTheme="minorBidi" w:cstheme="minorBidi"/>
                <w:sz w:val="20"/>
              </w:rPr>
              <w:t>.</w:t>
            </w:r>
          </w:p>
          <w:p w14:paraId="1090B048" w14:textId="77777777" w:rsidR="00FE3C51" w:rsidRPr="00FE3C51" w:rsidRDefault="00411753" w:rsidP="005A5161">
            <w:pPr>
              <w:spacing w:before="60" w:after="60"/>
              <w:ind w:right="57"/>
              <w:rPr>
                <w:rFonts w:cs="Arial"/>
                <w:sz w:val="20"/>
              </w:rPr>
            </w:pPr>
            <w:r>
              <w:rPr>
                <w:rFonts w:asciiTheme="minorBidi" w:hAnsiTheme="minorBidi" w:cstheme="minorBidi"/>
                <w:sz w:val="20"/>
              </w:rPr>
              <w:t>Maintenance</w:t>
            </w:r>
            <w:r w:rsidR="00FE3C51" w:rsidRPr="00FE3C51">
              <w:rPr>
                <w:rFonts w:asciiTheme="minorBidi" w:hAnsiTheme="minorBidi" w:cstheme="minorBidi"/>
                <w:sz w:val="20"/>
              </w:rPr>
              <w:t xml:space="preserve"> logs </w:t>
            </w:r>
            <w:r>
              <w:rPr>
                <w:rFonts w:asciiTheme="minorBidi" w:hAnsiTheme="minorBidi" w:cstheme="minorBidi"/>
                <w:sz w:val="20"/>
              </w:rPr>
              <w:t xml:space="preserve">shall </w:t>
            </w:r>
            <w:r w:rsidR="00FE3C51" w:rsidRPr="00FE3C51">
              <w:rPr>
                <w:rFonts w:asciiTheme="minorBidi" w:hAnsiTheme="minorBidi" w:cstheme="minorBidi"/>
                <w:sz w:val="20"/>
              </w:rPr>
              <w:t>include all aspects of maintenance</w:t>
            </w:r>
            <w:r>
              <w:rPr>
                <w:rFonts w:asciiTheme="minorBidi" w:hAnsiTheme="minorBidi" w:cstheme="minorBidi"/>
                <w:sz w:val="20"/>
              </w:rPr>
              <w:t>,</w:t>
            </w:r>
            <w:r w:rsidR="00FE3C51" w:rsidRPr="00FE3C51">
              <w:rPr>
                <w:rFonts w:asciiTheme="minorBidi" w:hAnsiTheme="minorBidi" w:cstheme="minorBidi"/>
                <w:sz w:val="20"/>
              </w:rPr>
              <w:t xml:space="preserve"> including the details of the person(s) undertaking the work, parts replaced or needing </w:t>
            </w:r>
            <w:r w:rsidR="00D82BAE">
              <w:rPr>
                <w:rFonts w:asciiTheme="minorBidi" w:hAnsiTheme="minorBidi" w:cstheme="minorBidi"/>
                <w:sz w:val="20"/>
              </w:rPr>
              <w:t>replacement</w:t>
            </w:r>
            <w:r w:rsidR="00FE3C51" w:rsidRPr="00FE3C51">
              <w:rPr>
                <w:rFonts w:asciiTheme="minorBidi" w:hAnsiTheme="minorBidi" w:cstheme="minorBidi"/>
                <w:sz w:val="20"/>
              </w:rPr>
              <w:t>, source of replacement parts, serial numbers</w:t>
            </w:r>
            <w:r w:rsidR="00D82BAE">
              <w:rPr>
                <w:rFonts w:asciiTheme="minorBidi" w:hAnsiTheme="minorBidi" w:cstheme="minorBidi"/>
                <w:sz w:val="20"/>
              </w:rPr>
              <w:t>,</w:t>
            </w:r>
            <w:r w:rsidR="00FE3C51" w:rsidRPr="00FE3C51">
              <w:rPr>
                <w:rFonts w:asciiTheme="minorBidi" w:hAnsiTheme="minorBidi" w:cstheme="minorBidi"/>
                <w:sz w:val="20"/>
              </w:rPr>
              <w:t xml:space="preserve"> and calibration certificates</w:t>
            </w:r>
          </w:p>
        </w:tc>
      </w:tr>
      <w:tr w:rsidR="00FE3C51" w:rsidRPr="002679F9" w14:paraId="1913B71B" w14:textId="77777777" w:rsidTr="0095337C">
        <w:trPr>
          <w:trHeight w:val="107"/>
        </w:trPr>
        <w:tc>
          <w:tcPr>
            <w:tcW w:w="2312" w:type="dxa"/>
            <w:shd w:val="clear" w:color="auto" w:fill="E6E6E6"/>
          </w:tcPr>
          <w:p w14:paraId="14F35870" w14:textId="77777777" w:rsidR="00FE3C51" w:rsidRPr="002679F9" w:rsidRDefault="00FE3C51" w:rsidP="005A5161">
            <w:pPr>
              <w:spacing w:before="60" w:after="60"/>
              <w:ind w:right="57"/>
              <w:rPr>
                <w:rFonts w:cs="Arial"/>
                <w:sz w:val="20"/>
              </w:rPr>
            </w:pPr>
            <w:r w:rsidRPr="002679F9">
              <w:rPr>
                <w:rFonts w:cs="Arial"/>
                <w:sz w:val="20"/>
              </w:rPr>
              <w:lastRenderedPageBreak/>
              <w:t>Entity/person responsible for the measurement</w:t>
            </w:r>
          </w:p>
        </w:tc>
        <w:tc>
          <w:tcPr>
            <w:tcW w:w="7038" w:type="dxa"/>
            <w:gridSpan w:val="5"/>
            <w:tcBorders>
              <w:top w:val="single" w:sz="4" w:space="0" w:color="auto"/>
            </w:tcBorders>
          </w:tcPr>
          <w:p w14:paraId="569479DB" w14:textId="77777777" w:rsidR="00FE3C51" w:rsidRPr="00FE3C51" w:rsidRDefault="00FE3C51" w:rsidP="005A5161">
            <w:pPr>
              <w:spacing w:before="60" w:after="60"/>
              <w:ind w:right="57"/>
              <w:rPr>
                <w:rFonts w:cs="Arial"/>
                <w:sz w:val="20"/>
              </w:rPr>
            </w:pPr>
            <w:r w:rsidRPr="00FE3C51">
              <w:rPr>
                <w:rFonts w:cs="Arial"/>
                <w:sz w:val="20"/>
              </w:rPr>
              <w:t>Activity participants</w:t>
            </w:r>
          </w:p>
        </w:tc>
      </w:tr>
      <w:tr w:rsidR="00FE3C51" w:rsidRPr="002679F9" w14:paraId="270234C7" w14:textId="77777777" w:rsidTr="0095337C">
        <w:trPr>
          <w:trHeight w:val="107"/>
        </w:trPr>
        <w:tc>
          <w:tcPr>
            <w:tcW w:w="2312" w:type="dxa"/>
            <w:vMerge w:val="restart"/>
            <w:shd w:val="clear" w:color="auto" w:fill="E6E6E6"/>
          </w:tcPr>
          <w:p w14:paraId="2464338B" w14:textId="77777777" w:rsidR="00FE3C51" w:rsidRPr="002679F9" w:rsidRDefault="00FE3C51" w:rsidP="005A5161">
            <w:pPr>
              <w:spacing w:before="60" w:after="60"/>
              <w:ind w:right="57"/>
              <w:rPr>
                <w:rFonts w:cs="Arial"/>
                <w:sz w:val="20"/>
              </w:rPr>
            </w:pPr>
            <w:r w:rsidRPr="002679F9">
              <w:rPr>
                <w:rFonts w:cs="Arial"/>
                <w:sz w:val="20"/>
              </w:rPr>
              <w:t>Measuring instrument(s)</w:t>
            </w:r>
          </w:p>
        </w:tc>
        <w:tc>
          <w:tcPr>
            <w:tcW w:w="1441" w:type="dxa"/>
            <w:gridSpan w:val="2"/>
            <w:tcBorders>
              <w:top w:val="single" w:sz="4" w:space="0" w:color="auto"/>
            </w:tcBorders>
          </w:tcPr>
          <w:p w14:paraId="331A1FD5" w14:textId="77777777" w:rsidR="00FE3C51" w:rsidRPr="00FE3C51" w:rsidRDefault="00FE3C51" w:rsidP="005A5161">
            <w:pPr>
              <w:spacing w:before="60" w:after="60"/>
              <w:ind w:right="57"/>
              <w:jc w:val="right"/>
              <w:rPr>
                <w:rFonts w:cs="Arial"/>
                <w:i/>
                <w:iCs/>
                <w:sz w:val="20"/>
              </w:rPr>
            </w:pPr>
            <w:r w:rsidRPr="00FE3C51">
              <w:rPr>
                <w:rFonts w:cs="Arial"/>
                <w:i/>
                <w:iCs/>
                <w:sz w:val="20"/>
              </w:rPr>
              <w:t>Type of instrument</w:t>
            </w:r>
          </w:p>
        </w:tc>
        <w:tc>
          <w:tcPr>
            <w:tcW w:w="5597" w:type="dxa"/>
            <w:gridSpan w:val="3"/>
            <w:tcBorders>
              <w:top w:val="single" w:sz="4" w:space="0" w:color="auto"/>
            </w:tcBorders>
          </w:tcPr>
          <w:p w14:paraId="0C43FB09" w14:textId="77777777" w:rsidR="00FE3C51" w:rsidRPr="00FE3C51" w:rsidRDefault="00FE3C51" w:rsidP="005A5161">
            <w:pPr>
              <w:spacing w:before="60" w:after="60"/>
              <w:ind w:right="57"/>
              <w:rPr>
                <w:rFonts w:cs="Arial"/>
                <w:sz w:val="20"/>
              </w:rPr>
            </w:pPr>
            <w:r>
              <w:rPr>
                <w:rFonts w:cs="Arial"/>
                <w:sz w:val="20"/>
              </w:rPr>
              <w:t>N/A</w:t>
            </w:r>
          </w:p>
        </w:tc>
      </w:tr>
      <w:tr w:rsidR="00FE3C51" w:rsidRPr="002679F9" w14:paraId="3622B151" w14:textId="77777777" w:rsidTr="0095337C">
        <w:trPr>
          <w:trHeight w:val="104"/>
        </w:trPr>
        <w:tc>
          <w:tcPr>
            <w:tcW w:w="2312" w:type="dxa"/>
            <w:vMerge/>
          </w:tcPr>
          <w:p w14:paraId="1AAF8C17"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5B9E0101" w14:textId="77777777" w:rsidR="00FE3C51" w:rsidRPr="00FE3C51" w:rsidRDefault="00FE3C51" w:rsidP="00D837F1">
            <w:pPr>
              <w:keepNext/>
              <w:spacing w:before="60" w:after="60"/>
              <w:ind w:right="57"/>
              <w:jc w:val="right"/>
              <w:rPr>
                <w:rFonts w:cs="Arial"/>
                <w:i/>
                <w:iCs/>
                <w:sz w:val="20"/>
              </w:rPr>
            </w:pPr>
            <w:r w:rsidRPr="00FE3C51">
              <w:rPr>
                <w:rFonts w:cs="Arial"/>
                <w:i/>
                <w:iCs/>
                <w:sz w:val="20"/>
              </w:rPr>
              <w:t>Accuracy class</w:t>
            </w:r>
          </w:p>
        </w:tc>
        <w:tc>
          <w:tcPr>
            <w:tcW w:w="5597" w:type="dxa"/>
            <w:gridSpan w:val="3"/>
            <w:tcBorders>
              <w:top w:val="single" w:sz="4" w:space="0" w:color="auto"/>
            </w:tcBorders>
          </w:tcPr>
          <w:p w14:paraId="57997B79" w14:textId="77777777" w:rsidR="00FE3C51" w:rsidRPr="00FE3C51" w:rsidRDefault="00FE3C51" w:rsidP="00D837F1">
            <w:pPr>
              <w:keepNext/>
              <w:spacing w:before="60" w:after="60"/>
              <w:ind w:right="57"/>
              <w:rPr>
                <w:rFonts w:cs="Arial"/>
                <w:sz w:val="20"/>
              </w:rPr>
            </w:pPr>
            <w:r w:rsidRPr="00FE3C51">
              <w:rPr>
                <w:rFonts w:cs="Arial"/>
                <w:sz w:val="20"/>
              </w:rPr>
              <w:t>N/A</w:t>
            </w:r>
          </w:p>
        </w:tc>
      </w:tr>
      <w:tr w:rsidR="00FE3C51" w:rsidRPr="002679F9" w14:paraId="65830458" w14:textId="77777777" w:rsidTr="0095337C">
        <w:trPr>
          <w:trHeight w:val="104"/>
        </w:trPr>
        <w:tc>
          <w:tcPr>
            <w:tcW w:w="2312" w:type="dxa"/>
            <w:vMerge/>
          </w:tcPr>
          <w:p w14:paraId="6BF93A87"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53473F88" w14:textId="77777777" w:rsidR="00FE3C51" w:rsidRPr="00FE3C51" w:rsidRDefault="00FE3C51" w:rsidP="00D837F1">
            <w:pPr>
              <w:keepNext/>
              <w:spacing w:before="60" w:after="60"/>
              <w:ind w:right="57"/>
              <w:jc w:val="right"/>
              <w:rPr>
                <w:rFonts w:cs="Arial"/>
                <w:i/>
                <w:iCs/>
                <w:sz w:val="20"/>
              </w:rPr>
            </w:pPr>
            <w:r w:rsidRPr="00FE3C51">
              <w:rPr>
                <w:rFonts w:cs="Arial"/>
                <w:i/>
                <w:iCs/>
                <w:sz w:val="20"/>
              </w:rPr>
              <w:t>Calibration requirements</w:t>
            </w:r>
          </w:p>
        </w:tc>
        <w:tc>
          <w:tcPr>
            <w:tcW w:w="5597" w:type="dxa"/>
            <w:gridSpan w:val="3"/>
            <w:tcBorders>
              <w:top w:val="single" w:sz="4" w:space="0" w:color="auto"/>
            </w:tcBorders>
          </w:tcPr>
          <w:p w14:paraId="6F5D3339" w14:textId="77777777" w:rsidR="00FE3C51" w:rsidRPr="00FE3C51" w:rsidRDefault="00FE3C51" w:rsidP="00D837F1">
            <w:pPr>
              <w:keepNext/>
              <w:spacing w:before="60" w:after="60"/>
              <w:ind w:right="57"/>
              <w:rPr>
                <w:rFonts w:cs="Arial"/>
                <w:sz w:val="20"/>
              </w:rPr>
            </w:pPr>
            <w:r>
              <w:rPr>
                <w:rFonts w:cs="Arial"/>
                <w:sz w:val="20"/>
              </w:rPr>
              <w:t>N/A</w:t>
            </w:r>
          </w:p>
        </w:tc>
      </w:tr>
      <w:tr w:rsidR="00FE3C51" w:rsidRPr="002679F9" w14:paraId="1D10C748" w14:textId="77777777" w:rsidTr="0095337C">
        <w:trPr>
          <w:trHeight w:val="104"/>
        </w:trPr>
        <w:tc>
          <w:tcPr>
            <w:tcW w:w="2312" w:type="dxa"/>
            <w:vMerge/>
          </w:tcPr>
          <w:p w14:paraId="6E4AA0DF" w14:textId="77777777" w:rsidR="00FE3C51" w:rsidRPr="002679F9" w:rsidRDefault="00FE3C51" w:rsidP="00D837F1">
            <w:pPr>
              <w:keepNext/>
              <w:spacing w:before="60" w:after="60"/>
              <w:ind w:right="57"/>
              <w:rPr>
                <w:rFonts w:cs="Arial"/>
                <w:sz w:val="20"/>
              </w:rPr>
            </w:pPr>
          </w:p>
        </w:tc>
        <w:tc>
          <w:tcPr>
            <w:tcW w:w="1441" w:type="dxa"/>
            <w:gridSpan w:val="2"/>
            <w:tcBorders>
              <w:top w:val="single" w:sz="4" w:space="0" w:color="auto"/>
            </w:tcBorders>
          </w:tcPr>
          <w:p w14:paraId="400A8359" w14:textId="77777777" w:rsidR="00FE3C51" w:rsidRPr="00FE3C51" w:rsidRDefault="00FE3C51" w:rsidP="00D837F1">
            <w:pPr>
              <w:keepNext/>
              <w:spacing w:before="60" w:after="60"/>
              <w:ind w:right="57"/>
              <w:jc w:val="right"/>
              <w:rPr>
                <w:rFonts w:cs="Arial"/>
                <w:i/>
                <w:iCs/>
                <w:sz w:val="20"/>
              </w:rPr>
            </w:pPr>
            <w:r w:rsidRPr="00FE3C51">
              <w:rPr>
                <w:rFonts w:cs="Arial"/>
                <w:i/>
                <w:iCs/>
                <w:sz w:val="20"/>
              </w:rPr>
              <w:t>Location</w:t>
            </w:r>
          </w:p>
        </w:tc>
        <w:tc>
          <w:tcPr>
            <w:tcW w:w="5597" w:type="dxa"/>
            <w:gridSpan w:val="3"/>
            <w:tcBorders>
              <w:top w:val="single" w:sz="4" w:space="0" w:color="auto"/>
            </w:tcBorders>
          </w:tcPr>
          <w:p w14:paraId="6E5DBC61" w14:textId="77777777" w:rsidR="00FE3C51" w:rsidRPr="00FE3C51" w:rsidRDefault="00FE3C51" w:rsidP="00D837F1">
            <w:pPr>
              <w:keepNext/>
              <w:spacing w:before="60" w:after="60"/>
              <w:ind w:right="57"/>
              <w:rPr>
                <w:rFonts w:cs="Arial"/>
                <w:sz w:val="20"/>
              </w:rPr>
            </w:pPr>
            <w:r>
              <w:rPr>
                <w:rFonts w:cs="Arial"/>
                <w:sz w:val="20"/>
              </w:rPr>
              <w:t>N/A</w:t>
            </w:r>
          </w:p>
        </w:tc>
      </w:tr>
      <w:tr w:rsidR="00FE3C51" w:rsidRPr="002679F9" w14:paraId="339A4C44" w14:textId="77777777" w:rsidTr="0095337C">
        <w:tc>
          <w:tcPr>
            <w:tcW w:w="2312" w:type="dxa"/>
            <w:shd w:val="clear" w:color="auto" w:fill="E6E6E6"/>
            <w:vAlign w:val="center"/>
          </w:tcPr>
          <w:p w14:paraId="27B9DA51" w14:textId="77777777" w:rsidR="00FE3C51" w:rsidRPr="002679F9" w:rsidRDefault="00FE3C51" w:rsidP="005A5161">
            <w:pPr>
              <w:spacing w:before="60" w:after="60"/>
              <w:ind w:right="57"/>
              <w:jc w:val="left"/>
              <w:rPr>
                <w:rFonts w:cs="Arial"/>
                <w:sz w:val="20"/>
              </w:rPr>
            </w:pPr>
            <w:r w:rsidRPr="002679F9">
              <w:rPr>
                <w:rFonts w:cs="Arial"/>
                <w:sz w:val="20"/>
              </w:rPr>
              <w:t>QA/QC procedures</w:t>
            </w:r>
          </w:p>
        </w:tc>
        <w:tc>
          <w:tcPr>
            <w:tcW w:w="7038" w:type="dxa"/>
            <w:gridSpan w:val="5"/>
            <w:vAlign w:val="center"/>
          </w:tcPr>
          <w:p w14:paraId="1FF92201" w14:textId="77777777" w:rsidR="00FE3C51" w:rsidRPr="00FE3C51" w:rsidRDefault="00FE3C51" w:rsidP="00D837F1">
            <w:pPr>
              <w:keepNext/>
              <w:tabs>
                <w:tab w:val="left" w:pos="567"/>
              </w:tabs>
              <w:spacing w:before="60" w:after="60"/>
              <w:ind w:right="159"/>
              <w:jc w:val="left"/>
              <w:rPr>
                <w:rFonts w:ascii="Calibri" w:hAnsi="Calibri" w:cs="Calibri"/>
                <w:sz w:val="20"/>
              </w:rPr>
            </w:pPr>
            <w:r w:rsidRPr="00FE3C51">
              <w:rPr>
                <w:rFonts w:cs="Arial"/>
                <w:sz w:val="20"/>
              </w:rPr>
              <w:t xml:space="preserve">Records </w:t>
            </w:r>
            <w:r w:rsidR="00D82BAE">
              <w:rPr>
                <w:rFonts w:cs="Arial"/>
                <w:sz w:val="20"/>
              </w:rPr>
              <w:t>shall</w:t>
            </w:r>
            <w:r w:rsidR="00D82BAE" w:rsidRPr="00FE3C51">
              <w:rPr>
                <w:rFonts w:cs="Arial"/>
                <w:sz w:val="20"/>
              </w:rPr>
              <w:t xml:space="preserve"> </w:t>
            </w:r>
            <w:r w:rsidRPr="00FE3C51">
              <w:rPr>
                <w:rFonts w:cs="Arial"/>
                <w:sz w:val="20"/>
              </w:rPr>
              <w:t xml:space="preserve">be kept in a maintenance log for two years beyond the </w:t>
            </w:r>
            <w:r w:rsidR="00D82BAE">
              <w:rPr>
                <w:rFonts w:cs="Arial"/>
                <w:sz w:val="20"/>
              </w:rPr>
              <w:t xml:space="preserve">operational </w:t>
            </w:r>
            <w:r w:rsidRPr="00FE3C51">
              <w:rPr>
                <w:rFonts w:cs="Arial"/>
                <w:sz w:val="20"/>
              </w:rPr>
              <w:t>life of the flare</w:t>
            </w:r>
          </w:p>
        </w:tc>
      </w:tr>
      <w:tr w:rsidR="00FE3C51" w:rsidRPr="002679F9" w14:paraId="4B466485" w14:textId="77777777" w:rsidTr="0095337C">
        <w:tc>
          <w:tcPr>
            <w:tcW w:w="2312" w:type="dxa"/>
            <w:shd w:val="clear" w:color="auto" w:fill="E6E6E6"/>
          </w:tcPr>
          <w:p w14:paraId="416CA69E" w14:textId="77777777" w:rsidR="00FE3C51" w:rsidRPr="002679F9" w:rsidRDefault="00FE3C51">
            <w:pPr>
              <w:spacing w:before="60" w:after="60"/>
              <w:ind w:right="57"/>
              <w:rPr>
                <w:rFonts w:cs="Arial"/>
                <w:sz w:val="20"/>
              </w:rPr>
            </w:pPr>
            <w:r w:rsidRPr="002679F9">
              <w:rPr>
                <w:rFonts w:cs="Arial"/>
                <w:sz w:val="20"/>
              </w:rPr>
              <w:t>Additional comment</w:t>
            </w:r>
          </w:p>
        </w:tc>
        <w:tc>
          <w:tcPr>
            <w:tcW w:w="7038" w:type="dxa"/>
            <w:gridSpan w:val="5"/>
          </w:tcPr>
          <w:p w14:paraId="0040D40B" w14:textId="77777777" w:rsidR="00FE3C51" w:rsidRPr="00FE3C51" w:rsidRDefault="00FE3C51" w:rsidP="00FE3C51">
            <w:pPr>
              <w:spacing w:before="60" w:after="60"/>
              <w:ind w:right="57"/>
              <w:rPr>
                <w:rFonts w:asciiTheme="minorBidi" w:hAnsiTheme="minorBidi" w:cstheme="minorBidi"/>
                <w:sz w:val="20"/>
              </w:rPr>
            </w:pPr>
            <w:r w:rsidRPr="00FE3C51">
              <w:rPr>
                <w:rFonts w:asciiTheme="minorBidi" w:hAnsiTheme="minorBidi" w:cstheme="minorBidi"/>
                <w:sz w:val="20"/>
              </w:rPr>
              <w:t xml:space="preserve">Monitoring of this parameter is required for enclosed flares </w:t>
            </w:r>
            <w:r w:rsidR="00ED7D65">
              <w:rPr>
                <w:rFonts w:asciiTheme="minorBidi" w:hAnsiTheme="minorBidi" w:cstheme="minorBidi"/>
                <w:sz w:val="20"/>
              </w:rPr>
              <w:t>if</w:t>
            </w:r>
            <w:r w:rsidR="00ED7D65" w:rsidRPr="00FE3C51">
              <w:rPr>
                <w:rFonts w:asciiTheme="minorBidi" w:hAnsiTheme="minorBidi" w:cstheme="minorBidi"/>
                <w:sz w:val="20"/>
              </w:rPr>
              <w:t xml:space="preserve"> </w:t>
            </w:r>
            <w:r w:rsidRPr="00FE3C51">
              <w:rPr>
                <w:rFonts w:asciiTheme="minorBidi" w:hAnsiTheme="minorBidi" w:cstheme="minorBidi"/>
                <w:sz w:val="20"/>
              </w:rPr>
              <w:t>the activity participant</w:t>
            </w:r>
            <w:r w:rsidR="00ED7D65">
              <w:rPr>
                <w:rFonts w:asciiTheme="minorBidi" w:hAnsiTheme="minorBidi" w:cstheme="minorBidi"/>
                <w:sz w:val="20"/>
              </w:rPr>
              <w:t>s</w:t>
            </w:r>
            <w:r w:rsidRPr="00FE3C51">
              <w:rPr>
                <w:rFonts w:asciiTheme="minorBidi" w:hAnsiTheme="minorBidi" w:cstheme="minorBidi"/>
                <w:sz w:val="20"/>
              </w:rPr>
              <w:t xml:space="preserve"> </w:t>
            </w:r>
            <w:r w:rsidR="009579A0" w:rsidRPr="00FE3C51">
              <w:rPr>
                <w:rFonts w:asciiTheme="minorBidi" w:hAnsiTheme="minorBidi" w:cstheme="minorBidi"/>
                <w:sz w:val="20"/>
              </w:rPr>
              <w:t>select</w:t>
            </w:r>
            <w:r w:rsidRPr="00FE3C51">
              <w:rPr>
                <w:rFonts w:asciiTheme="minorBidi" w:hAnsiTheme="minorBidi" w:cstheme="minorBidi"/>
                <w:sz w:val="20"/>
              </w:rPr>
              <w:t xml:space="preserve"> Option B to determine</w:t>
            </w:r>
            <w:r w:rsidR="000325C3">
              <w:rPr>
                <w:rFonts w:asciiTheme="minorBidi" w:hAnsiTheme="minorBidi" w:cstheme="minorBidi"/>
                <w:sz w:val="20"/>
              </w:rPr>
              <w:t xml:space="preserve"> </w:t>
            </w:r>
            <w:r w:rsidR="000325C3" w:rsidRPr="001E162E">
              <w:rPr>
                <w:rFonts w:asciiTheme="minorBidi" w:hAnsiTheme="minorBidi" w:cstheme="minorBidi"/>
                <w:sz w:val="20"/>
              </w:rPr>
              <w:t>methane destruction</w:t>
            </w:r>
            <w:r w:rsidRPr="00FE3C51">
              <w:rPr>
                <w:rFonts w:asciiTheme="minorBidi" w:hAnsiTheme="minorBidi" w:cstheme="minorBidi"/>
                <w:sz w:val="20"/>
              </w:rPr>
              <w:t xml:space="preserve"> efficiency.</w:t>
            </w:r>
          </w:p>
          <w:p w14:paraId="521358E7" w14:textId="77777777" w:rsidR="00FE3C51" w:rsidRPr="00FE3C51" w:rsidRDefault="00FE3C51" w:rsidP="00FE3C51">
            <w:pPr>
              <w:spacing w:before="60" w:after="60"/>
              <w:ind w:right="57"/>
              <w:rPr>
                <w:rFonts w:cs="Arial"/>
                <w:sz w:val="20"/>
              </w:rPr>
            </w:pPr>
            <w:r w:rsidRPr="00FE3C51">
              <w:rPr>
                <w:rFonts w:asciiTheme="minorBidi" w:hAnsiTheme="minorBidi" w:cstheme="minorBidi"/>
                <w:sz w:val="20"/>
              </w:rPr>
              <w:t>These dates are required so that they can be compared to the</w:t>
            </w:r>
            <w:r w:rsidR="00D16545">
              <w:rPr>
                <w:rFonts w:asciiTheme="minorBidi" w:hAnsiTheme="minorBidi" w:cstheme="minorBidi"/>
                <w:sz w:val="20"/>
              </w:rPr>
              <w:t xml:space="preserve"> </w:t>
            </w:r>
            <w:r w:rsidRPr="00FE3C51">
              <w:rPr>
                <w:rFonts w:asciiTheme="minorBidi" w:hAnsiTheme="minorBidi" w:cstheme="minorBidi"/>
                <w:sz w:val="20"/>
              </w:rPr>
              <w:t>maintenance schedule to check that maintenance events were completed within the minimum time between maintenance events specified by the manufacturer (</w:t>
            </w:r>
            <w:r w:rsidRPr="00FE3C51">
              <w:rPr>
                <w:rFonts w:asciiTheme="minorBidi" w:hAnsiTheme="minorBidi" w:cstheme="minorBidi"/>
                <w:i/>
                <w:iCs/>
                <w:sz w:val="20"/>
              </w:rPr>
              <w:t>SPEC</w:t>
            </w:r>
            <w:r w:rsidRPr="00FE3C51">
              <w:rPr>
                <w:rFonts w:asciiTheme="minorBidi" w:hAnsiTheme="minorBidi" w:cstheme="minorBidi"/>
                <w:i/>
                <w:iCs/>
                <w:sz w:val="20"/>
                <w:vertAlign w:val="subscript"/>
              </w:rPr>
              <w:t>flare</w:t>
            </w:r>
            <w:r w:rsidRPr="00FE3C51">
              <w:rPr>
                <w:rFonts w:asciiTheme="minorBidi" w:hAnsiTheme="minorBidi" w:cstheme="minorBidi"/>
                <w:sz w:val="20"/>
              </w:rPr>
              <w:t>)</w:t>
            </w:r>
          </w:p>
        </w:tc>
      </w:tr>
    </w:tbl>
    <w:p w14:paraId="15C1D1F3" w14:textId="77777777" w:rsidR="009A297D" w:rsidRPr="00535F87" w:rsidRDefault="009A297D">
      <w:pPr>
        <w:sectPr w:rsidR="009A297D" w:rsidRPr="00535F87">
          <w:headerReference w:type="even" r:id="rId22"/>
          <w:headerReference w:type="default" r:id="rId23"/>
          <w:footerReference w:type="default" r:id="rId24"/>
          <w:headerReference w:type="first" r:id="rId25"/>
          <w:pgSz w:w="11907" w:h="16840" w:code="9"/>
          <w:pgMar w:top="2552" w:right="1134" w:bottom="1418" w:left="1418" w:header="851" w:footer="567" w:gutter="0"/>
          <w:cols w:space="720"/>
          <w:formProt w:val="0"/>
          <w:docGrid w:linePitch="299"/>
        </w:sectPr>
      </w:pPr>
    </w:p>
    <w:p w14:paraId="47A01252" w14:textId="0405DE73" w:rsidR="009A297D" w:rsidRPr="00E161C3" w:rsidRDefault="00EA4918" w:rsidP="005B6AE3">
      <w:pPr>
        <w:pStyle w:val="SDMAppTitle"/>
      </w:pPr>
      <w:bookmarkStart w:id="146" w:name="_Toc212737660"/>
      <w:r w:rsidRPr="00E161C3">
        <w:lastRenderedPageBreak/>
        <w:t>Calculation workbook</w:t>
      </w:r>
      <w:bookmarkEnd w:id="146"/>
    </w:p>
    <w:p w14:paraId="62EBB2B9" w14:textId="5C8B93DB" w:rsidR="009A297D" w:rsidRPr="00E161C3" w:rsidRDefault="000B34D4" w:rsidP="005B6AE3">
      <w:pPr>
        <w:pStyle w:val="SDMPara"/>
        <w:numPr>
          <w:ilvl w:val="0"/>
          <w:numId w:val="19"/>
        </w:numPr>
      </w:pPr>
      <w:r w:rsidRPr="00E161C3">
        <w:t xml:space="preserve">Stakeholders may, on a voluntary basis, use the </w:t>
      </w:r>
      <w:r w:rsidR="00D25C20" w:rsidRPr="00E161C3">
        <w:t xml:space="preserve">“Workbook: Project emissions from flaring” </w:t>
      </w:r>
      <w:r w:rsidRPr="00E161C3">
        <w:t xml:space="preserve">for calculating project emissions from flaring available on the </w:t>
      </w:r>
      <w:r w:rsidR="00405A30" w:rsidRPr="00E161C3">
        <w:t>UNFCCC</w:t>
      </w:r>
      <w:r w:rsidRPr="00E161C3">
        <w:t xml:space="preserve"> website</w:t>
      </w:r>
      <w:r w:rsidR="0075641C">
        <w:t>:</w:t>
      </w:r>
      <w:r w:rsidR="00C81A58">
        <w:t xml:space="preserve"> </w:t>
      </w:r>
      <w:hyperlink r:id="rId26" w:history="1">
        <w:r w:rsidR="00F933CE" w:rsidRPr="00074BB9">
          <w:rPr>
            <w:rStyle w:val="Hyperlink"/>
          </w:rPr>
          <w:t>https://unfccc.int/sites/default/files/resource/A6.4-AMT-004-W1.xlsx</w:t>
        </w:r>
      </w:hyperlink>
      <w:r w:rsidR="0075641C">
        <w:t>.</w:t>
      </w:r>
    </w:p>
    <w:p w14:paraId="691DA8F7" w14:textId="5CB4AE9D" w:rsidR="002454C9" w:rsidRPr="00996022" w:rsidRDefault="002454C9" w:rsidP="002454C9">
      <w:pPr>
        <w:spacing w:before="240"/>
        <w:jc w:val="center"/>
        <w:rPr>
          <w:rFonts w:cs="Arial"/>
        </w:rPr>
      </w:pPr>
      <w:r w:rsidRPr="00996022">
        <w:rPr>
          <w:rFonts w:cs="Arial"/>
        </w:rPr>
        <w:t>- - - - -</w:t>
      </w:r>
    </w:p>
    <w:p w14:paraId="31E7EFFA" w14:textId="77777777" w:rsidR="002454C9" w:rsidRPr="00996022" w:rsidRDefault="002454C9" w:rsidP="0050733C">
      <w:pPr>
        <w:pStyle w:val="SDMDocInfoTitle"/>
      </w:pPr>
      <w:r w:rsidRPr="00996022">
        <w:t>Document information</w:t>
      </w:r>
    </w:p>
    <w:tbl>
      <w:tblPr>
        <w:tblW w:w="5000" w:type="pct"/>
        <w:jc w:val="center"/>
        <w:tblLayout w:type="fixed"/>
        <w:tblLook w:val="0000" w:firstRow="0" w:lastRow="0" w:firstColumn="0" w:lastColumn="0" w:noHBand="0" w:noVBand="0"/>
      </w:tblPr>
      <w:tblGrid>
        <w:gridCol w:w="1106"/>
        <w:gridCol w:w="2203"/>
        <w:gridCol w:w="6046"/>
      </w:tblGrid>
      <w:tr w:rsidR="002454C9" w:rsidRPr="00996022" w14:paraId="1E88B030" w14:textId="77777777" w:rsidTr="00165DF9">
        <w:trPr>
          <w:trHeight w:val="113"/>
          <w:tblHeader/>
          <w:jc w:val="center"/>
        </w:trPr>
        <w:tc>
          <w:tcPr>
            <w:tcW w:w="1106" w:type="dxa"/>
            <w:tcBorders>
              <w:top w:val="single" w:sz="4" w:space="0" w:color="auto"/>
              <w:bottom w:val="single" w:sz="12" w:space="0" w:color="auto"/>
            </w:tcBorders>
            <w:tcMar>
              <w:top w:w="80" w:type="dxa"/>
              <w:bottom w:w="80" w:type="dxa"/>
            </w:tcMar>
            <w:vAlign w:val="center"/>
          </w:tcPr>
          <w:p w14:paraId="29EE15B9" w14:textId="77777777" w:rsidR="002454C9" w:rsidRPr="00996022" w:rsidRDefault="002454C9" w:rsidP="00796092">
            <w:pPr>
              <w:pStyle w:val="SDMDocInfoHeadRow"/>
            </w:pPr>
            <w:r w:rsidRPr="00996022">
              <w:t>Version</w:t>
            </w:r>
          </w:p>
        </w:tc>
        <w:tc>
          <w:tcPr>
            <w:tcW w:w="2203" w:type="dxa"/>
            <w:tcBorders>
              <w:top w:val="single" w:sz="4" w:space="0" w:color="auto"/>
              <w:bottom w:val="single" w:sz="12" w:space="0" w:color="auto"/>
            </w:tcBorders>
            <w:tcMar>
              <w:top w:w="80" w:type="dxa"/>
              <w:bottom w:w="80" w:type="dxa"/>
            </w:tcMar>
            <w:vAlign w:val="center"/>
          </w:tcPr>
          <w:p w14:paraId="2DC4341F" w14:textId="77777777" w:rsidR="002454C9" w:rsidRPr="00996022" w:rsidRDefault="002454C9" w:rsidP="00796092">
            <w:pPr>
              <w:pStyle w:val="SDMDocInfoHeadRow"/>
            </w:pPr>
            <w:r w:rsidRPr="00996022">
              <w:t>Date</w:t>
            </w:r>
          </w:p>
        </w:tc>
        <w:tc>
          <w:tcPr>
            <w:tcW w:w="6046" w:type="dxa"/>
            <w:tcBorders>
              <w:top w:val="single" w:sz="4" w:space="0" w:color="auto"/>
              <w:bottom w:val="single" w:sz="12" w:space="0" w:color="auto"/>
            </w:tcBorders>
            <w:tcMar>
              <w:top w:w="80" w:type="dxa"/>
              <w:bottom w:w="80" w:type="dxa"/>
            </w:tcMar>
            <w:vAlign w:val="center"/>
          </w:tcPr>
          <w:p w14:paraId="5B1061E7" w14:textId="77777777" w:rsidR="002454C9" w:rsidRPr="00996022" w:rsidRDefault="002454C9" w:rsidP="00796092">
            <w:pPr>
              <w:pStyle w:val="SDMDocInfoHeadRow"/>
            </w:pPr>
            <w:r w:rsidRPr="00996022">
              <w:t>Description</w:t>
            </w:r>
          </w:p>
        </w:tc>
      </w:tr>
      <w:tr w:rsidR="00377763" w:rsidRPr="00996022" w14:paraId="342FC8BE" w14:textId="77777777" w:rsidTr="00165DF9">
        <w:trPr>
          <w:trHeight w:val="113"/>
          <w:jc w:val="center"/>
        </w:trPr>
        <w:tc>
          <w:tcPr>
            <w:tcW w:w="1106" w:type="dxa"/>
            <w:tcBorders>
              <w:bottom w:val="single" w:sz="4" w:space="0" w:color="auto"/>
            </w:tcBorders>
          </w:tcPr>
          <w:p w14:paraId="5A67D6D0" w14:textId="0E1DBF34" w:rsidR="00377763" w:rsidRPr="00996022" w:rsidRDefault="00377763" w:rsidP="005B6AE3">
            <w:pPr>
              <w:pStyle w:val="SDMDocInfoText"/>
            </w:pPr>
            <w:r>
              <w:t>01.0</w:t>
            </w:r>
          </w:p>
        </w:tc>
        <w:tc>
          <w:tcPr>
            <w:tcW w:w="2203" w:type="dxa"/>
            <w:tcBorders>
              <w:bottom w:val="single" w:sz="4" w:space="0" w:color="auto"/>
            </w:tcBorders>
          </w:tcPr>
          <w:p w14:paraId="5522ECA3" w14:textId="4F51E368" w:rsidR="00377763" w:rsidRPr="00996022" w:rsidRDefault="00152770" w:rsidP="005B6AE3">
            <w:pPr>
              <w:pStyle w:val="SDMDocInfoText"/>
            </w:pPr>
            <w:r>
              <w:t>30</w:t>
            </w:r>
            <w:r w:rsidR="00EB1A0C">
              <w:t xml:space="preserve"> </w:t>
            </w:r>
            <w:r>
              <w:t>October</w:t>
            </w:r>
            <w:r w:rsidR="00EB1A0C">
              <w:t xml:space="preserve"> 2025</w:t>
            </w:r>
          </w:p>
        </w:tc>
        <w:tc>
          <w:tcPr>
            <w:tcW w:w="6046" w:type="dxa"/>
            <w:tcBorders>
              <w:bottom w:val="single" w:sz="4" w:space="0" w:color="auto"/>
            </w:tcBorders>
          </w:tcPr>
          <w:p w14:paraId="37DCFF02" w14:textId="28513E1F" w:rsidR="00377763" w:rsidRPr="00996022" w:rsidRDefault="00152770" w:rsidP="005B6AE3">
            <w:pPr>
              <w:pStyle w:val="SDMDocInfoText"/>
              <w:rPr>
                <w:szCs w:val="18"/>
              </w:rPr>
            </w:pPr>
            <w:r>
              <w:rPr>
                <w:rFonts w:eastAsia="Arial"/>
              </w:rPr>
              <w:t>SBM</w:t>
            </w:r>
            <w:r w:rsidR="00377763" w:rsidRPr="005A5161">
              <w:rPr>
                <w:rFonts w:eastAsia="Arial"/>
              </w:rPr>
              <w:t xml:space="preserve"> </w:t>
            </w:r>
            <w:r w:rsidR="0025087B" w:rsidRPr="005A5161">
              <w:rPr>
                <w:rFonts w:eastAsia="Arial"/>
              </w:rPr>
              <w:t>0</w:t>
            </w:r>
            <w:r>
              <w:rPr>
                <w:rFonts w:eastAsia="Arial"/>
              </w:rPr>
              <w:t>19</w:t>
            </w:r>
            <w:r w:rsidR="00377763" w:rsidRPr="005A5161">
              <w:rPr>
                <w:rFonts w:eastAsia="Arial"/>
              </w:rPr>
              <w:t xml:space="preserve">, Annex </w:t>
            </w:r>
            <w:r>
              <w:rPr>
                <w:rFonts w:eastAsia="Arial"/>
              </w:rPr>
              <w:t>4</w:t>
            </w:r>
            <w:r w:rsidR="00377763" w:rsidRPr="005A5161">
              <w:rPr>
                <w:rFonts w:eastAsia="Arial"/>
              </w:rPr>
              <w:t xml:space="preserve">. </w:t>
            </w:r>
            <w:r w:rsidR="00377763">
              <w:br/>
            </w:r>
            <w:r>
              <w:rPr>
                <w:rFonts w:eastAsia="Arial"/>
              </w:rPr>
              <w:t>Initial adoption</w:t>
            </w:r>
            <w:r w:rsidR="00CA35DD">
              <w:rPr>
                <w:rFonts w:eastAsia="Arial"/>
              </w:rPr>
              <w:t>.</w:t>
            </w:r>
          </w:p>
        </w:tc>
      </w:tr>
      <w:tr w:rsidR="00777A90" w:rsidRPr="0056518A" w14:paraId="12524FED" w14:textId="77777777" w:rsidTr="00165DF9">
        <w:trPr>
          <w:trHeight w:val="113"/>
          <w:jc w:val="center"/>
        </w:trPr>
        <w:tc>
          <w:tcPr>
            <w:tcW w:w="9355" w:type="dxa"/>
            <w:gridSpan w:val="3"/>
            <w:tcBorders>
              <w:top w:val="single" w:sz="4" w:space="0" w:color="auto"/>
              <w:bottom w:val="single" w:sz="12" w:space="0" w:color="auto"/>
            </w:tcBorders>
            <w:vAlign w:val="center"/>
          </w:tcPr>
          <w:p w14:paraId="2834F2C6" w14:textId="7133F181" w:rsidR="00777A90" w:rsidRPr="00996022" w:rsidRDefault="00777A90" w:rsidP="005B6AE3">
            <w:pPr>
              <w:pStyle w:val="SDMDocInfoText"/>
            </w:pPr>
            <w:r w:rsidRPr="00996022">
              <w:t xml:space="preserve">Decision Class: </w:t>
            </w:r>
            <w:r w:rsidR="004F3014" w:rsidRPr="00996022">
              <w:t>Regulatory</w:t>
            </w:r>
            <w:r w:rsidRPr="00996022">
              <w:br/>
              <w:t xml:space="preserve">Document Type: </w:t>
            </w:r>
            <w:r w:rsidR="00A87825" w:rsidRPr="00996022">
              <w:t>Tool</w:t>
            </w:r>
            <w:r w:rsidRPr="00996022">
              <w:br/>
              <w:t xml:space="preserve">Business Function: </w:t>
            </w:r>
            <w:r w:rsidR="00FD06DB" w:rsidRPr="00996022">
              <w:t>Methodology</w:t>
            </w:r>
            <w:r w:rsidRPr="00996022">
              <w:br/>
              <w:t xml:space="preserve">Keywords: </w:t>
            </w:r>
            <w:r w:rsidR="00A9331D" w:rsidRPr="005A5161">
              <w:t>A6.4 mechanism</w:t>
            </w:r>
            <w:r w:rsidR="00A9331D">
              <w:t xml:space="preserve">, </w:t>
            </w:r>
            <w:r w:rsidR="00A9331D" w:rsidRPr="00336926">
              <w:t>biogas recovery,</w:t>
            </w:r>
            <w:r w:rsidR="00FF7ED6">
              <w:t xml:space="preserve"> methane,</w:t>
            </w:r>
            <w:r w:rsidR="00A9331D" w:rsidRPr="00336926">
              <w:t xml:space="preserve"> methodologies</w:t>
            </w:r>
          </w:p>
        </w:tc>
      </w:tr>
    </w:tbl>
    <w:p w14:paraId="7AD10133" w14:textId="77777777" w:rsidR="00235FD4" w:rsidRDefault="00235FD4" w:rsidP="00ED7CB5">
      <w:pPr>
        <w:rPr>
          <w:sz w:val="2"/>
          <w:szCs w:val="2"/>
        </w:rPr>
      </w:pPr>
    </w:p>
    <w:sectPr w:rsidR="00235FD4" w:rsidSect="001C4B35">
      <w:headerReference w:type="default" r:id="rId27"/>
      <w:footnotePr>
        <w:numRestart w:val="eachSect"/>
      </w:footnotePr>
      <w:pgSz w:w="11907" w:h="16840" w:code="9"/>
      <w:pgMar w:top="2269" w:right="1134" w:bottom="993"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B45D" w14:textId="77777777" w:rsidR="00E70121" w:rsidRDefault="00E70121">
      <w:r>
        <w:separator/>
      </w:r>
    </w:p>
  </w:endnote>
  <w:endnote w:type="continuationSeparator" w:id="0">
    <w:p w14:paraId="7BC5F313" w14:textId="77777777" w:rsidR="00E70121" w:rsidRDefault="00E70121">
      <w:r>
        <w:continuationSeparator/>
      </w:r>
    </w:p>
  </w:endnote>
  <w:endnote w:type="continuationNotice" w:id="1">
    <w:p w14:paraId="6B6B0BA7" w14:textId="77777777" w:rsidR="00E70121" w:rsidRDefault="00E70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OAIG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8E58" w14:textId="77777777" w:rsidR="00E7579B" w:rsidRDefault="00E75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C6AD" w14:textId="2CAFF31C" w:rsidR="009A57E9" w:rsidRPr="005307EB" w:rsidRDefault="009A57E9">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7121" w14:textId="77777777" w:rsidR="00E7579B" w:rsidRDefault="00E757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EAEC" w14:textId="63BE4F4A" w:rsidR="009A57E9" w:rsidRPr="00F306F1" w:rsidRDefault="009A57E9" w:rsidP="00F306F1">
    <w:pPr>
      <w:pStyle w:val="SDMFooter"/>
    </w:pPr>
    <w:r w:rsidRPr="00F306F1">
      <w:fldChar w:fldCharType="begin"/>
    </w:r>
    <w:r w:rsidRPr="00F306F1">
      <w:instrText xml:space="preserve"> PAGE </w:instrText>
    </w:r>
    <w:r w:rsidRPr="00F306F1">
      <w:fldChar w:fldCharType="separate"/>
    </w:r>
    <w:r w:rsidR="00996022">
      <w:rPr>
        <w:noProof/>
      </w:rPr>
      <w:t>11</w:t>
    </w:r>
    <w:r w:rsidRPr="00F306F1">
      <w:fldChar w:fldCharType="end"/>
    </w:r>
    <w:r w:rsidRPr="00F306F1">
      <w:t xml:space="preserve"> of </w:t>
    </w:r>
    <w:r>
      <w:fldChar w:fldCharType="begin"/>
    </w:r>
    <w:r>
      <w:instrText>NUMPAGES</w:instrText>
    </w:r>
    <w:r>
      <w:fldChar w:fldCharType="separate"/>
    </w:r>
    <w:r w:rsidR="00996022">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2922" w14:textId="77777777" w:rsidR="009A297D" w:rsidRPr="00F306F1" w:rsidRDefault="009A297D">
    <w:pPr>
      <w:pStyle w:val="SDMFooter"/>
    </w:pPr>
    <w:r w:rsidRPr="00F306F1">
      <w:fldChar w:fldCharType="begin"/>
    </w:r>
    <w:r w:rsidRPr="00F306F1">
      <w:instrText xml:space="preserve"> PAGE </w:instrText>
    </w:r>
    <w:r w:rsidRPr="00F306F1">
      <w:fldChar w:fldCharType="separate"/>
    </w:r>
    <w:r>
      <w:rPr>
        <w:noProof/>
      </w:rPr>
      <w:t>5</w:t>
    </w:r>
    <w:r w:rsidRPr="00F306F1">
      <w:fldChar w:fldCharType="end"/>
    </w:r>
    <w:r w:rsidRPr="00F306F1">
      <w:t xml:space="preserve"> of </w:t>
    </w:r>
    <w:r w:rsidR="00323F99">
      <w:fldChar w:fldCharType="begin"/>
    </w:r>
    <w:r w:rsidR="00323F99">
      <w:instrText xml:space="preserve"> NUMPAGES </w:instrText>
    </w:r>
    <w:r w:rsidR="00323F99">
      <w:fldChar w:fldCharType="separate"/>
    </w:r>
    <w:r>
      <w:rPr>
        <w:noProof/>
      </w:rPr>
      <w:t>10</w:t>
    </w:r>
    <w:r w:rsidR="00323F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B0DC" w14:textId="77777777" w:rsidR="00E70121" w:rsidRDefault="00E70121">
      <w:r>
        <w:separator/>
      </w:r>
    </w:p>
  </w:footnote>
  <w:footnote w:type="continuationSeparator" w:id="0">
    <w:p w14:paraId="7FFE64AA" w14:textId="77777777" w:rsidR="00E70121" w:rsidRDefault="00E70121">
      <w:r>
        <w:continuationSeparator/>
      </w:r>
    </w:p>
  </w:footnote>
  <w:footnote w:type="continuationNotice" w:id="1">
    <w:p w14:paraId="168A40F3" w14:textId="77777777" w:rsidR="00E70121" w:rsidRDefault="00E70121"/>
  </w:footnote>
  <w:footnote w:id="2">
    <w:p w14:paraId="2954DBDF" w14:textId="5488CA80" w:rsidR="008C7141" w:rsidRPr="00395D28" w:rsidRDefault="008C7141" w:rsidP="005B6AE3">
      <w:pPr>
        <w:pStyle w:val="FootnoteText"/>
        <w:rPr>
          <w:lang w:val="en-US"/>
        </w:rPr>
      </w:pPr>
      <w:r>
        <w:rPr>
          <w:rStyle w:val="FootnoteReference"/>
        </w:rPr>
        <w:footnoteRef/>
      </w:r>
      <w:r w:rsidR="0071091C" w:rsidRPr="00395D28">
        <w:rPr>
          <w:lang w:val="en-US"/>
        </w:rPr>
        <w:tab/>
      </w:r>
      <w:r w:rsidR="00395D28" w:rsidRPr="00395D28">
        <w:rPr>
          <w:lang w:val="en-US"/>
        </w:rPr>
        <w:t>See</w:t>
      </w:r>
      <w:r w:rsidR="00377854" w:rsidRPr="00395D28">
        <w:rPr>
          <w:lang w:val="en-US"/>
        </w:rPr>
        <w:t xml:space="preserve"> </w:t>
      </w:r>
      <w:hyperlink r:id="rId1" w:history="1">
        <w:r w:rsidR="00AB1FF7" w:rsidRPr="00395D28">
          <w:rPr>
            <w:rStyle w:val="Hyperlink"/>
            <w:lang w:val="en-US"/>
          </w:rPr>
          <w:t>https://unfccc.int/sites/default/files/resource/A6.4-PROC-METH-001.pdf</w:t>
        </w:r>
      </w:hyperlink>
      <w:r w:rsidR="00A041F5" w:rsidRPr="00395D28">
        <w:rPr>
          <w:lang w:val="en-US"/>
        </w:rPr>
        <w:t>.</w:t>
      </w:r>
    </w:p>
  </w:footnote>
  <w:footnote w:id="3">
    <w:p w14:paraId="3804310D" w14:textId="6513D778" w:rsidR="38796846" w:rsidRPr="00395D28" w:rsidRDefault="38796846" w:rsidP="005B6AE3">
      <w:pPr>
        <w:pStyle w:val="FootnoteText"/>
        <w:rPr>
          <w:lang w:val="en-US"/>
        </w:rPr>
      </w:pPr>
      <w:r w:rsidRPr="38796846">
        <w:rPr>
          <w:rStyle w:val="FootnoteReference"/>
        </w:rPr>
        <w:footnoteRef/>
      </w:r>
      <w:r w:rsidR="001D235D" w:rsidRPr="00395D28">
        <w:rPr>
          <w:lang w:val="en-US"/>
        </w:rPr>
        <w:tab/>
      </w:r>
      <w:r w:rsidR="00395D28" w:rsidRPr="00395D28">
        <w:rPr>
          <w:lang w:val="en-US"/>
        </w:rPr>
        <w:t>See</w:t>
      </w:r>
      <w:r w:rsidR="00836DDD" w:rsidRPr="00395D28">
        <w:rPr>
          <w:lang w:val="en-US"/>
        </w:rPr>
        <w:t xml:space="preserve"> </w:t>
      </w:r>
      <w:hyperlink r:id="rId2" w:history="1">
        <w:r w:rsidR="00090749" w:rsidRPr="00395D28">
          <w:rPr>
            <w:rStyle w:val="Hyperlink"/>
            <w:lang w:val="en-US"/>
          </w:rPr>
          <w:t>https://www.gov.uk/government/publications/monitoring-enclosed-landfill-gas-flares-lftgn-05</w:t>
        </w:r>
      </w:hyperlink>
      <w:r w:rsidR="00F979EA" w:rsidRPr="00395D28">
        <w:rPr>
          <w:rStyle w:val="Hyperlink"/>
          <w:lang w:val="en-US"/>
        </w:rPr>
        <w:t>.</w:t>
      </w:r>
    </w:p>
  </w:footnote>
  <w:footnote w:id="4">
    <w:p w14:paraId="59E66538" w14:textId="116577BF" w:rsidR="00465D79" w:rsidRPr="00395D28" w:rsidRDefault="00465D79" w:rsidP="005B6AE3">
      <w:pPr>
        <w:pStyle w:val="FootnoteText"/>
        <w:jc w:val="left"/>
        <w:rPr>
          <w:lang w:val="en-US"/>
        </w:rPr>
      </w:pPr>
      <w:r>
        <w:rPr>
          <w:rStyle w:val="FootnoteReference"/>
        </w:rPr>
        <w:footnoteRef/>
      </w:r>
      <w:r w:rsidRPr="00395D28">
        <w:rPr>
          <w:lang w:val="en-US"/>
        </w:rPr>
        <w:tab/>
      </w:r>
      <w:r w:rsidR="00395D28" w:rsidRPr="00395D28">
        <w:rPr>
          <w:lang w:val="en-US"/>
        </w:rPr>
        <w:t>See</w:t>
      </w:r>
      <w:r w:rsidRPr="00395D28">
        <w:rPr>
          <w:lang w:val="en-US"/>
        </w:rPr>
        <w:t xml:space="preserve"> </w:t>
      </w:r>
      <w:hyperlink r:id="rId3" w:history="1">
        <w:r w:rsidR="005F607A" w:rsidRPr="00395D28">
          <w:rPr>
            <w:rStyle w:val="Hyperlink"/>
            <w:lang w:val="en-US"/>
          </w:rPr>
          <w:t>https://www.ipcc-nggip.iges.or.jp/public/2019rf/pdf/1_Volume1/19R_V1_Ch03_Uncertainties.pdf</w:t>
        </w:r>
      </w:hyperlink>
      <w:r w:rsidR="00FE0165" w:rsidRPr="00395D28">
        <w:rPr>
          <w:lang w:val="en-US"/>
        </w:rPr>
        <w:t>.</w:t>
      </w:r>
    </w:p>
  </w:footnote>
  <w:footnote w:id="5">
    <w:p w14:paraId="422FDFC6" w14:textId="5ACB30A7" w:rsidR="00F873B7" w:rsidRDefault="00F873B7" w:rsidP="005B6AE3">
      <w:pPr>
        <w:pStyle w:val="FootnoteText"/>
      </w:pPr>
      <w:r>
        <w:rPr>
          <w:rStyle w:val="FootnoteReference"/>
        </w:rPr>
        <w:footnoteRef/>
      </w:r>
      <w:r>
        <w:rPr>
          <w:lang w:val="en-US"/>
        </w:rPr>
        <w:tab/>
      </w:r>
      <w:r w:rsidR="00423EF0">
        <w:rPr>
          <w:lang w:val="en-US"/>
        </w:rPr>
        <w:t>Currently published together with this methodological tool</w:t>
      </w:r>
      <w:r w:rsidR="009337F5">
        <w:rPr>
          <w:lang w:val="en-US"/>
        </w:rPr>
        <w:t xml:space="preserve">. However, once the tool is approved by </w:t>
      </w:r>
      <w:r w:rsidR="005869B9">
        <w:rPr>
          <w:lang w:val="en-US"/>
        </w:rPr>
        <w:t>the Supervisory Body</w:t>
      </w:r>
      <w:r w:rsidR="009337F5">
        <w:rPr>
          <w:lang w:val="en-US"/>
        </w:rPr>
        <w:t xml:space="preserve"> </w:t>
      </w:r>
      <w:r w:rsidR="00466C6D">
        <w:rPr>
          <w:lang w:val="en-US"/>
        </w:rPr>
        <w:t>the workbook</w:t>
      </w:r>
      <w:r w:rsidR="009337F5">
        <w:rPr>
          <w:lang w:val="en-US"/>
        </w:rPr>
        <w:t xml:space="preserve"> will be published separately.</w:t>
      </w:r>
    </w:p>
  </w:footnote>
  <w:footnote w:id="6">
    <w:p w14:paraId="60BD206D" w14:textId="268A378C" w:rsidR="004C0DCE" w:rsidRDefault="004C0DCE" w:rsidP="005B6AE3">
      <w:pPr>
        <w:pStyle w:val="FootnoteText"/>
      </w:pPr>
      <w:r>
        <w:rPr>
          <w:rStyle w:val="FootnoteReference"/>
        </w:rPr>
        <w:footnoteRef/>
      </w:r>
      <w:r w:rsidR="00263966">
        <w:tab/>
      </w:r>
      <w:r>
        <w:t>For example, the default value applied shall be 80</w:t>
      </w:r>
      <w:r w:rsidR="00580025">
        <w:t xml:space="preserve"> per cent </w:t>
      </w:r>
      <w:r>
        <w:t>rather than 90</w:t>
      </w:r>
      <w:r w:rsidR="004F1461">
        <w:t xml:space="preserve"> per cent</w:t>
      </w:r>
      <w:r>
        <w:t>.</w:t>
      </w:r>
    </w:p>
  </w:footnote>
  <w:footnote w:id="7">
    <w:p w14:paraId="7742D5B3" w14:textId="20D24C30" w:rsidR="009A57E9" w:rsidRPr="00996022" w:rsidRDefault="009A57E9" w:rsidP="005B6AE3">
      <w:pPr>
        <w:pStyle w:val="FootnoteText"/>
      </w:pPr>
      <w:r w:rsidRPr="00996022">
        <w:rPr>
          <w:rStyle w:val="FootnoteReference"/>
        </w:rPr>
        <w:footnoteRef/>
      </w:r>
      <w:r w:rsidRPr="00996022">
        <w:tab/>
        <w:t>If the monitoring period is shorter than one year, measurement</w:t>
      </w:r>
      <w:r w:rsidR="00494599">
        <w:t>s</w:t>
      </w:r>
      <w:r w:rsidRPr="00996022">
        <w:t xml:space="preserve"> </w:t>
      </w:r>
      <w:r w:rsidR="00494599">
        <w:t>shall</w:t>
      </w:r>
      <w:r w:rsidRPr="00996022">
        <w:t xml:space="preserve"> be </w:t>
      </w:r>
      <w:r w:rsidR="00F9054B">
        <w:t>taken at</w:t>
      </w:r>
      <w:r w:rsidR="00F9054B" w:rsidRPr="00996022">
        <w:t xml:space="preserve"> </w:t>
      </w:r>
      <w:r w:rsidRPr="00996022">
        <w:t xml:space="preserve">least twice </w:t>
      </w:r>
      <w:r w:rsidR="00F9054B">
        <w:t>during</w:t>
      </w:r>
      <w:r w:rsidR="00F9054B" w:rsidRPr="00996022">
        <w:t xml:space="preserve"> </w:t>
      </w:r>
      <w:r w:rsidR="00F9054B">
        <w:t>the</w:t>
      </w:r>
      <w:r w:rsidR="00F9054B" w:rsidRPr="00996022">
        <w:t xml:space="preserve"> </w:t>
      </w:r>
      <w:r w:rsidRPr="00996022">
        <w:t>monitoring period</w:t>
      </w:r>
      <w:r w:rsidR="00F9054B">
        <w:t>,</w:t>
      </w:r>
      <w:r w:rsidRPr="00996022">
        <w:t xml:space="preserve"> </w:t>
      </w:r>
      <w:r w:rsidR="00F9054B">
        <w:t>with</w:t>
      </w:r>
      <w:r w:rsidRPr="00996022">
        <w:t xml:space="preserve"> a maximum </w:t>
      </w:r>
      <w:r w:rsidR="00F9054B">
        <w:t xml:space="preserve">interval </w:t>
      </w:r>
      <w:r w:rsidRPr="00996022">
        <w:t>of six months between each measurement.</w:t>
      </w:r>
    </w:p>
  </w:footnote>
  <w:footnote w:id="8">
    <w:p w14:paraId="0CD0DB1A" w14:textId="3BFE3CA1" w:rsidR="00415D49" w:rsidRDefault="00415D49" w:rsidP="005B6AE3">
      <w:pPr>
        <w:pStyle w:val="FootnoteText"/>
      </w:pPr>
      <w:r>
        <w:rPr>
          <w:rStyle w:val="FootnoteReference"/>
        </w:rPr>
        <w:footnoteRef/>
      </w:r>
      <w:r w:rsidR="001D235D">
        <w:tab/>
      </w:r>
      <w:r w:rsidR="000A2E23">
        <w:t>See</w:t>
      </w:r>
      <w:r>
        <w:t xml:space="preserve"> </w:t>
      </w:r>
      <w:hyperlink r:id="rId4" w:history="1">
        <w:r w:rsidR="009A0DD1" w:rsidRPr="006B04C7">
          <w:rPr>
            <w:rStyle w:val="Hyperlink"/>
          </w:rPr>
          <w:t>https://iupac.org/what-we-do/periodic-table-of-elements/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5890" w14:textId="77777777" w:rsidR="00E7579B" w:rsidRDefault="00E757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063B" w14:textId="6CEFCDD2" w:rsidR="009A57E9" w:rsidRPr="001A7997" w:rsidRDefault="009A57E9" w:rsidP="009A57E9">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926337226"/>
        <w:lock w:val="sdtLocked"/>
        <w:placeholder>
          <w:docPart w:val="F717DF9A474840B7B154A30BEB29FA8B"/>
        </w:placeholder>
      </w:sdtPr>
      <w:sdtEndPr/>
      <w:sdtContent>
        <w:r w:rsidR="007050DF" w:rsidRPr="00635B12">
          <w:t>A6.4-</w:t>
        </w:r>
        <w:r w:rsidR="007050DF">
          <w:t>AMT-0</w:t>
        </w:r>
        <w:r w:rsidR="007050DF" w:rsidRPr="00635B12">
          <w:t>0</w:t>
        </w:r>
        <w:r w:rsidR="007050DF">
          <w:t>4</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206797633"/>
        <w:lock w:val="sdtLocked"/>
        <w:placeholder>
          <w:docPart w:val="1E033D07BD754D98A1C63592F9D3049F"/>
        </w:placeholder>
        <w:dropDownList>
          <w:listItem w:displayText="Confidential" w:value="Confidential"/>
          <w:listItem w:displayText=" " w:value="  "/>
        </w:dropDownList>
      </w:sdtPr>
      <w:sdtEndPr/>
      <w:sdtContent>
        <w:r w:rsidR="007050DF">
          <w:t xml:space="preserve"> </w:t>
        </w:r>
      </w:sdtContent>
    </w:sdt>
    <w:r w:rsidRPr="00454CEC">
      <w:fldChar w:fldCharType="end"/>
    </w:r>
  </w:p>
  <w:p w14:paraId="0BD4ED10" w14:textId="28C06244" w:rsidR="009A57E9" w:rsidRPr="004639DA" w:rsidRDefault="009A57E9" w:rsidP="009A57E9">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1152359614"/>
        <w:lock w:val="sdtLocked"/>
        <w:placeholder>
          <w:docPart w:val="4B4917DD15864439ACE7667E92D098F9"/>
        </w:placeholder>
      </w:sdtPr>
      <w:sdtEndPr/>
      <w:sdtContent>
        <w:sdt>
          <w:sdtPr>
            <w:alias w:val="SDMDocType"/>
            <w:tag w:val="SDMDocType"/>
            <w:id w:val="981117050"/>
            <w:lock w:val="sdtContentLocked"/>
            <w:placeholder>
              <w:docPart w:val="5CFD0C90779B49AEB872CDCEFF7A83A5"/>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7050DF">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1149095555"/>
        <w:lock w:val="sdtLocked"/>
        <w:placeholder>
          <w:docPart w:val="CDC93F38EA2C4F129FFDC1FD20291876"/>
        </w:placeholder>
      </w:sdtPr>
      <w:sdtEndPr/>
      <w:sdtContent>
        <w:r w:rsidR="007050DF">
          <w:t xml:space="preserve">Project </w:t>
        </w:r>
        <w:r w:rsidR="007050DF" w:rsidRPr="00E0427C">
          <w:t>emissions from flaring</w:t>
        </w:r>
      </w:sdtContent>
    </w:sdt>
    <w:r w:rsidRPr="004639DA">
      <w:fldChar w:fldCharType="end"/>
    </w:r>
  </w:p>
  <w:p w14:paraId="02973A4F" w14:textId="71CEBFB4" w:rsidR="009A57E9" w:rsidRDefault="009A57E9" w:rsidP="009A57E9">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094137329"/>
        <w:lock w:val="sdtLocked"/>
        <w:placeholder>
          <w:docPart w:val="7684A98676F14268A43D1FCF6210332A"/>
        </w:placeholder>
      </w:sdtPr>
      <w:sdtEndPr/>
      <w:sdtContent>
        <w:r w:rsidR="007050DF" w:rsidRPr="00152FB5">
          <w:t>Version</w:t>
        </w:r>
        <w:r w:rsidR="007050DF">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1555310292"/>
        <w:lock w:val="sdtLocked"/>
        <w:placeholder>
          <w:docPart w:val="AB970937F9C94BC89F556B89B1165009"/>
        </w:placeholder>
      </w:sdtPr>
      <w:sdtEndPr/>
      <w:sdtContent>
        <w:r w:rsidR="007050DF">
          <w:t>01.0</w:t>
        </w:r>
      </w:sdtContent>
    </w:sdt>
    <w:r w:rsidRPr="00454CE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F49D" w14:textId="2B01CE63" w:rsidR="009A57E9" w:rsidRPr="005307EB" w:rsidRDefault="00A2695B" w:rsidP="005307EB">
    <w:pPr>
      <w:pStyle w:val="SDMTiHead"/>
      <w:pBdr>
        <w:bottom w:val="single" w:sz="24" w:space="10" w:color="auto"/>
      </w:pBdr>
      <w:tabs>
        <w:tab w:val="clear" w:pos="4320"/>
        <w:tab w:val="clear" w:pos="8640"/>
      </w:tabs>
      <w:spacing w:after="240"/>
      <w:ind w:left="0" w:firstLine="0"/>
      <w:rPr>
        <w:lang w:val="de-DE"/>
      </w:rPr>
    </w:pPr>
    <w:r>
      <w:t>ARTICLE 6.4 MECHANISM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2F14" w14:textId="77777777" w:rsidR="00E7579B" w:rsidRDefault="00E757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8CBE" w14:textId="77777777" w:rsidR="009A57E9" w:rsidRDefault="009A57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9FCA" w14:textId="26C2FA4E" w:rsidR="009A57E9" w:rsidRPr="001A7997" w:rsidRDefault="009A57E9" w:rsidP="009A57E9">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830404595"/>
        <w:lock w:val="sdtLocked"/>
        <w:placeholder>
          <w:docPart w:val="160C0C0AE60E49AC89F9E03133AE212D"/>
        </w:placeholder>
      </w:sdtPr>
      <w:sdtEndPr/>
      <w:sdtContent>
        <w:r w:rsidR="007050DF" w:rsidRPr="00635B12">
          <w:t>A6.4-</w:t>
        </w:r>
        <w:r w:rsidR="007050DF">
          <w:t>AMT-0</w:t>
        </w:r>
        <w:r w:rsidR="007050DF" w:rsidRPr="00635B12">
          <w:t>0</w:t>
        </w:r>
        <w:r w:rsidR="007050DF">
          <w:t>4</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2030938546"/>
        <w:lock w:val="sdtLocked"/>
        <w:placeholder>
          <w:docPart w:val="D29A1897A077454B9D92C0E4B5252CD6"/>
        </w:placeholder>
        <w:dropDownList>
          <w:listItem w:displayText="Confidential" w:value="Confidential"/>
          <w:listItem w:displayText=" " w:value="  "/>
        </w:dropDownList>
      </w:sdtPr>
      <w:sdtEndPr/>
      <w:sdtContent>
        <w:r w:rsidR="007050DF">
          <w:t xml:space="preserve"> </w:t>
        </w:r>
      </w:sdtContent>
    </w:sdt>
    <w:r w:rsidRPr="00454CEC">
      <w:fldChar w:fldCharType="end"/>
    </w:r>
  </w:p>
  <w:p w14:paraId="6A22062F" w14:textId="5469B2C7" w:rsidR="009A57E9" w:rsidRPr="004639DA" w:rsidRDefault="009A57E9" w:rsidP="009A57E9">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2018729181"/>
        <w:lock w:val="sdtLocked"/>
        <w:placeholder>
          <w:docPart w:val="26160D762E544CC7977C25E602BDFC6F"/>
        </w:placeholder>
      </w:sdtPr>
      <w:sdtEndPr/>
      <w:sdtContent>
        <w:sdt>
          <w:sdtPr>
            <w:alias w:val="SDMDocType"/>
            <w:tag w:val="SDMDocType"/>
            <w:id w:val="-479767016"/>
            <w:lock w:val="sdtContentLocked"/>
            <w:placeholder>
              <w:docPart w:val="D7497D5CD9C845428478DDD1AA3B85C2"/>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7050DF">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365141711"/>
        <w:lock w:val="sdtLocked"/>
        <w:placeholder>
          <w:docPart w:val="5F3926FF0FB7415E8B4A3410B8CDFE10"/>
        </w:placeholder>
      </w:sdtPr>
      <w:sdtEndPr/>
      <w:sdtContent>
        <w:r w:rsidR="007050DF">
          <w:t xml:space="preserve">Project </w:t>
        </w:r>
        <w:r w:rsidR="007050DF" w:rsidRPr="00E0427C">
          <w:t>emissions from flaring</w:t>
        </w:r>
      </w:sdtContent>
    </w:sdt>
    <w:r w:rsidRPr="004639DA">
      <w:fldChar w:fldCharType="end"/>
    </w:r>
  </w:p>
  <w:p w14:paraId="48068BF7" w14:textId="3D770D46" w:rsidR="009A57E9" w:rsidRPr="009A57E9" w:rsidRDefault="009A57E9" w:rsidP="00AB1033">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352375710"/>
        <w:lock w:val="sdtLocked"/>
        <w:placeholder>
          <w:docPart w:val="2905A35FFA854F98BA15BA798E127943"/>
        </w:placeholder>
      </w:sdtPr>
      <w:sdtEndPr/>
      <w:sdtContent>
        <w:r w:rsidR="007050DF" w:rsidRPr="00152FB5">
          <w:t>Version</w:t>
        </w:r>
        <w:r w:rsidR="007050DF">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130251969"/>
        <w:lock w:val="sdtLocked"/>
        <w:placeholder>
          <w:docPart w:val="4FE32EDDFD0B4B9494DDD43CAF488259"/>
        </w:placeholder>
      </w:sdtPr>
      <w:sdtEndPr/>
      <w:sdtContent>
        <w:r w:rsidR="007050DF">
          <w:t>01.0</w:t>
        </w:r>
      </w:sdtContent>
    </w:sdt>
    <w:r w:rsidRPr="00454CE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09A1" w14:textId="77777777" w:rsidR="009A57E9" w:rsidRPr="00B5677C" w:rsidRDefault="009A57E9" w:rsidP="00B5677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DDD9" w14:textId="77777777" w:rsidR="009A297D" w:rsidRDefault="009A297D">
    <w:pPr>
      <w:numPr>
        <w:ilvl w:val="5"/>
        <w:numId w:val="0"/>
      </w:num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0B3C" w14:textId="77926A88" w:rsidR="009A297D" w:rsidRPr="0026709E" w:rsidRDefault="009A297D">
    <w:pPr>
      <w:pStyle w:val="SDMHeader"/>
    </w:pPr>
    <w:r w:rsidRPr="0026709E">
      <w:fldChar w:fldCharType="begin"/>
    </w:r>
    <w:r w:rsidRPr="0026709E">
      <w:instrText xml:space="preserve"> REF  SDMDocRef \* Upper \h  \* MERGEFORMAT </w:instrText>
    </w:r>
    <w:r w:rsidRPr="0026709E">
      <w:fldChar w:fldCharType="separate"/>
    </w:r>
    <w:sdt>
      <w:sdtPr>
        <w:alias w:val="SDMDocRef"/>
        <w:tag w:val="SDMDocRef"/>
        <w:id w:val="1415979497"/>
        <w:lock w:val="sdtLocked"/>
        <w:placeholder>
          <w:docPart w:val="4ACBBF1568D643A1B312ABBEAE03A1D1"/>
        </w:placeholder>
      </w:sdtPr>
      <w:sdtEndPr>
        <w:rPr>
          <w:rStyle w:val="PlaceholderText"/>
          <w:color w:val="808080"/>
        </w:rPr>
      </w:sdtEndPr>
      <w:sdtContent>
        <w:r w:rsidR="007050DF" w:rsidRPr="00635B12">
          <w:t>A6.4-</w:t>
        </w:r>
        <w:r w:rsidR="007050DF">
          <w:t>AMT-0</w:t>
        </w:r>
        <w:r w:rsidR="007050DF" w:rsidRPr="00635B12">
          <w:t>0</w:t>
        </w:r>
        <w:r w:rsidR="007050DF">
          <w:t>4</w:t>
        </w:r>
      </w:sdtContent>
    </w:sdt>
    <w:r w:rsidRPr="0026709E">
      <w:fldChar w:fldCharType="end"/>
    </w:r>
    <w:r w:rsidRPr="0026709E">
      <w:tab/>
    </w:r>
    <w:r w:rsidRPr="0026709E">
      <w:fldChar w:fldCharType="begin"/>
    </w:r>
    <w:r w:rsidRPr="0026709E">
      <w:instrText xml:space="preserve"> REF  SDMConfidentialMark \* Upper \h  \* MERGEFORMAT </w:instrText>
    </w:r>
    <w:r w:rsidRPr="0026709E">
      <w:fldChar w:fldCharType="separate"/>
    </w:r>
    <w:sdt>
      <w:sdtPr>
        <w:alias w:val="SDMConfidentialMark"/>
        <w:tag w:val="SDMConfidentialMark"/>
        <w:id w:val="798649909"/>
        <w:lock w:val="sdtLocked"/>
        <w:placeholder>
          <w:docPart w:val="3B2828538CB0423E96B55A0AC74BDC9F"/>
        </w:placeholder>
        <w:dropDownList>
          <w:listItem w:displayText="Confidential" w:value="Confidential"/>
          <w:listItem w:displayText=" " w:value="  "/>
        </w:dropDownList>
      </w:sdtPr>
      <w:sdtEndPr/>
      <w:sdtContent>
        <w:r w:rsidR="007050DF">
          <w:t xml:space="preserve"> </w:t>
        </w:r>
      </w:sdtContent>
    </w:sdt>
    <w:r w:rsidRPr="0026709E">
      <w:fldChar w:fldCharType="end"/>
    </w:r>
  </w:p>
  <w:p w14:paraId="24A5B4C5" w14:textId="279376B7" w:rsidR="009A297D" w:rsidRPr="0026709E" w:rsidRDefault="009A297D">
    <w:pPr>
      <w:pStyle w:val="SDMHeader"/>
    </w:pPr>
    <w:r w:rsidRPr="0026709E">
      <w:fldChar w:fldCharType="begin"/>
    </w:r>
    <w:r w:rsidRPr="0026709E">
      <w:instrText xml:space="preserve"> REF  SDMTitle1 \h  \* MERGEFORMAT </w:instrText>
    </w:r>
    <w:r w:rsidRPr="0026709E">
      <w:fldChar w:fldCharType="separate"/>
    </w:r>
    <w:sdt>
      <w:sdtPr>
        <w:alias w:val="SDMTitle1"/>
        <w:tag w:val="SDMTitle1"/>
        <w:id w:val="-801312473"/>
        <w:lock w:val="sdtLocked"/>
        <w:placeholder>
          <w:docPart w:val="AACB04F605904259A50DCC43FF3F6D02"/>
        </w:placeholder>
      </w:sdtPr>
      <w:sdtEndPr>
        <w:rPr>
          <w:rStyle w:val="PlaceholderText"/>
          <w:color w:val="808080"/>
        </w:rPr>
      </w:sdtEndPr>
      <w:sdtContent>
        <w:sdt>
          <w:sdtPr>
            <w:rPr>
              <w:rStyle w:val="PlaceholderText"/>
            </w:rPr>
            <w:alias w:val="SDMDocType"/>
            <w:tag w:val="SDMDocType"/>
            <w:id w:val="-683664140"/>
            <w:lock w:val="sdtContentLocked"/>
            <w:placeholder>
              <w:docPart w:val="48CDBCCE189047E09C2D367F2D2CDF48"/>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rPr>
              <w:rStyle w:val="PlaceholderText"/>
            </w:rPr>
          </w:sdtEndPr>
          <w:sdtContent>
            <w:r w:rsidR="007050DF" w:rsidRPr="007050DF">
              <w:rPr>
                <w:rStyle w:val="PlaceholderText"/>
              </w:rPr>
              <w:t>Methodological tool</w:t>
            </w:r>
          </w:sdtContent>
        </w:sdt>
      </w:sdtContent>
    </w:sdt>
    <w:r w:rsidRPr="0026709E">
      <w:fldChar w:fldCharType="end"/>
    </w:r>
    <w:r w:rsidRPr="0026709E">
      <w:t xml:space="preserve">: </w:t>
    </w:r>
    <w:r w:rsidRPr="0026709E">
      <w:fldChar w:fldCharType="begin"/>
    </w:r>
    <w:r w:rsidRPr="0026709E">
      <w:instrText xml:space="preserve"> REF  SDMTitle2 \h  \* MERGEFORMAT </w:instrText>
    </w:r>
    <w:r w:rsidRPr="0026709E">
      <w:fldChar w:fldCharType="separate"/>
    </w:r>
    <w:sdt>
      <w:sdtPr>
        <w:alias w:val="SDMTitle2"/>
        <w:tag w:val="SDMTitle2"/>
        <w:id w:val="878669178"/>
        <w:lock w:val="sdtLocked"/>
        <w:placeholder>
          <w:docPart w:val="F760317D35454938B0E83B6BE7B1AA96"/>
        </w:placeholder>
      </w:sdtPr>
      <w:sdtEndPr>
        <w:rPr>
          <w:rStyle w:val="PlaceholderText"/>
          <w:color w:val="808080"/>
        </w:rPr>
      </w:sdtEndPr>
      <w:sdtContent>
        <w:r w:rsidR="007050DF" w:rsidRPr="007050DF">
          <w:rPr>
            <w:rStyle w:val="PlaceholderText"/>
            <w:color w:val="auto"/>
          </w:rPr>
          <w:t>Project emissions from flaring</w:t>
        </w:r>
      </w:sdtContent>
    </w:sdt>
    <w:r w:rsidRPr="0026709E">
      <w:fldChar w:fldCharType="end"/>
    </w:r>
  </w:p>
  <w:p w14:paraId="0414B759" w14:textId="4F10B193" w:rsidR="009A297D" w:rsidRPr="0026709E" w:rsidRDefault="009A297D">
    <w:pPr>
      <w:pStyle w:val="SDMHeader"/>
    </w:pPr>
    <w:r w:rsidRPr="0026709E">
      <w:fldChar w:fldCharType="begin"/>
    </w:r>
    <w:r w:rsidRPr="0026709E">
      <w:instrText xml:space="preserve"> REF  SDMDocVerLab \h  \* MERGEFORMAT </w:instrText>
    </w:r>
    <w:r w:rsidRPr="0026709E">
      <w:fldChar w:fldCharType="separate"/>
    </w:r>
    <w:sdt>
      <w:sdtPr>
        <w:alias w:val="SDMDocVersionLabel"/>
        <w:tag w:val="SDMDocVersionLabel"/>
        <w:id w:val="-342622063"/>
        <w:lock w:val="sdtLocked"/>
        <w:placeholder>
          <w:docPart w:val="D0CFC2063B1440799B854818D4CB2DCF"/>
        </w:placeholder>
      </w:sdtPr>
      <w:sdtEndPr/>
      <w:sdtContent>
        <w:r w:rsidR="007050DF" w:rsidRPr="00152FB5">
          <w:t>Version</w:t>
        </w:r>
        <w:r w:rsidR="007050DF">
          <w:t xml:space="preserve"> </w:t>
        </w:r>
      </w:sdtContent>
    </w:sdt>
    <w:r w:rsidRPr="0026709E">
      <w:fldChar w:fldCharType="end"/>
    </w:r>
    <w:r w:rsidRPr="0026709E">
      <w:fldChar w:fldCharType="begin"/>
    </w:r>
    <w:r w:rsidRPr="0026709E">
      <w:instrText xml:space="preserve"> REF  SDMDocVer \h  \* MERGEFORMAT </w:instrText>
    </w:r>
    <w:r w:rsidRPr="0026709E">
      <w:fldChar w:fldCharType="separate"/>
    </w:r>
    <w:sdt>
      <w:sdtPr>
        <w:alias w:val="SDMDocVer"/>
        <w:tag w:val="SDMDocVer"/>
        <w:id w:val="1242993373"/>
        <w:lock w:val="sdtLocked"/>
        <w:placeholder>
          <w:docPart w:val="6BA4B07B59AA41C195AA37288B65BBC9"/>
        </w:placeholder>
      </w:sdtPr>
      <w:sdtEndPr/>
      <w:sdtContent>
        <w:r w:rsidR="007050DF">
          <w:t>01.0</w:t>
        </w:r>
      </w:sdtContent>
    </w:sdt>
    <w:r w:rsidRPr="0026709E">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3C33" w14:textId="77777777" w:rsidR="009A297D" w:rsidRPr="00B5677C" w:rsidRDefault="009A297D">
    <w:pPr>
      <w:numPr>
        <w:ilvl w:val="5"/>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7417693"/>
    <w:multiLevelType w:val="multilevel"/>
    <w:tmpl w:val="6AC44A88"/>
    <w:styleLink w:val="SDMTableBoxParaNumberedList"/>
    <w:lvl w:ilvl="0">
      <w:start w:val="1"/>
      <w:numFmt w:val="none"/>
      <w:lvlText w:val="Appendix."/>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C6242DD"/>
    <w:multiLevelType w:val="hybridMultilevel"/>
    <w:tmpl w:val="B51A4C92"/>
    <w:lvl w:ilvl="0" w:tplc="8AAED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D52077"/>
    <w:multiLevelType w:val="multilevel"/>
    <w:tmpl w:val="81E46A44"/>
    <w:styleLink w:val="SDMDocInfoTextBullet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9"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 w15:restartNumberingAfterBreak="0">
    <w:nsid w:val="14357087"/>
    <w:multiLevelType w:val="multilevel"/>
    <w:tmpl w:val="4858EB8E"/>
    <w:styleLink w:val="SDMTableBoxFigureFootnoteFullPag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3" w15:restartNumberingAfterBreak="0">
    <w:nsid w:val="162C4AFF"/>
    <w:multiLevelType w:val="multilevel"/>
    <w:tmpl w:val="4F9ED6BC"/>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6404ED9"/>
    <w:multiLevelType w:val="multilevel"/>
    <w:tmpl w:val="4858EB8E"/>
    <w:styleLink w:val="SDMTablesFiguresNoteList"/>
    <w:lvl w:ilvl="0">
      <w:start w:val="1"/>
      <w:numFmt w:val="lowerLetter"/>
      <w:pStyle w:val="SDMTableBoxFigureFootnoteFullPage"/>
      <w:lvlText w:val="(%1)"/>
      <w:lvlJc w:val="left"/>
      <w:pPr>
        <w:ind w:left="964" w:hanging="255"/>
      </w:pPr>
      <w:rPr>
        <w:rFonts w:hint="default"/>
        <w:b w:val="0"/>
        <w:i w:val="0"/>
        <w:vertAlign w:val="superscript"/>
      </w:rPr>
    </w:lvl>
    <w:lvl w:ilvl="1">
      <w:start w:val="1"/>
      <w:numFmt w:val="decimal"/>
      <w:pStyle w:val="SDMTableBoxFigureFootnoteSL1FullPage"/>
      <w:lvlText w:val="%2."/>
      <w:lvlJc w:val="left"/>
      <w:pPr>
        <w:ind w:left="1276" w:hanging="312"/>
      </w:pPr>
      <w:rPr>
        <w:rFonts w:hint="default"/>
      </w:rPr>
    </w:lvl>
    <w:lvl w:ilvl="2">
      <w:start w:val="1"/>
      <w:numFmt w:val="lowerLetter"/>
      <w:pStyle w:val="SDMTableBoxFigureFootnoteSL2FullPage"/>
      <w:lvlText w:val="(%3)"/>
      <w:lvlJc w:val="left"/>
      <w:pPr>
        <w:ind w:left="1673" w:hanging="397"/>
      </w:pPr>
      <w:rPr>
        <w:rFonts w:hint="default"/>
      </w:rPr>
    </w:lvl>
    <w:lvl w:ilvl="3">
      <w:start w:val="1"/>
      <w:numFmt w:val="lowerRoman"/>
      <w:pStyle w:val="SDMTableBoxFigureFootnoteSL3FullPage"/>
      <w:lvlText w:val="(%4)"/>
      <w:lvlJc w:val="left"/>
      <w:pPr>
        <w:ind w:left="2070" w:hanging="397"/>
      </w:pPr>
      <w:rPr>
        <w:rFonts w:hint="default"/>
      </w:rPr>
    </w:lvl>
    <w:lvl w:ilvl="4">
      <w:start w:val="1"/>
      <w:numFmt w:val="lowerLetter"/>
      <w:pStyle w:val="SDMTableBoxFigureFootnoteSL4FullPage"/>
      <w:lvlText w:val="%5."/>
      <w:lvlJc w:val="left"/>
      <w:pPr>
        <w:ind w:left="2410" w:hanging="340"/>
      </w:pPr>
      <w:rPr>
        <w:rFonts w:hint="default"/>
      </w:rPr>
    </w:lvl>
    <w:lvl w:ilvl="5">
      <w:start w:val="1"/>
      <w:numFmt w:val="lowerRoman"/>
      <w:pStyle w:val="SDMTableBoxFigureFootnoteSL5FullPage"/>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7" w15:restartNumberingAfterBreak="0">
    <w:nsid w:val="1A416448"/>
    <w:multiLevelType w:val="multilevel"/>
    <w:tmpl w:val="FD86B44E"/>
    <w:numStyleLink w:val="SDMMethEquationNrList"/>
  </w:abstractNum>
  <w:abstractNum w:abstractNumId="18"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9"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1BB5186F"/>
    <w:multiLevelType w:val="multilevel"/>
    <w:tmpl w:val="854AF2E2"/>
    <w:styleLink w:val="SDMAppHeadList"/>
    <w:lvl w:ilvl="0">
      <w:start w:val="1"/>
      <w:numFmt w:val="none"/>
      <w:pStyle w:val="SDMAppTitle"/>
      <w:lvlText w:val="Appendix."/>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29AB2DFA"/>
    <w:multiLevelType w:val="hybridMultilevel"/>
    <w:tmpl w:val="FD86B44E"/>
    <w:styleLink w:val="SDMMethEquationNrList"/>
    <w:lvl w:ilvl="0" w:tplc="CD1C63A2">
      <w:start w:val="1"/>
      <w:numFmt w:val="bullet"/>
      <w:lvlText w:val=""/>
      <w:lvlJc w:val="left"/>
      <w:pPr>
        <w:ind w:left="720" w:hanging="360"/>
      </w:pPr>
      <w:rPr>
        <w:rFonts w:ascii="Symbol" w:hAnsi="Symbol"/>
      </w:rPr>
    </w:lvl>
    <w:lvl w:ilvl="1" w:tplc="CEAC5802">
      <w:start w:val="1"/>
      <w:numFmt w:val="bullet"/>
      <w:lvlText w:val=""/>
      <w:lvlJc w:val="left"/>
      <w:pPr>
        <w:ind w:left="720" w:hanging="360"/>
      </w:pPr>
      <w:rPr>
        <w:rFonts w:ascii="Symbol" w:hAnsi="Symbol"/>
      </w:rPr>
    </w:lvl>
    <w:lvl w:ilvl="2" w:tplc="A92691C8">
      <w:start w:val="1"/>
      <w:numFmt w:val="bullet"/>
      <w:lvlText w:val=""/>
      <w:lvlJc w:val="left"/>
      <w:pPr>
        <w:ind w:left="720" w:hanging="360"/>
      </w:pPr>
      <w:rPr>
        <w:rFonts w:ascii="Symbol" w:hAnsi="Symbol"/>
      </w:rPr>
    </w:lvl>
    <w:lvl w:ilvl="3" w:tplc="0CA46040">
      <w:start w:val="1"/>
      <w:numFmt w:val="bullet"/>
      <w:lvlText w:val=""/>
      <w:lvlJc w:val="left"/>
      <w:pPr>
        <w:ind w:left="720" w:hanging="360"/>
      </w:pPr>
      <w:rPr>
        <w:rFonts w:ascii="Symbol" w:hAnsi="Symbol"/>
      </w:rPr>
    </w:lvl>
    <w:lvl w:ilvl="4" w:tplc="D3225D18">
      <w:start w:val="1"/>
      <w:numFmt w:val="bullet"/>
      <w:lvlText w:val=""/>
      <w:lvlJc w:val="left"/>
      <w:pPr>
        <w:ind w:left="720" w:hanging="360"/>
      </w:pPr>
      <w:rPr>
        <w:rFonts w:ascii="Symbol" w:hAnsi="Symbol"/>
      </w:rPr>
    </w:lvl>
    <w:lvl w:ilvl="5" w:tplc="DA6858DE">
      <w:start w:val="1"/>
      <w:numFmt w:val="bullet"/>
      <w:lvlText w:val=""/>
      <w:lvlJc w:val="left"/>
      <w:pPr>
        <w:ind w:left="720" w:hanging="360"/>
      </w:pPr>
      <w:rPr>
        <w:rFonts w:ascii="Symbol" w:hAnsi="Symbol"/>
      </w:rPr>
    </w:lvl>
    <w:lvl w:ilvl="6" w:tplc="CB9499A0">
      <w:start w:val="1"/>
      <w:numFmt w:val="bullet"/>
      <w:lvlText w:val=""/>
      <w:lvlJc w:val="left"/>
      <w:pPr>
        <w:ind w:left="720" w:hanging="360"/>
      </w:pPr>
      <w:rPr>
        <w:rFonts w:ascii="Symbol" w:hAnsi="Symbol"/>
      </w:rPr>
    </w:lvl>
    <w:lvl w:ilvl="7" w:tplc="2EAC0024">
      <w:start w:val="1"/>
      <w:numFmt w:val="bullet"/>
      <w:lvlText w:val=""/>
      <w:lvlJc w:val="left"/>
      <w:pPr>
        <w:ind w:left="720" w:hanging="360"/>
      </w:pPr>
      <w:rPr>
        <w:rFonts w:ascii="Symbol" w:hAnsi="Symbol"/>
      </w:rPr>
    </w:lvl>
    <w:lvl w:ilvl="8" w:tplc="DD1ADB66">
      <w:start w:val="1"/>
      <w:numFmt w:val="bullet"/>
      <w:lvlText w:val=""/>
      <w:lvlJc w:val="left"/>
      <w:pPr>
        <w:ind w:left="720" w:hanging="360"/>
      </w:pPr>
      <w:rPr>
        <w:rFonts w:ascii="Symbol" w:hAnsi="Symbol"/>
      </w:rPr>
    </w:lvl>
  </w:abstractNum>
  <w:abstractNum w:abstractNumId="24" w15:restartNumberingAfterBreak="0">
    <w:nsid w:val="2B2037D9"/>
    <w:multiLevelType w:val="multilevel"/>
    <w:tmpl w:val="854AF2E2"/>
    <w:numStyleLink w:val="SDMAppHeadList"/>
  </w:abstractNum>
  <w:abstractNum w:abstractNumId="25"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6"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9"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0" w15:restartNumberingAfterBreak="0">
    <w:nsid w:val="35553B70"/>
    <w:multiLevelType w:val="hybridMultilevel"/>
    <w:tmpl w:val="643CD2B4"/>
    <w:lvl w:ilvl="0" w:tplc="66B0D986">
      <w:start w:val="1"/>
      <w:numFmt w:val="bullet"/>
      <w:pStyle w:val="Bulletedtex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854508"/>
    <w:multiLevelType w:val="multilevel"/>
    <w:tmpl w:val="C18A5072"/>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38"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9" w15:restartNumberingAfterBreak="0">
    <w:nsid w:val="476B292B"/>
    <w:multiLevelType w:val="multilevel"/>
    <w:tmpl w:val="21C24FEC"/>
    <w:styleLink w:val="SDMTableBoxFigureFootnoteList"/>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94" w:hanging="794"/>
      </w:pPr>
      <w:rPr>
        <w:rFonts w:hint="default"/>
      </w:rPr>
    </w:lvl>
    <w:lvl w:ilvl="2">
      <w:start w:val="1"/>
      <w:numFmt w:val="decimal"/>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6"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6B392DA7"/>
    <w:multiLevelType w:val="multilevel"/>
    <w:tmpl w:val="5EDE06C6"/>
    <w:numStyleLink w:val="SDMParaList"/>
  </w:abstractNum>
  <w:abstractNum w:abstractNumId="48"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0"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4C90711"/>
    <w:multiLevelType w:val="multilevel"/>
    <w:tmpl w:val="046296D4"/>
    <w:lvl w:ilvl="0">
      <w:start w:val="1"/>
      <w:numFmt w:val="upperRoman"/>
      <w:pStyle w:val="RegHead1"/>
      <w:suff w:val="space"/>
      <w:lvlText w:val="%1. "/>
      <w:lvlJc w:val="center"/>
      <w:pPr>
        <w:ind w:left="0" w:firstLine="0"/>
      </w:pPr>
      <w:rPr>
        <w:sz w:val="22"/>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54"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BF3D54"/>
    <w:multiLevelType w:val="multilevel"/>
    <w:tmpl w:val="81E46A44"/>
    <w:styleLink w:val="SDMHeadList"/>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6"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65585752">
    <w:abstractNumId w:val="16"/>
  </w:num>
  <w:num w:numId="2" w16cid:durableId="536742257">
    <w:abstractNumId w:val="55"/>
  </w:num>
  <w:num w:numId="3" w16cid:durableId="720252884">
    <w:abstractNumId w:val="39"/>
  </w:num>
  <w:num w:numId="4" w16cid:durableId="445736921">
    <w:abstractNumId w:val="13"/>
  </w:num>
  <w:num w:numId="5" w16cid:durableId="367265002">
    <w:abstractNumId w:val="47"/>
  </w:num>
  <w:num w:numId="6" w16cid:durableId="445587828">
    <w:abstractNumId w:val="7"/>
    <w:lvlOverride w:ilvl="0">
      <w:lvl w:ilvl="0">
        <w:start w:val="1"/>
        <w:numFmt w:val="decimal"/>
        <w:lvlText w:val="%1."/>
        <w:lvlJc w:val="left"/>
        <w:pPr>
          <w:tabs>
            <w:tab w:val="num" w:pos="709"/>
          </w:tabs>
          <w:ind w:left="709" w:hanging="709"/>
        </w:pPr>
        <w:rPr>
          <w:rFonts w:hint="default"/>
        </w:rPr>
      </w:lvl>
    </w:lvlOverride>
  </w:num>
  <w:num w:numId="7" w16cid:durableId="1974169413">
    <w:abstractNumId w:val="6"/>
  </w:num>
  <w:num w:numId="8" w16cid:durableId="1630360977">
    <w:abstractNumId w:val="49"/>
  </w:num>
  <w:num w:numId="9" w16cid:durableId="433018985">
    <w:abstractNumId w:val="31"/>
  </w:num>
  <w:num w:numId="10" w16cid:durableId="296037342">
    <w:abstractNumId w:val="10"/>
  </w:num>
  <w:num w:numId="11" w16cid:durableId="778109506">
    <w:abstractNumId w:val="14"/>
  </w:num>
  <w:num w:numId="12" w16cid:durableId="1537040430">
    <w:abstractNumId w:val="17"/>
  </w:num>
  <w:num w:numId="13" w16cid:durableId="784811171">
    <w:abstractNumId w:val="4"/>
    <w:lvlOverride w:ilvl="0">
      <w:lvl w:ilvl="0">
        <w:start w:val="1"/>
        <w:numFmt w:val="decimal"/>
        <w:suff w:val="nothing"/>
        <w:lvlText w:val="Equation (%1)"/>
        <w:lvlJc w:val="left"/>
        <w:pPr>
          <w:ind w:left="0" w:firstLine="0"/>
        </w:pPr>
        <w:rPr>
          <w:rFonts w:hint="default"/>
        </w:rPr>
      </w:lvl>
    </w:lvlOverride>
  </w:num>
  <w:num w:numId="14" w16cid:durableId="17630833">
    <w:abstractNumId w:val="53"/>
  </w:num>
  <w:num w:numId="15" w16cid:durableId="1192064608">
    <w:abstractNumId w:val="30"/>
  </w:num>
  <w:num w:numId="16" w16cid:durableId="288516367">
    <w:abstractNumId w:val="5"/>
  </w:num>
  <w:num w:numId="17" w16cid:durableId="16536828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0930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3041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352053">
    <w:abstractNumId w:val="20"/>
  </w:num>
  <w:num w:numId="21" w16cid:durableId="1046757997">
    <w:abstractNumId w:val="24"/>
  </w:num>
  <w:num w:numId="22" w16cid:durableId="1090852812">
    <w:abstractNumId w:val="14"/>
  </w:num>
  <w:num w:numId="23" w16cid:durableId="519969945">
    <w:abstractNumId w:val="23"/>
  </w:num>
  <w:num w:numId="24" w16cid:durableId="116030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8039560">
    <w:abstractNumId w:val="24"/>
  </w:num>
  <w:num w:numId="26" w16cid:durableId="548806764">
    <w:abstractNumId w:val="24"/>
  </w:num>
  <w:num w:numId="27" w16cid:durableId="2049140890">
    <w:abstractNumId w:val="24"/>
  </w:num>
  <w:num w:numId="28" w16cid:durableId="677003518">
    <w:abstractNumId w:val="24"/>
  </w:num>
  <w:num w:numId="29" w16cid:durableId="403643700">
    <w:abstractNumId w:val="24"/>
  </w:num>
  <w:num w:numId="30" w16cid:durableId="217667383">
    <w:abstractNumId w:val="20"/>
  </w:num>
  <w:num w:numId="31" w16cid:durableId="413209775">
    <w:abstractNumId w:val="24"/>
  </w:num>
  <w:num w:numId="32" w16cid:durableId="1333413330">
    <w:abstractNumId w:val="47"/>
  </w:num>
  <w:num w:numId="33" w16cid:durableId="991174247">
    <w:abstractNumId w:val="16"/>
  </w:num>
  <w:num w:numId="34" w16cid:durableId="2141338097">
    <w:abstractNumId w:val="47"/>
  </w:num>
  <w:num w:numId="35" w16cid:durableId="600454058">
    <w:abstractNumId w:val="47"/>
  </w:num>
  <w:num w:numId="36" w16cid:durableId="1326086747">
    <w:abstractNumId w:val="47"/>
  </w:num>
  <w:num w:numId="37" w16cid:durableId="1508670263">
    <w:abstractNumId w:val="47"/>
  </w:num>
  <w:num w:numId="38" w16cid:durableId="1530027697">
    <w:abstractNumId w:val="47"/>
  </w:num>
  <w:num w:numId="39" w16cid:durableId="1370062582">
    <w:abstractNumId w:val="47"/>
  </w:num>
  <w:num w:numId="40" w16cid:durableId="2049258076">
    <w:abstractNumId w:val="47"/>
  </w:num>
  <w:num w:numId="41" w16cid:durableId="843739600">
    <w:abstractNumId w:val="47"/>
  </w:num>
  <w:num w:numId="42" w16cid:durableId="1377311803">
    <w:abstractNumId w:val="2"/>
  </w:num>
  <w:num w:numId="43" w16cid:durableId="109536950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style="mso-position-horizontal:center;mso-position-horizontal-relative:margin;mso-position-vertical:center;mso-position-vertical-relative:margin" fill="f" fillcolor="#a6a6a6" stroke="f">
      <v:fill color="#a6a6a6" on="f"/>
      <v:stroke on="f"/>
      <v:shadow color="#868686"/>
      <o:colormru v:ext="edit" colors="#ffc"/>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7C"/>
    <w:rsid w:val="0000008D"/>
    <w:rsid w:val="0000013B"/>
    <w:rsid w:val="00000374"/>
    <w:rsid w:val="0000045C"/>
    <w:rsid w:val="000004B7"/>
    <w:rsid w:val="0000088E"/>
    <w:rsid w:val="00000983"/>
    <w:rsid w:val="000009BC"/>
    <w:rsid w:val="00000A46"/>
    <w:rsid w:val="00000ADB"/>
    <w:rsid w:val="00000B5E"/>
    <w:rsid w:val="000012E9"/>
    <w:rsid w:val="000017C8"/>
    <w:rsid w:val="00001AC8"/>
    <w:rsid w:val="00002614"/>
    <w:rsid w:val="000027C4"/>
    <w:rsid w:val="00002823"/>
    <w:rsid w:val="00002A1E"/>
    <w:rsid w:val="00002AD5"/>
    <w:rsid w:val="00002B14"/>
    <w:rsid w:val="00002FBE"/>
    <w:rsid w:val="000031D5"/>
    <w:rsid w:val="00003473"/>
    <w:rsid w:val="00003582"/>
    <w:rsid w:val="000036C6"/>
    <w:rsid w:val="000039C2"/>
    <w:rsid w:val="00003DBE"/>
    <w:rsid w:val="00003F56"/>
    <w:rsid w:val="00003F80"/>
    <w:rsid w:val="0000404D"/>
    <w:rsid w:val="000043F7"/>
    <w:rsid w:val="00004B7A"/>
    <w:rsid w:val="00004C06"/>
    <w:rsid w:val="000051F4"/>
    <w:rsid w:val="0000544C"/>
    <w:rsid w:val="00005504"/>
    <w:rsid w:val="00005B98"/>
    <w:rsid w:val="00005C4D"/>
    <w:rsid w:val="00006979"/>
    <w:rsid w:val="00006A75"/>
    <w:rsid w:val="00006AC5"/>
    <w:rsid w:val="00006F4F"/>
    <w:rsid w:val="00006F9C"/>
    <w:rsid w:val="00006FC4"/>
    <w:rsid w:val="000072AE"/>
    <w:rsid w:val="00007AAA"/>
    <w:rsid w:val="00007AE8"/>
    <w:rsid w:val="00007C0A"/>
    <w:rsid w:val="00007E9B"/>
    <w:rsid w:val="00010125"/>
    <w:rsid w:val="00010300"/>
    <w:rsid w:val="0001049C"/>
    <w:rsid w:val="0001073B"/>
    <w:rsid w:val="00010910"/>
    <w:rsid w:val="00010CE4"/>
    <w:rsid w:val="00010D38"/>
    <w:rsid w:val="0001110F"/>
    <w:rsid w:val="00011120"/>
    <w:rsid w:val="0001140D"/>
    <w:rsid w:val="00011573"/>
    <w:rsid w:val="0001165C"/>
    <w:rsid w:val="00011B5E"/>
    <w:rsid w:val="00011BC7"/>
    <w:rsid w:val="00011E6C"/>
    <w:rsid w:val="00011F5D"/>
    <w:rsid w:val="000120FA"/>
    <w:rsid w:val="0001251E"/>
    <w:rsid w:val="00012556"/>
    <w:rsid w:val="00012790"/>
    <w:rsid w:val="00012A91"/>
    <w:rsid w:val="00012ACF"/>
    <w:rsid w:val="00012B83"/>
    <w:rsid w:val="00012DDB"/>
    <w:rsid w:val="00012EFA"/>
    <w:rsid w:val="00013330"/>
    <w:rsid w:val="000139DE"/>
    <w:rsid w:val="00013B88"/>
    <w:rsid w:val="00013E90"/>
    <w:rsid w:val="00014189"/>
    <w:rsid w:val="000144CE"/>
    <w:rsid w:val="000146C3"/>
    <w:rsid w:val="000147F0"/>
    <w:rsid w:val="00014814"/>
    <w:rsid w:val="00014932"/>
    <w:rsid w:val="0001516D"/>
    <w:rsid w:val="000159BC"/>
    <w:rsid w:val="00016131"/>
    <w:rsid w:val="00016599"/>
    <w:rsid w:val="000165AF"/>
    <w:rsid w:val="000167CE"/>
    <w:rsid w:val="000174BC"/>
    <w:rsid w:val="000176CE"/>
    <w:rsid w:val="000179CF"/>
    <w:rsid w:val="00017A2F"/>
    <w:rsid w:val="00017D33"/>
    <w:rsid w:val="00017EFD"/>
    <w:rsid w:val="00020041"/>
    <w:rsid w:val="00020754"/>
    <w:rsid w:val="00020FBF"/>
    <w:rsid w:val="00021280"/>
    <w:rsid w:val="000215F5"/>
    <w:rsid w:val="00021AD8"/>
    <w:rsid w:val="00021B33"/>
    <w:rsid w:val="00021E92"/>
    <w:rsid w:val="00022A60"/>
    <w:rsid w:val="00022A86"/>
    <w:rsid w:val="00022C14"/>
    <w:rsid w:val="00022CC8"/>
    <w:rsid w:val="00022CF4"/>
    <w:rsid w:val="000230A2"/>
    <w:rsid w:val="000236E7"/>
    <w:rsid w:val="000237A4"/>
    <w:rsid w:val="000238DE"/>
    <w:rsid w:val="00023909"/>
    <w:rsid w:val="000239DB"/>
    <w:rsid w:val="00023AF4"/>
    <w:rsid w:val="00023F5C"/>
    <w:rsid w:val="000241A5"/>
    <w:rsid w:val="000244A0"/>
    <w:rsid w:val="000244AB"/>
    <w:rsid w:val="000246DA"/>
    <w:rsid w:val="00024755"/>
    <w:rsid w:val="0002487B"/>
    <w:rsid w:val="00024974"/>
    <w:rsid w:val="00024B45"/>
    <w:rsid w:val="00024BA3"/>
    <w:rsid w:val="00024C03"/>
    <w:rsid w:val="00024C9D"/>
    <w:rsid w:val="000252C5"/>
    <w:rsid w:val="00025465"/>
    <w:rsid w:val="0002562E"/>
    <w:rsid w:val="000258F7"/>
    <w:rsid w:val="00025937"/>
    <w:rsid w:val="00025ACE"/>
    <w:rsid w:val="00025B94"/>
    <w:rsid w:val="00025FDB"/>
    <w:rsid w:val="00026099"/>
    <w:rsid w:val="00026480"/>
    <w:rsid w:val="0002663E"/>
    <w:rsid w:val="0002677D"/>
    <w:rsid w:val="0002690A"/>
    <w:rsid w:val="000269FF"/>
    <w:rsid w:val="00026A0B"/>
    <w:rsid w:val="00026B93"/>
    <w:rsid w:val="00026C11"/>
    <w:rsid w:val="00026DCE"/>
    <w:rsid w:val="000271CD"/>
    <w:rsid w:val="0002743F"/>
    <w:rsid w:val="000274ED"/>
    <w:rsid w:val="000276D7"/>
    <w:rsid w:val="000279BF"/>
    <w:rsid w:val="00027C67"/>
    <w:rsid w:val="00027F65"/>
    <w:rsid w:val="000305AD"/>
    <w:rsid w:val="000306E5"/>
    <w:rsid w:val="000306ED"/>
    <w:rsid w:val="00030991"/>
    <w:rsid w:val="00030C08"/>
    <w:rsid w:val="00030D59"/>
    <w:rsid w:val="00030E69"/>
    <w:rsid w:val="00030F34"/>
    <w:rsid w:val="00031003"/>
    <w:rsid w:val="000310A1"/>
    <w:rsid w:val="0003133D"/>
    <w:rsid w:val="0003138B"/>
    <w:rsid w:val="000315CA"/>
    <w:rsid w:val="00031A1C"/>
    <w:rsid w:val="00031EFF"/>
    <w:rsid w:val="00032021"/>
    <w:rsid w:val="00032207"/>
    <w:rsid w:val="00032453"/>
    <w:rsid w:val="000325C3"/>
    <w:rsid w:val="00032951"/>
    <w:rsid w:val="00032A52"/>
    <w:rsid w:val="00032B9D"/>
    <w:rsid w:val="00032DED"/>
    <w:rsid w:val="00032E10"/>
    <w:rsid w:val="00033640"/>
    <w:rsid w:val="0003376B"/>
    <w:rsid w:val="000339A2"/>
    <w:rsid w:val="000339B5"/>
    <w:rsid w:val="00033A36"/>
    <w:rsid w:val="00033A79"/>
    <w:rsid w:val="00033F7B"/>
    <w:rsid w:val="000340C5"/>
    <w:rsid w:val="000343F5"/>
    <w:rsid w:val="0003494A"/>
    <w:rsid w:val="00034A56"/>
    <w:rsid w:val="00034B0D"/>
    <w:rsid w:val="00034BDF"/>
    <w:rsid w:val="000357EC"/>
    <w:rsid w:val="000358DF"/>
    <w:rsid w:val="00035AA9"/>
    <w:rsid w:val="00035F3E"/>
    <w:rsid w:val="000361DB"/>
    <w:rsid w:val="0003624C"/>
    <w:rsid w:val="00036406"/>
    <w:rsid w:val="0003674D"/>
    <w:rsid w:val="00036793"/>
    <w:rsid w:val="00036818"/>
    <w:rsid w:val="00036857"/>
    <w:rsid w:val="00036902"/>
    <w:rsid w:val="00036AED"/>
    <w:rsid w:val="00036DF9"/>
    <w:rsid w:val="00037036"/>
    <w:rsid w:val="0003727A"/>
    <w:rsid w:val="00037D88"/>
    <w:rsid w:val="00037ECD"/>
    <w:rsid w:val="0004019F"/>
    <w:rsid w:val="00040366"/>
    <w:rsid w:val="0004059F"/>
    <w:rsid w:val="000408DA"/>
    <w:rsid w:val="00040F3E"/>
    <w:rsid w:val="0004112F"/>
    <w:rsid w:val="000412E2"/>
    <w:rsid w:val="00041360"/>
    <w:rsid w:val="00041737"/>
    <w:rsid w:val="00041D85"/>
    <w:rsid w:val="00041E3F"/>
    <w:rsid w:val="00041E4E"/>
    <w:rsid w:val="0004222E"/>
    <w:rsid w:val="0004239B"/>
    <w:rsid w:val="0004270B"/>
    <w:rsid w:val="00042A49"/>
    <w:rsid w:val="00042BF3"/>
    <w:rsid w:val="00042EE5"/>
    <w:rsid w:val="0004311A"/>
    <w:rsid w:val="000431FA"/>
    <w:rsid w:val="000432A9"/>
    <w:rsid w:val="00043423"/>
    <w:rsid w:val="00043B18"/>
    <w:rsid w:val="00044B2E"/>
    <w:rsid w:val="00044BFB"/>
    <w:rsid w:val="00044F5D"/>
    <w:rsid w:val="00044F86"/>
    <w:rsid w:val="00045030"/>
    <w:rsid w:val="00045794"/>
    <w:rsid w:val="000457EA"/>
    <w:rsid w:val="0004586D"/>
    <w:rsid w:val="00045C2B"/>
    <w:rsid w:val="0004606A"/>
    <w:rsid w:val="00046120"/>
    <w:rsid w:val="00046DF7"/>
    <w:rsid w:val="00046F53"/>
    <w:rsid w:val="00046FA2"/>
    <w:rsid w:val="00047247"/>
    <w:rsid w:val="00047658"/>
    <w:rsid w:val="00047844"/>
    <w:rsid w:val="000478BE"/>
    <w:rsid w:val="00047916"/>
    <w:rsid w:val="00047EEB"/>
    <w:rsid w:val="00047F0B"/>
    <w:rsid w:val="00047FD4"/>
    <w:rsid w:val="000501E2"/>
    <w:rsid w:val="00050204"/>
    <w:rsid w:val="000502D5"/>
    <w:rsid w:val="0005039D"/>
    <w:rsid w:val="0005058E"/>
    <w:rsid w:val="000508DD"/>
    <w:rsid w:val="00050967"/>
    <w:rsid w:val="00050B5D"/>
    <w:rsid w:val="00050C99"/>
    <w:rsid w:val="00050EDA"/>
    <w:rsid w:val="000513DA"/>
    <w:rsid w:val="00051A49"/>
    <w:rsid w:val="000522FD"/>
    <w:rsid w:val="0005266E"/>
    <w:rsid w:val="00052717"/>
    <w:rsid w:val="0005271E"/>
    <w:rsid w:val="000529A2"/>
    <w:rsid w:val="00052A2C"/>
    <w:rsid w:val="00052CF0"/>
    <w:rsid w:val="000530C3"/>
    <w:rsid w:val="0005341D"/>
    <w:rsid w:val="00053510"/>
    <w:rsid w:val="00053B06"/>
    <w:rsid w:val="00053D88"/>
    <w:rsid w:val="00053DBA"/>
    <w:rsid w:val="00054151"/>
    <w:rsid w:val="000543C6"/>
    <w:rsid w:val="000545B1"/>
    <w:rsid w:val="0005485D"/>
    <w:rsid w:val="00054879"/>
    <w:rsid w:val="00054C8A"/>
    <w:rsid w:val="00054CE4"/>
    <w:rsid w:val="00054D31"/>
    <w:rsid w:val="00054F53"/>
    <w:rsid w:val="000550AB"/>
    <w:rsid w:val="00055154"/>
    <w:rsid w:val="000552A1"/>
    <w:rsid w:val="00055563"/>
    <w:rsid w:val="00055565"/>
    <w:rsid w:val="000561D8"/>
    <w:rsid w:val="00056364"/>
    <w:rsid w:val="00056569"/>
    <w:rsid w:val="00056680"/>
    <w:rsid w:val="00056763"/>
    <w:rsid w:val="00056845"/>
    <w:rsid w:val="00057128"/>
    <w:rsid w:val="000574DA"/>
    <w:rsid w:val="00057792"/>
    <w:rsid w:val="00057EE2"/>
    <w:rsid w:val="0006037D"/>
    <w:rsid w:val="00060389"/>
    <w:rsid w:val="00060BA0"/>
    <w:rsid w:val="00060C52"/>
    <w:rsid w:val="00060E35"/>
    <w:rsid w:val="00060F41"/>
    <w:rsid w:val="00061799"/>
    <w:rsid w:val="00061F17"/>
    <w:rsid w:val="00062146"/>
    <w:rsid w:val="00062180"/>
    <w:rsid w:val="00062322"/>
    <w:rsid w:val="000625F9"/>
    <w:rsid w:val="00062CC9"/>
    <w:rsid w:val="00062CF0"/>
    <w:rsid w:val="00062EEE"/>
    <w:rsid w:val="000630C6"/>
    <w:rsid w:val="00063344"/>
    <w:rsid w:val="0006338C"/>
    <w:rsid w:val="000633F9"/>
    <w:rsid w:val="00063719"/>
    <w:rsid w:val="000637F7"/>
    <w:rsid w:val="00063807"/>
    <w:rsid w:val="00063AB5"/>
    <w:rsid w:val="00063E08"/>
    <w:rsid w:val="00064134"/>
    <w:rsid w:val="00064414"/>
    <w:rsid w:val="00064651"/>
    <w:rsid w:val="00064735"/>
    <w:rsid w:val="00064FB6"/>
    <w:rsid w:val="0006526A"/>
    <w:rsid w:val="000653B7"/>
    <w:rsid w:val="0006567B"/>
    <w:rsid w:val="00065C85"/>
    <w:rsid w:val="00065E31"/>
    <w:rsid w:val="00065E95"/>
    <w:rsid w:val="00066304"/>
    <w:rsid w:val="00066393"/>
    <w:rsid w:val="000666DF"/>
    <w:rsid w:val="000666E9"/>
    <w:rsid w:val="000667BC"/>
    <w:rsid w:val="00066B4B"/>
    <w:rsid w:val="00066D37"/>
    <w:rsid w:val="00066FC2"/>
    <w:rsid w:val="00067083"/>
    <w:rsid w:val="000671D5"/>
    <w:rsid w:val="00067713"/>
    <w:rsid w:val="00067730"/>
    <w:rsid w:val="00067826"/>
    <w:rsid w:val="00067B7E"/>
    <w:rsid w:val="00067DFB"/>
    <w:rsid w:val="000700D8"/>
    <w:rsid w:val="00070225"/>
    <w:rsid w:val="0007034A"/>
    <w:rsid w:val="00070992"/>
    <w:rsid w:val="000709E6"/>
    <w:rsid w:val="000711FC"/>
    <w:rsid w:val="0007146C"/>
    <w:rsid w:val="00071B34"/>
    <w:rsid w:val="00071E89"/>
    <w:rsid w:val="00071FCC"/>
    <w:rsid w:val="00072050"/>
    <w:rsid w:val="000722FD"/>
    <w:rsid w:val="000724BA"/>
    <w:rsid w:val="000725A8"/>
    <w:rsid w:val="000725B5"/>
    <w:rsid w:val="00072A05"/>
    <w:rsid w:val="00073333"/>
    <w:rsid w:val="0007355F"/>
    <w:rsid w:val="000736CE"/>
    <w:rsid w:val="000736DB"/>
    <w:rsid w:val="000738ED"/>
    <w:rsid w:val="00073927"/>
    <w:rsid w:val="00073C33"/>
    <w:rsid w:val="00073D26"/>
    <w:rsid w:val="00074071"/>
    <w:rsid w:val="000747BE"/>
    <w:rsid w:val="000749CE"/>
    <w:rsid w:val="00074F92"/>
    <w:rsid w:val="00074FA9"/>
    <w:rsid w:val="0007521F"/>
    <w:rsid w:val="0007525F"/>
    <w:rsid w:val="0007546C"/>
    <w:rsid w:val="00075504"/>
    <w:rsid w:val="000756F5"/>
    <w:rsid w:val="00075C49"/>
    <w:rsid w:val="00075E7D"/>
    <w:rsid w:val="00076437"/>
    <w:rsid w:val="000768F8"/>
    <w:rsid w:val="000769E0"/>
    <w:rsid w:val="00076ECB"/>
    <w:rsid w:val="00077241"/>
    <w:rsid w:val="0007758D"/>
    <w:rsid w:val="000776E5"/>
    <w:rsid w:val="000778FC"/>
    <w:rsid w:val="000779A5"/>
    <w:rsid w:val="00077CF7"/>
    <w:rsid w:val="00077F03"/>
    <w:rsid w:val="00080741"/>
    <w:rsid w:val="000809A8"/>
    <w:rsid w:val="000816FC"/>
    <w:rsid w:val="00081E2E"/>
    <w:rsid w:val="00081E91"/>
    <w:rsid w:val="00081F76"/>
    <w:rsid w:val="00082228"/>
    <w:rsid w:val="000823C6"/>
    <w:rsid w:val="00082986"/>
    <w:rsid w:val="00082C21"/>
    <w:rsid w:val="00082C71"/>
    <w:rsid w:val="00082F50"/>
    <w:rsid w:val="000838BF"/>
    <w:rsid w:val="00083D6D"/>
    <w:rsid w:val="0008406E"/>
    <w:rsid w:val="000842FA"/>
    <w:rsid w:val="000844C2"/>
    <w:rsid w:val="000846E2"/>
    <w:rsid w:val="00084D1F"/>
    <w:rsid w:val="00085049"/>
    <w:rsid w:val="000852D7"/>
    <w:rsid w:val="00085380"/>
    <w:rsid w:val="0008541D"/>
    <w:rsid w:val="000855A5"/>
    <w:rsid w:val="000855C8"/>
    <w:rsid w:val="00085604"/>
    <w:rsid w:val="0008636F"/>
    <w:rsid w:val="000864B9"/>
    <w:rsid w:val="0008667B"/>
    <w:rsid w:val="000866AF"/>
    <w:rsid w:val="00086787"/>
    <w:rsid w:val="0008699B"/>
    <w:rsid w:val="00086AE0"/>
    <w:rsid w:val="00086D51"/>
    <w:rsid w:val="00086D83"/>
    <w:rsid w:val="0008706F"/>
    <w:rsid w:val="00087198"/>
    <w:rsid w:val="000871D4"/>
    <w:rsid w:val="0008749C"/>
    <w:rsid w:val="000874AA"/>
    <w:rsid w:val="0008783C"/>
    <w:rsid w:val="000878E7"/>
    <w:rsid w:val="00087EDF"/>
    <w:rsid w:val="00087F40"/>
    <w:rsid w:val="00090067"/>
    <w:rsid w:val="000900DD"/>
    <w:rsid w:val="00090481"/>
    <w:rsid w:val="000904A8"/>
    <w:rsid w:val="000905DC"/>
    <w:rsid w:val="00090749"/>
    <w:rsid w:val="00090954"/>
    <w:rsid w:val="00090D37"/>
    <w:rsid w:val="00091074"/>
    <w:rsid w:val="000913CF"/>
    <w:rsid w:val="000914D2"/>
    <w:rsid w:val="000914EE"/>
    <w:rsid w:val="0009194E"/>
    <w:rsid w:val="00091BC3"/>
    <w:rsid w:val="00091C7B"/>
    <w:rsid w:val="000920C6"/>
    <w:rsid w:val="000924D0"/>
    <w:rsid w:val="00092BA8"/>
    <w:rsid w:val="00093030"/>
    <w:rsid w:val="00093093"/>
    <w:rsid w:val="000935A2"/>
    <w:rsid w:val="00093BB6"/>
    <w:rsid w:val="00093C1C"/>
    <w:rsid w:val="00093DB6"/>
    <w:rsid w:val="00093E2D"/>
    <w:rsid w:val="00093E8F"/>
    <w:rsid w:val="00094043"/>
    <w:rsid w:val="000940E6"/>
    <w:rsid w:val="00094104"/>
    <w:rsid w:val="000943EB"/>
    <w:rsid w:val="000946BB"/>
    <w:rsid w:val="000946DB"/>
    <w:rsid w:val="0009482F"/>
    <w:rsid w:val="000948DD"/>
    <w:rsid w:val="00094E92"/>
    <w:rsid w:val="00094F24"/>
    <w:rsid w:val="000950E4"/>
    <w:rsid w:val="00095297"/>
    <w:rsid w:val="0009541E"/>
    <w:rsid w:val="000956D1"/>
    <w:rsid w:val="000958B1"/>
    <w:rsid w:val="00095EC6"/>
    <w:rsid w:val="000962AE"/>
    <w:rsid w:val="000967E5"/>
    <w:rsid w:val="00096B91"/>
    <w:rsid w:val="00096DDA"/>
    <w:rsid w:val="00096E48"/>
    <w:rsid w:val="00096F70"/>
    <w:rsid w:val="000972D4"/>
    <w:rsid w:val="0009730B"/>
    <w:rsid w:val="000975EA"/>
    <w:rsid w:val="00097C44"/>
    <w:rsid w:val="00097DB3"/>
    <w:rsid w:val="00097FB3"/>
    <w:rsid w:val="000A03B7"/>
    <w:rsid w:val="000A07CF"/>
    <w:rsid w:val="000A0BF3"/>
    <w:rsid w:val="000A0E1E"/>
    <w:rsid w:val="000A0E3A"/>
    <w:rsid w:val="000A11E4"/>
    <w:rsid w:val="000A1429"/>
    <w:rsid w:val="000A2684"/>
    <w:rsid w:val="000A2914"/>
    <w:rsid w:val="000A2A21"/>
    <w:rsid w:val="000A2E23"/>
    <w:rsid w:val="000A2F32"/>
    <w:rsid w:val="000A3021"/>
    <w:rsid w:val="000A32C1"/>
    <w:rsid w:val="000A343A"/>
    <w:rsid w:val="000A35EE"/>
    <w:rsid w:val="000A3942"/>
    <w:rsid w:val="000A3CDF"/>
    <w:rsid w:val="000A3D11"/>
    <w:rsid w:val="000A3E6A"/>
    <w:rsid w:val="000A3FFC"/>
    <w:rsid w:val="000A420F"/>
    <w:rsid w:val="000A464D"/>
    <w:rsid w:val="000A474F"/>
    <w:rsid w:val="000A4C2A"/>
    <w:rsid w:val="000A4D8F"/>
    <w:rsid w:val="000A4EB6"/>
    <w:rsid w:val="000A52CD"/>
    <w:rsid w:val="000A571A"/>
    <w:rsid w:val="000A590F"/>
    <w:rsid w:val="000A5DBB"/>
    <w:rsid w:val="000A618A"/>
    <w:rsid w:val="000A62D4"/>
    <w:rsid w:val="000A668C"/>
    <w:rsid w:val="000A6938"/>
    <w:rsid w:val="000A699E"/>
    <w:rsid w:val="000A6A23"/>
    <w:rsid w:val="000A6E5A"/>
    <w:rsid w:val="000A6FE4"/>
    <w:rsid w:val="000A7170"/>
    <w:rsid w:val="000A7B9A"/>
    <w:rsid w:val="000A7CFD"/>
    <w:rsid w:val="000B0087"/>
    <w:rsid w:val="000B0193"/>
    <w:rsid w:val="000B058B"/>
    <w:rsid w:val="000B069B"/>
    <w:rsid w:val="000B086D"/>
    <w:rsid w:val="000B0883"/>
    <w:rsid w:val="000B0E11"/>
    <w:rsid w:val="000B1FA0"/>
    <w:rsid w:val="000B21B7"/>
    <w:rsid w:val="000B25AE"/>
    <w:rsid w:val="000B2703"/>
    <w:rsid w:val="000B2846"/>
    <w:rsid w:val="000B28F9"/>
    <w:rsid w:val="000B2A70"/>
    <w:rsid w:val="000B2C3E"/>
    <w:rsid w:val="000B2E8C"/>
    <w:rsid w:val="000B32B6"/>
    <w:rsid w:val="000B34D4"/>
    <w:rsid w:val="000B3606"/>
    <w:rsid w:val="000B3884"/>
    <w:rsid w:val="000B39DA"/>
    <w:rsid w:val="000B3C1A"/>
    <w:rsid w:val="000B3FAF"/>
    <w:rsid w:val="000B429D"/>
    <w:rsid w:val="000B4312"/>
    <w:rsid w:val="000B44E0"/>
    <w:rsid w:val="000B4738"/>
    <w:rsid w:val="000B4A77"/>
    <w:rsid w:val="000B4CBF"/>
    <w:rsid w:val="000B50BD"/>
    <w:rsid w:val="000B593E"/>
    <w:rsid w:val="000B5BC6"/>
    <w:rsid w:val="000B6574"/>
    <w:rsid w:val="000B66D8"/>
    <w:rsid w:val="000B6A28"/>
    <w:rsid w:val="000B6B97"/>
    <w:rsid w:val="000B7027"/>
    <w:rsid w:val="000B712F"/>
    <w:rsid w:val="000B73FC"/>
    <w:rsid w:val="000B7458"/>
    <w:rsid w:val="000B74DF"/>
    <w:rsid w:val="000B770A"/>
    <w:rsid w:val="000B7BD4"/>
    <w:rsid w:val="000B7CB1"/>
    <w:rsid w:val="000B7E5E"/>
    <w:rsid w:val="000B7ED9"/>
    <w:rsid w:val="000B7FDD"/>
    <w:rsid w:val="000C0172"/>
    <w:rsid w:val="000C01E8"/>
    <w:rsid w:val="000C01EC"/>
    <w:rsid w:val="000C04A1"/>
    <w:rsid w:val="000C0661"/>
    <w:rsid w:val="000C0BD0"/>
    <w:rsid w:val="000C0FBF"/>
    <w:rsid w:val="000C11F0"/>
    <w:rsid w:val="000C14FE"/>
    <w:rsid w:val="000C16BE"/>
    <w:rsid w:val="000C178D"/>
    <w:rsid w:val="000C1805"/>
    <w:rsid w:val="000C188C"/>
    <w:rsid w:val="000C190A"/>
    <w:rsid w:val="000C19A7"/>
    <w:rsid w:val="000C1B5C"/>
    <w:rsid w:val="000C1CCB"/>
    <w:rsid w:val="000C2202"/>
    <w:rsid w:val="000C254B"/>
    <w:rsid w:val="000C2ADB"/>
    <w:rsid w:val="000C3329"/>
    <w:rsid w:val="000C3597"/>
    <w:rsid w:val="000C3823"/>
    <w:rsid w:val="000C3888"/>
    <w:rsid w:val="000C3981"/>
    <w:rsid w:val="000C3BF3"/>
    <w:rsid w:val="000C4064"/>
    <w:rsid w:val="000C43AE"/>
    <w:rsid w:val="000C47EB"/>
    <w:rsid w:val="000C486C"/>
    <w:rsid w:val="000C49E3"/>
    <w:rsid w:val="000C4B7F"/>
    <w:rsid w:val="000C4E9A"/>
    <w:rsid w:val="000C57A1"/>
    <w:rsid w:val="000C5829"/>
    <w:rsid w:val="000C589B"/>
    <w:rsid w:val="000C5B60"/>
    <w:rsid w:val="000C5B97"/>
    <w:rsid w:val="000C5CC7"/>
    <w:rsid w:val="000C5F59"/>
    <w:rsid w:val="000C6655"/>
    <w:rsid w:val="000C66A6"/>
    <w:rsid w:val="000C6708"/>
    <w:rsid w:val="000C692E"/>
    <w:rsid w:val="000C6C90"/>
    <w:rsid w:val="000C7090"/>
    <w:rsid w:val="000C75BC"/>
    <w:rsid w:val="000C7652"/>
    <w:rsid w:val="000C787F"/>
    <w:rsid w:val="000C792C"/>
    <w:rsid w:val="000C7BBC"/>
    <w:rsid w:val="000C7C18"/>
    <w:rsid w:val="000D023B"/>
    <w:rsid w:val="000D03E1"/>
    <w:rsid w:val="000D0530"/>
    <w:rsid w:val="000D1283"/>
    <w:rsid w:val="000D1B23"/>
    <w:rsid w:val="000D1BEF"/>
    <w:rsid w:val="000D2270"/>
    <w:rsid w:val="000D22A8"/>
    <w:rsid w:val="000D26B4"/>
    <w:rsid w:val="000D2D2D"/>
    <w:rsid w:val="000D306A"/>
    <w:rsid w:val="000D30C8"/>
    <w:rsid w:val="000D30DB"/>
    <w:rsid w:val="000D325F"/>
    <w:rsid w:val="000D369E"/>
    <w:rsid w:val="000D3954"/>
    <w:rsid w:val="000D3D61"/>
    <w:rsid w:val="000D3ED9"/>
    <w:rsid w:val="000D4113"/>
    <w:rsid w:val="000D411B"/>
    <w:rsid w:val="000D4538"/>
    <w:rsid w:val="000D45C7"/>
    <w:rsid w:val="000D560E"/>
    <w:rsid w:val="000D5AA7"/>
    <w:rsid w:val="000D5AB4"/>
    <w:rsid w:val="000D5C6C"/>
    <w:rsid w:val="000D610E"/>
    <w:rsid w:val="000D6349"/>
    <w:rsid w:val="000D6919"/>
    <w:rsid w:val="000D6B0E"/>
    <w:rsid w:val="000D6D11"/>
    <w:rsid w:val="000D71F4"/>
    <w:rsid w:val="000D750E"/>
    <w:rsid w:val="000D7615"/>
    <w:rsid w:val="000D765E"/>
    <w:rsid w:val="000D773D"/>
    <w:rsid w:val="000D77D9"/>
    <w:rsid w:val="000D7938"/>
    <w:rsid w:val="000D7BC5"/>
    <w:rsid w:val="000E063D"/>
    <w:rsid w:val="000E08CB"/>
    <w:rsid w:val="000E0BCA"/>
    <w:rsid w:val="000E0BF5"/>
    <w:rsid w:val="000E0CE5"/>
    <w:rsid w:val="000E0D9D"/>
    <w:rsid w:val="000E0F37"/>
    <w:rsid w:val="000E0F73"/>
    <w:rsid w:val="000E0F97"/>
    <w:rsid w:val="000E1471"/>
    <w:rsid w:val="000E168E"/>
    <w:rsid w:val="000E16DE"/>
    <w:rsid w:val="000E1739"/>
    <w:rsid w:val="000E2159"/>
    <w:rsid w:val="000E2196"/>
    <w:rsid w:val="000E24D8"/>
    <w:rsid w:val="000E29C8"/>
    <w:rsid w:val="000E2BA7"/>
    <w:rsid w:val="000E2DBE"/>
    <w:rsid w:val="000E338E"/>
    <w:rsid w:val="000E3DB3"/>
    <w:rsid w:val="000E42CF"/>
    <w:rsid w:val="000E435A"/>
    <w:rsid w:val="000E453C"/>
    <w:rsid w:val="000E4751"/>
    <w:rsid w:val="000E47D2"/>
    <w:rsid w:val="000E486B"/>
    <w:rsid w:val="000E48F0"/>
    <w:rsid w:val="000E4CD5"/>
    <w:rsid w:val="000E5183"/>
    <w:rsid w:val="000E528A"/>
    <w:rsid w:val="000E53B6"/>
    <w:rsid w:val="000E58CF"/>
    <w:rsid w:val="000E5D3D"/>
    <w:rsid w:val="000E6146"/>
    <w:rsid w:val="000E6241"/>
    <w:rsid w:val="000E63FD"/>
    <w:rsid w:val="000E64BF"/>
    <w:rsid w:val="000E6BA7"/>
    <w:rsid w:val="000E6BB5"/>
    <w:rsid w:val="000E6F3E"/>
    <w:rsid w:val="000E70A9"/>
    <w:rsid w:val="000E7585"/>
    <w:rsid w:val="000E75AF"/>
    <w:rsid w:val="000E7794"/>
    <w:rsid w:val="000E7AE4"/>
    <w:rsid w:val="000E7F12"/>
    <w:rsid w:val="000E7FDE"/>
    <w:rsid w:val="000F01AB"/>
    <w:rsid w:val="000F01E2"/>
    <w:rsid w:val="000F04C3"/>
    <w:rsid w:val="000F04ED"/>
    <w:rsid w:val="000F0584"/>
    <w:rsid w:val="000F093D"/>
    <w:rsid w:val="000F0B9B"/>
    <w:rsid w:val="000F0CED"/>
    <w:rsid w:val="000F0D17"/>
    <w:rsid w:val="000F0E9A"/>
    <w:rsid w:val="000F10CC"/>
    <w:rsid w:val="000F1316"/>
    <w:rsid w:val="000F182C"/>
    <w:rsid w:val="000F1B50"/>
    <w:rsid w:val="000F1D46"/>
    <w:rsid w:val="000F2401"/>
    <w:rsid w:val="000F253D"/>
    <w:rsid w:val="000F2CC4"/>
    <w:rsid w:val="000F2DAE"/>
    <w:rsid w:val="000F2E77"/>
    <w:rsid w:val="000F3013"/>
    <w:rsid w:val="000F31C0"/>
    <w:rsid w:val="000F31EA"/>
    <w:rsid w:val="000F3473"/>
    <w:rsid w:val="000F35C9"/>
    <w:rsid w:val="000F3661"/>
    <w:rsid w:val="000F37FE"/>
    <w:rsid w:val="000F3848"/>
    <w:rsid w:val="000F3DA4"/>
    <w:rsid w:val="000F3E3B"/>
    <w:rsid w:val="000F3F2A"/>
    <w:rsid w:val="000F4236"/>
    <w:rsid w:val="000F4409"/>
    <w:rsid w:val="000F441C"/>
    <w:rsid w:val="000F4539"/>
    <w:rsid w:val="000F459D"/>
    <w:rsid w:val="000F46F2"/>
    <w:rsid w:val="000F4A9D"/>
    <w:rsid w:val="000F5939"/>
    <w:rsid w:val="000F5A26"/>
    <w:rsid w:val="000F5C2F"/>
    <w:rsid w:val="000F5D33"/>
    <w:rsid w:val="000F5E83"/>
    <w:rsid w:val="000F6737"/>
    <w:rsid w:val="000F68FC"/>
    <w:rsid w:val="000F699F"/>
    <w:rsid w:val="000F6E87"/>
    <w:rsid w:val="000F6F9B"/>
    <w:rsid w:val="000F7577"/>
    <w:rsid w:val="000F795D"/>
    <w:rsid w:val="000F7C68"/>
    <w:rsid w:val="000F7EAA"/>
    <w:rsid w:val="00100311"/>
    <w:rsid w:val="0010059B"/>
    <w:rsid w:val="0010063B"/>
    <w:rsid w:val="00100C1F"/>
    <w:rsid w:val="0010149F"/>
    <w:rsid w:val="001014DD"/>
    <w:rsid w:val="00101633"/>
    <w:rsid w:val="00101790"/>
    <w:rsid w:val="00101798"/>
    <w:rsid w:val="00101BAA"/>
    <w:rsid w:val="00101ECF"/>
    <w:rsid w:val="00102257"/>
    <w:rsid w:val="0010246C"/>
    <w:rsid w:val="001024AA"/>
    <w:rsid w:val="00102603"/>
    <w:rsid w:val="00102680"/>
    <w:rsid w:val="001029BB"/>
    <w:rsid w:val="00102A62"/>
    <w:rsid w:val="00102CE5"/>
    <w:rsid w:val="00102E23"/>
    <w:rsid w:val="00102E2C"/>
    <w:rsid w:val="001032AF"/>
    <w:rsid w:val="00103545"/>
    <w:rsid w:val="0010378B"/>
    <w:rsid w:val="001037A8"/>
    <w:rsid w:val="00103B1A"/>
    <w:rsid w:val="00103D34"/>
    <w:rsid w:val="001040B8"/>
    <w:rsid w:val="00104982"/>
    <w:rsid w:val="00104D01"/>
    <w:rsid w:val="00104F38"/>
    <w:rsid w:val="001050BD"/>
    <w:rsid w:val="0010516B"/>
    <w:rsid w:val="001053C8"/>
    <w:rsid w:val="0010573E"/>
    <w:rsid w:val="00105E9D"/>
    <w:rsid w:val="00105F10"/>
    <w:rsid w:val="0010610B"/>
    <w:rsid w:val="00106308"/>
    <w:rsid w:val="00106691"/>
    <w:rsid w:val="00106B06"/>
    <w:rsid w:val="00106C08"/>
    <w:rsid w:val="00106EAA"/>
    <w:rsid w:val="001071A4"/>
    <w:rsid w:val="00107354"/>
    <w:rsid w:val="001073FF"/>
    <w:rsid w:val="001074A2"/>
    <w:rsid w:val="0010767D"/>
    <w:rsid w:val="00107747"/>
    <w:rsid w:val="001077C0"/>
    <w:rsid w:val="00110138"/>
    <w:rsid w:val="00110202"/>
    <w:rsid w:val="0011054A"/>
    <w:rsid w:val="00110607"/>
    <w:rsid w:val="0011063E"/>
    <w:rsid w:val="00110845"/>
    <w:rsid w:val="00110A86"/>
    <w:rsid w:val="00110BBF"/>
    <w:rsid w:val="0011106B"/>
    <w:rsid w:val="00111269"/>
    <w:rsid w:val="0011133C"/>
    <w:rsid w:val="00111503"/>
    <w:rsid w:val="00111535"/>
    <w:rsid w:val="00111986"/>
    <w:rsid w:val="00111BD7"/>
    <w:rsid w:val="0011240C"/>
    <w:rsid w:val="00112AE3"/>
    <w:rsid w:val="00112C6C"/>
    <w:rsid w:val="00112D53"/>
    <w:rsid w:val="00112FB3"/>
    <w:rsid w:val="001133FD"/>
    <w:rsid w:val="0011363B"/>
    <w:rsid w:val="00113779"/>
    <w:rsid w:val="00113915"/>
    <w:rsid w:val="00113A19"/>
    <w:rsid w:val="00113A5E"/>
    <w:rsid w:val="00113A96"/>
    <w:rsid w:val="00113E3A"/>
    <w:rsid w:val="00113EFF"/>
    <w:rsid w:val="0011466E"/>
    <w:rsid w:val="001146DB"/>
    <w:rsid w:val="00114A0D"/>
    <w:rsid w:val="00114BD8"/>
    <w:rsid w:val="00114DC8"/>
    <w:rsid w:val="0011503B"/>
    <w:rsid w:val="00115070"/>
    <w:rsid w:val="001151A2"/>
    <w:rsid w:val="00115434"/>
    <w:rsid w:val="001155AC"/>
    <w:rsid w:val="001157E4"/>
    <w:rsid w:val="00115AA0"/>
    <w:rsid w:val="00115C0C"/>
    <w:rsid w:val="00115DD0"/>
    <w:rsid w:val="001163B7"/>
    <w:rsid w:val="00116946"/>
    <w:rsid w:val="0011715E"/>
    <w:rsid w:val="00117415"/>
    <w:rsid w:val="0011780C"/>
    <w:rsid w:val="0011795C"/>
    <w:rsid w:val="0011798A"/>
    <w:rsid w:val="00117D4D"/>
    <w:rsid w:val="00117E4C"/>
    <w:rsid w:val="00117E7E"/>
    <w:rsid w:val="00117F12"/>
    <w:rsid w:val="001200C0"/>
    <w:rsid w:val="0012057C"/>
    <w:rsid w:val="00120F51"/>
    <w:rsid w:val="001210CF"/>
    <w:rsid w:val="00121478"/>
    <w:rsid w:val="00121698"/>
    <w:rsid w:val="00121792"/>
    <w:rsid w:val="001218DF"/>
    <w:rsid w:val="00121B8D"/>
    <w:rsid w:val="00121E2A"/>
    <w:rsid w:val="0012209F"/>
    <w:rsid w:val="0012246B"/>
    <w:rsid w:val="0012253D"/>
    <w:rsid w:val="001225AF"/>
    <w:rsid w:val="00122770"/>
    <w:rsid w:val="00122884"/>
    <w:rsid w:val="001228EB"/>
    <w:rsid w:val="00122BDA"/>
    <w:rsid w:val="00122D61"/>
    <w:rsid w:val="00123161"/>
    <w:rsid w:val="00123196"/>
    <w:rsid w:val="001232BE"/>
    <w:rsid w:val="001232EA"/>
    <w:rsid w:val="00123591"/>
    <w:rsid w:val="00123ABA"/>
    <w:rsid w:val="00123D24"/>
    <w:rsid w:val="001247BC"/>
    <w:rsid w:val="00124C6D"/>
    <w:rsid w:val="00125074"/>
    <w:rsid w:val="00125347"/>
    <w:rsid w:val="00125503"/>
    <w:rsid w:val="001255C6"/>
    <w:rsid w:val="0012582E"/>
    <w:rsid w:val="00125A0E"/>
    <w:rsid w:val="00125C81"/>
    <w:rsid w:val="00125D01"/>
    <w:rsid w:val="00125DC3"/>
    <w:rsid w:val="00125E5F"/>
    <w:rsid w:val="00126101"/>
    <w:rsid w:val="00126123"/>
    <w:rsid w:val="001262D1"/>
    <w:rsid w:val="00126344"/>
    <w:rsid w:val="00126663"/>
    <w:rsid w:val="0012671F"/>
    <w:rsid w:val="001268FC"/>
    <w:rsid w:val="00126900"/>
    <w:rsid w:val="00126DE0"/>
    <w:rsid w:val="00127399"/>
    <w:rsid w:val="001273B6"/>
    <w:rsid w:val="001274D9"/>
    <w:rsid w:val="001275BF"/>
    <w:rsid w:val="00127639"/>
    <w:rsid w:val="00130392"/>
    <w:rsid w:val="001303FC"/>
    <w:rsid w:val="0013051A"/>
    <w:rsid w:val="00130710"/>
    <w:rsid w:val="001307E9"/>
    <w:rsid w:val="001309BC"/>
    <w:rsid w:val="00130BCF"/>
    <w:rsid w:val="00130DA0"/>
    <w:rsid w:val="001311BF"/>
    <w:rsid w:val="00131696"/>
    <w:rsid w:val="00131C6F"/>
    <w:rsid w:val="00131CD7"/>
    <w:rsid w:val="00131D95"/>
    <w:rsid w:val="00131DC5"/>
    <w:rsid w:val="00131E72"/>
    <w:rsid w:val="001320AE"/>
    <w:rsid w:val="001325CB"/>
    <w:rsid w:val="001329D0"/>
    <w:rsid w:val="00132BF1"/>
    <w:rsid w:val="00132C7D"/>
    <w:rsid w:val="00132D84"/>
    <w:rsid w:val="00133585"/>
    <w:rsid w:val="001339FD"/>
    <w:rsid w:val="0013428D"/>
    <w:rsid w:val="001342C0"/>
    <w:rsid w:val="001347C7"/>
    <w:rsid w:val="00135291"/>
    <w:rsid w:val="0013588E"/>
    <w:rsid w:val="0013590C"/>
    <w:rsid w:val="00135B2D"/>
    <w:rsid w:val="00135CC0"/>
    <w:rsid w:val="00135F59"/>
    <w:rsid w:val="0013628D"/>
    <w:rsid w:val="001365BA"/>
    <w:rsid w:val="00136776"/>
    <w:rsid w:val="00136B3C"/>
    <w:rsid w:val="00136B44"/>
    <w:rsid w:val="00136C18"/>
    <w:rsid w:val="001370DA"/>
    <w:rsid w:val="00137165"/>
    <w:rsid w:val="0013716C"/>
    <w:rsid w:val="001376E2"/>
    <w:rsid w:val="00137989"/>
    <w:rsid w:val="00137CA9"/>
    <w:rsid w:val="00140191"/>
    <w:rsid w:val="001404CC"/>
    <w:rsid w:val="0014067D"/>
    <w:rsid w:val="00140E2C"/>
    <w:rsid w:val="00140EE7"/>
    <w:rsid w:val="00141053"/>
    <w:rsid w:val="0014188E"/>
    <w:rsid w:val="00141A33"/>
    <w:rsid w:val="00141CDB"/>
    <w:rsid w:val="00141D6E"/>
    <w:rsid w:val="00141F07"/>
    <w:rsid w:val="0014207D"/>
    <w:rsid w:val="00142277"/>
    <w:rsid w:val="0014237B"/>
    <w:rsid w:val="001427BD"/>
    <w:rsid w:val="001429D1"/>
    <w:rsid w:val="00142A9B"/>
    <w:rsid w:val="001430E1"/>
    <w:rsid w:val="00143404"/>
    <w:rsid w:val="00143549"/>
    <w:rsid w:val="001438A5"/>
    <w:rsid w:val="00143B11"/>
    <w:rsid w:val="00143F3C"/>
    <w:rsid w:val="001447C1"/>
    <w:rsid w:val="00144AA8"/>
    <w:rsid w:val="00144BA4"/>
    <w:rsid w:val="00144BEB"/>
    <w:rsid w:val="00144E0F"/>
    <w:rsid w:val="00145430"/>
    <w:rsid w:val="0014544B"/>
    <w:rsid w:val="00145464"/>
    <w:rsid w:val="001458D2"/>
    <w:rsid w:val="00145A29"/>
    <w:rsid w:val="00145A49"/>
    <w:rsid w:val="00145D82"/>
    <w:rsid w:val="00145F42"/>
    <w:rsid w:val="00145FD3"/>
    <w:rsid w:val="00145FFF"/>
    <w:rsid w:val="0014651D"/>
    <w:rsid w:val="00146C1E"/>
    <w:rsid w:val="00146F1E"/>
    <w:rsid w:val="0014711B"/>
    <w:rsid w:val="00147ACD"/>
    <w:rsid w:val="00147B6F"/>
    <w:rsid w:val="00147D8E"/>
    <w:rsid w:val="00147E95"/>
    <w:rsid w:val="00150103"/>
    <w:rsid w:val="00150387"/>
    <w:rsid w:val="00150574"/>
    <w:rsid w:val="001505A9"/>
    <w:rsid w:val="0015064E"/>
    <w:rsid w:val="00150E2F"/>
    <w:rsid w:val="00150E4D"/>
    <w:rsid w:val="0015111E"/>
    <w:rsid w:val="001513EF"/>
    <w:rsid w:val="0015175E"/>
    <w:rsid w:val="001520B8"/>
    <w:rsid w:val="001524B2"/>
    <w:rsid w:val="0015272A"/>
    <w:rsid w:val="00152770"/>
    <w:rsid w:val="0015280C"/>
    <w:rsid w:val="00152EB5"/>
    <w:rsid w:val="00152F2E"/>
    <w:rsid w:val="00152FB5"/>
    <w:rsid w:val="0015333E"/>
    <w:rsid w:val="001535A7"/>
    <w:rsid w:val="001537C4"/>
    <w:rsid w:val="00153A32"/>
    <w:rsid w:val="00153C73"/>
    <w:rsid w:val="00153E67"/>
    <w:rsid w:val="0015424B"/>
    <w:rsid w:val="001543C9"/>
    <w:rsid w:val="001544A0"/>
    <w:rsid w:val="00154649"/>
    <w:rsid w:val="00154B0E"/>
    <w:rsid w:val="00154BFB"/>
    <w:rsid w:val="00154D4B"/>
    <w:rsid w:val="00154DB5"/>
    <w:rsid w:val="00154E66"/>
    <w:rsid w:val="00155236"/>
    <w:rsid w:val="001552BF"/>
    <w:rsid w:val="00155583"/>
    <w:rsid w:val="00155698"/>
    <w:rsid w:val="0015574D"/>
    <w:rsid w:val="00155A1C"/>
    <w:rsid w:val="00155DD9"/>
    <w:rsid w:val="0015601B"/>
    <w:rsid w:val="0015624B"/>
    <w:rsid w:val="00156974"/>
    <w:rsid w:val="00156A32"/>
    <w:rsid w:val="00156D39"/>
    <w:rsid w:val="00156D75"/>
    <w:rsid w:val="00156DBA"/>
    <w:rsid w:val="00156E49"/>
    <w:rsid w:val="00156F3F"/>
    <w:rsid w:val="0015742D"/>
    <w:rsid w:val="001576E7"/>
    <w:rsid w:val="00157C10"/>
    <w:rsid w:val="001602E9"/>
    <w:rsid w:val="00160E25"/>
    <w:rsid w:val="001612CB"/>
    <w:rsid w:val="0016150E"/>
    <w:rsid w:val="00161B05"/>
    <w:rsid w:val="00161C87"/>
    <w:rsid w:val="00162469"/>
    <w:rsid w:val="001625D1"/>
    <w:rsid w:val="00162977"/>
    <w:rsid w:val="00162B88"/>
    <w:rsid w:val="00162C95"/>
    <w:rsid w:val="00162DF5"/>
    <w:rsid w:val="00162E7B"/>
    <w:rsid w:val="00163176"/>
    <w:rsid w:val="00163491"/>
    <w:rsid w:val="001635B1"/>
    <w:rsid w:val="001636A5"/>
    <w:rsid w:val="0016392A"/>
    <w:rsid w:val="00163AA4"/>
    <w:rsid w:val="00163E8F"/>
    <w:rsid w:val="00164198"/>
    <w:rsid w:val="00164665"/>
    <w:rsid w:val="00164830"/>
    <w:rsid w:val="00164A23"/>
    <w:rsid w:val="00164A98"/>
    <w:rsid w:val="00164F54"/>
    <w:rsid w:val="0016535E"/>
    <w:rsid w:val="00165584"/>
    <w:rsid w:val="00165729"/>
    <w:rsid w:val="001659C5"/>
    <w:rsid w:val="00165A7A"/>
    <w:rsid w:val="00165DF9"/>
    <w:rsid w:val="001660AB"/>
    <w:rsid w:val="00166B4A"/>
    <w:rsid w:val="00166BB1"/>
    <w:rsid w:val="00166CCD"/>
    <w:rsid w:val="001673AB"/>
    <w:rsid w:val="001677D3"/>
    <w:rsid w:val="00167A87"/>
    <w:rsid w:val="00170190"/>
    <w:rsid w:val="001701BE"/>
    <w:rsid w:val="001703AB"/>
    <w:rsid w:val="00170668"/>
    <w:rsid w:val="00170843"/>
    <w:rsid w:val="00170A2C"/>
    <w:rsid w:val="00170F2B"/>
    <w:rsid w:val="00170FF3"/>
    <w:rsid w:val="00170FF4"/>
    <w:rsid w:val="0017111A"/>
    <w:rsid w:val="0017125D"/>
    <w:rsid w:val="00171345"/>
    <w:rsid w:val="00171BA3"/>
    <w:rsid w:val="00171C0A"/>
    <w:rsid w:val="00171DCE"/>
    <w:rsid w:val="00171F7D"/>
    <w:rsid w:val="001726F5"/>
    <w:rsid w:val="00172A76"/>
    <w:rsid w:val="00172D2F"/>
    <w:rsid w:val="00173271"/>
    <w:rsid w:val="0017360D"/>
    <w:rsid w:val="00173A75"/>
    <w:rsid w:val="00173BD6"/>
    <w:rsid w:val="001740C6"/>
    <w:rsid w:val="001740C7"/>
    <w:rsid w:val="00174100"/>
    <w:rsid w:val="00174147"/>
    <w:rsid w:val="001745C8"/>
    <w:rsid w:val="00174A94"/>
    <w:rsid w:val="00174CC8"/>
    <w:rsid w:val="001757B5"/>
    <w:rsid w:val="00175981"/>
    <w:rsid w:val="00175A9D"/>
    <w:rsid w:val="0017620F"/>
    <w:rsid w:val="00176281"/>
    <w:rsid w:val="001762E4"/>
    <w:rsid w:val="001764C4"/>
    <w:rsid w:val="00176571"/>
    <w:rsid w:val="0017697F"/>
    <w:rsid w:val="00176B49"/>
    <w:rsid w:val="00176F32"/>
    <w:rsid w:val="0017706D"/>
    <w:rsid w:val="0017709F"/>
    <w:rsid w:val="001774CC"/>
    <w:rsid w:val="001779C9"/>
    <w:rsid w:val="00177E00"/>
    <w:rsid w:val="00177F21"/>
    <w:rsid w:val="001801C6"/>
    <w:rsid w:val="001804E2"/>
    <w:rsid w:val="0018083B"/>
    <w:rsid w:val="00180857"/>
    <w:rsid w:val="00180B28"/>
    <w:rsid w:val="001811FE"/>
    <w:rsid w:val="0018123A"/>
    <w:rsid w:val="0018127F"/>
    <w:rsid w:val="0018140E"/>
    <w:rsid w:val="001814D5"/>
    <w:rsid w:val="00181609"/>
    <w:rsid w:val="0018172C"/>
    <w:rsid w:val="00181789"/>
    <w:rsid w:val="0018187B"/>
    <w:rsid w:val="00181B5B"/>
    <w:rsid w:val="00181B5D"/>
    <w:rsid w:val="00181D75"/>
    <w:rsid w:val="00181FD8"/>
    <w:rsid w:val="00182308"/>
    <w:rsid w:val="00182336"/>
    <w:rsid w:val="001826D8"/>
    <w:rsid w:val="00182909"/>
    <w:rsid w:val="00182BD2"/>
    <w:rsid w:val="00182EB8"/>
    <w:rsid w:val="001830EA"/>
    <w:rsid w:val="00183174"/>
    <w:rsid w:val="001832BE"/>
    <w:rsid w:val="001835AA"/>
    <w:rsid w:val="00183804"/>
    <w:rsid w:val="0018398F"/>
    <w:rsid w:val="00183A4C"/>
    <w:rsid w:val="00183B85"/>
    <w:rsid w:val="00183BCF"/>
    <w:rsid w:val="00183D61"/>
    <w:rsid w:val="00183EF8"/>
    <w:rsid w:val="00184078"/>
    <w:rsid w:val="001840EE"/>
    <w:rsid w:val="00184175"/>
    <w:rsid w:val="001841BF"/>
    <w:rsid w:val="00184504"/>
    <w:rsid w:val="00184632"/>
    <w:rsid w:val="00184E7F"/>
    <w:rsid w:val="00185565"/>
    <w:rsid w:val="001856CA"/>
    <w:rsid w:val="001857B1"/>
    <w:rsid w:val="001857FE"/>
    <w:rsid w:val="00185F98"/>
    <w:rsid w:val="00186342"/>
    <w:rsid w:val="0018634D"/>
    <w:rsid w:val="00186356"/>
    <w:rsid w:val="0018663F"/>
    <w:rsid w:val="00186954"/>
    <w:rsid w:val="00186EDC"/>
    <w:rsid w:val="0018740A"/>
    <w:rsid w:val="00187B7A"/>
    <w:rsid w:val="00187CBA"/>
    <w:rsid w:val="00187D3A"/>
    <w:rsid w:val="0019056D"/>
    <w:rsid w:val="00190573"/>
    <w:rsid w:val="001907E9"/>
    <w:rsid w:val="00190877"/>
    <w:rsid w:val="0019096E"/>
    <w:rsid w:val="00190B07"/>
    <w:rsid w:val="00190ED4"/>
    <w:rsid w:val="00191140"/>
    <w:rsid w:val="001913BA"/>
    <w:rsid w:val="001914BF"/>
    <w:rsid w:val="0019160B"/>
    <w:rsid w:val="00191E08"/>
    <w:rsid w:val="001920D3"/>
    <w:rsid w:val="00192258"/>
    <w:rsid w:val="00192465"/>
    <w:rsid w:val="001925C6"/>
    <w:rsid w:val="001925CC"/>
    <w:rsid w:val="00192BCC"/>
    <w:rsid w:val="00192D6D"/>
    <w:rsid w:val="00192F58"/>
    <w:rsid w:val="001930B4"/>
    <w:rsid w:val="0019331A"/>
    <w:rsid w:val="001934C3"/>
    <w:rsid w:val="00193713"/>
    <w:rsid w:val="001939EE"/>
    <w:rsid w:val="00193AD5"/>
    <w:rsid w:val="00193B71"/>
    <w:rsid w:val="00193D37"/>
    <w:rsid w:val="00193E47"/>
    <w:rsid w:val="00193F03"/>
    <w:rsid w:val="00193F48"/>
    <w:rsid w:val="0019463F"/>
    <w:rsid w:val="00194799"/>
    <w:rsid w:val="0019479E"/>
    <w:rsid w:val="00194B37"/>
    <w:rsid w:val="001951BB"/>
    <w:rsid w:val="00195202"/>
    <w:rsid w:val="00195372"/>
    <w:rsid w:val="00195950"/>
    <w:rsid w:val="00195984"/>
    <w:rsid w:val="00195C34"/>
    <w:rsid w:val="00195D01"/>
    <w:rsid w:val="00195D06"/>
    <w:rsid w:val="00196298"/>
    <w:rsid w:val="001962CF"/>
    <w:rsid w:val="0019662B"/>
    <w:rsid w:val="001967A4"/>
    <w:rsid w:val="00196C0E"/>
    <w:rsid w:val="00196D1C"/>
    <w:rsid w:val="00196EF8"/>
    <w:rsid w:val="00196FCD"/>
    <w:rsid w:val="001970EF"/>
    <w:rsid w:val="001976A0"/>
    <w:rsid w:val="001977E2"/>
    <w:rsid w:val="001979E5"/>
    <w:rsid w:val="00197BD1"/>
    <w:rsid w:val="00197D5A"/>
    <w:rsid w:val="00197E55"/>
    <w:rsid w:val="00197ED9"/>
    <w:rsid w:val="001A02D0"/>
    <w:rsid w:val="001A0357"/>
    <w:rsid w:val="001A0480"/>
    <w:rsid w:val="001A0A28"/>
    <w:rsid w:val="001A0AA9"/>
    <w:rsid w:val="001A0B0A"/>
    <w:rsid w:val="001A0C16"/>
    <w:rsid w:val="001A119C"/>
    <w:rsid w:val="001A1340"/>
    <w:rsid w:val="001A15C6"/>
    <w:rsid w:val="001A1637"/>
    <w:rsid w:val="001A16D0"/>
    <w:rsid w:val="001A1933"/>
    <w:rsid w:val="001A1BDD"/>
    <w:rsid w:val="001A1D4A"/>
    <w:rsid w:val="001A206A"/>
    <w:rsid w:val="001A20D5"/>
    <w:rsid w:val="001A247F"/>
    <w:rsid w:val="001A2655"/>
    <w:rsid w:val="001A26D7"/>
    <w:rsid w:val="001A293D"/>
    <w:rsid w:val="001A2FED"/>
    <w:rsid w:val="001A3551"/>
    <w:rsid w:val="001A3BCB"/>
    <w:rsid w:val="001A3C40"/>
    <w:rsid w:val="001A3F29"/>
    <w:rsid w:val="001A4274"/>
    <w:rsid w:val="001A449B"/>
    <w:rsid w:val="001A455E"/>
    <w:rsid w:val="001A4DC9"/>
    <w:rsid w:val="001A51BB"/>
    <w:rsid w:val="001A527D"/>
    <w:rsid w:val="001A5A24"/>
    <w:rsid w:val="001A5AEF"/>
    <w:rsid w:val="001A5EA7"/>
    <w:rsid w:val="001A5EBE"/>
    <w:rsid w:val="001A600D"/>
    <w:rsid w:val="001A6050"/>
    <w:rsid w:val="001A60DA"/>
    <w:rsid w:val="001A6279"/>
    <w:rsid w:val="001A683A"/>
    <w:rsid w:val="001A686B"/>
    <w:rsid w:val="001A6FEB"/>
    <w:rsid w:val="001A728D"/>
    <w:rsid w:val="001A776D"/>
    <w:rsid w:val="001A7997"/>
    <w:rsid w:val="001A79E5"/>
    <w:rsid w:val="001A7A3F"/>
    <w:rsid w:val="001A7AA2"/>
    <w:rsid w:val="001A7B43"/>
    <w:rsid w:val="001A7DBA"/>
    <w:rsid w:val="001B0E46"/>
    <w:rsid w:val="001B0EA9"/>
    <w:rsid w:val="001B0EE5"/>
    <w:rsid w:val="001B0F14"/>
    <w:rsid w:val="001B132A"/>
    <w:rsid w:val="001B14E8"/>
    <w:rsid w:val="001B16A4"/>
    <w:rsid w:val="001B1783"/>
    <w:rsid w:val="001B1D59"/>
    <w:rsid w:val="001B20E0"/>
    <w:rsid w:val="001B22B1"/>
    <w:rsid w:val="001B22B2"/>
    <w:rsid w:val="001B2422"/>
    <w:rsid w:val="001B2692"/>
    <w:rsid w:val="001B2B29"/>
    <w:rsid w:val="001B2C5D"/>
    <w:rsid w:val="001B2F15"/>
    <w:rsid w:val="001B3091"/>
    <w:rsid w:val="001B35B9"/>
    <w:rsid w:val="001B35F2"/>
    <w:rsid w:val="001B3696"/>
    <w:rsid w:val="001B3700"/>
    <w:rsid w:val="001B37F8"/>
    <w:rsid w:val="001B3863"/>
    <w:rsid w:val="001B3BF8"/>
    <w:rsid w:val="001B3F22"/>
    <w:rsid w:val="001B3F4F"/>
    <w:rsid w:val="001B452A"/>
    <w:rsid w:val="001B4875"/>
    <w:rsid w:val="001B4E9E"/>
    <w:rsid w:val="001B4F32"/>
    <w:rsid w:val="001B4FBF"/>
    <w:rsid w:val="001B53C6"/>
    <w:rsid w:val="001B5503"/>
    <w:rsid w:val="001B55AC"/>
    <w:rsid w:val="001B6384"/>
    <w:rsid w:val="001B63AF"/>
    <w:rsid w:val="001B64A6"/>
    <w:rsid w:val="001B67A8"/>
    <w:rsid w:val="001B6CD3"/>
    <w:rsid w:val="001B6E0E"/>
    <w:rsid w:val="001B6EAC"/>
    <w:rsid w:val="001B718C"/>
    <w:rsid w:val="001B7406"/>
    <w:rsid w:val="001B767C"/>
    <w:rsid w:val="001B7831"/>
    <w:rsid w:val="001B7BF0"/>
    <w:rsid w:val="001B7DB1"/>
    <w:rsid w:val="001B7F30"/>
    <w:rsid w:val="001B7FE6"/>
    <w:rsid w:val="001C0047"/>
    <w:rsid w:val="001C060A"/>
    <w:rsid w:val="001C07BD"/>
    <w:rsid w:val="001C0D4E"/>
    <w:rsid w:val="001C0F0E"/>
    <w:rsid w:val="001C11E2"/>
    <w:rsid w:val="001C13E2"/>
    <w:rsid w:val="001C14C6"/>
    <w:rsid w:val="001C18AA"/>
    <w:rsid w:val="001C1E52"/>
    <w:rsid w:val="001C1F14"/>
    <w:rsid w:val="001C2056"/>
    <w:rsid w:val="001C2416"/>
    <w:rsid w:val="001C2A52"/>
    <w:rsid w:val="001C2AC1"/>
    <w:rsid w:val="001C3307"/>
    <w:rsid w:val="001C334D"/>
    <w:rsid w:val="001C3388"/>
    <w:rsid w:val="001C3BC7"/>
    <w:rsid w:val="001C4222"/>
    <w:rsid w:val="001C45E8"/>
    <w:rsid w:val="001C46C6"/>
    <w:rsid w:val="001C47F2"/>
    <w:rsid w:val="001C4B35"/>
    <w:rsid w:val="001C4CC4"/>
    <w:rsid w:val="001C52E2"/>
    <w:rsid w:val="001C5377"/>
    <w:rsid w:val="001C54EB"/>
    <w:rsid w:val="001C5580"/>
    <w:rsid w:val="001C5814"/>
    <w:rsid w:val="001C5A73"/>
    <w:rsid w:val="001C5B71"/>
    <w:rsid w:val="001C62DA"/>
    <w:rsid w:val="001C6370"/>
    <w:rsid w:val="001C658F"/>
    <w:rsid w:val="001C65DB"/>
    <w:rsid w:val="001C6769"/>
    <w:rsid w:val="001C6814"/>
    <w:rsid w:val="001C68DC"/>
    <w:rsid w:val="001C68ED"/>
    <w:rsid w:val="001C6E9D"/>
    <w:rsid w:val="001C71B5"/>
    <w:rsid w:val="001C7264"/>
    <w:rsid w:val="001C7318"/>
    <w:rsid w:val="001C7753"/>
    <w:rsid w:val="001C7953"/>
    <w:rsid w:val="001C7A3D"/>
    <w:rsid w:val="001D03F6"/>
    <w:rsid w:val="001D0516"/>
    <w:rsid w:val="001D0762"/>
    <w:rsid w:val="001D07AD"/>
    <w:rsid w:val="001D082A"/>
    <w:rsid w:val="001D095C"/>
    <w:rsid w:val="001D0A3D"/>
    <w:rsid w:val="001D1053"/>
    <w:rsid w:val="001D12E9"/>
    <w:rsid w:val="001D15B4"/>
    <w:rsid w:val="001D1620"/>
    <w:rsid w:val="001D1672"/>
    <w:rsid w:val="001D182A"/>
    <w:rsid w:val="001D1D13"/>
    <w:rsid w:val="001D22EB"/>
    <w:rsid w:val="001D235D"/>
    <w:rsid w:val="001D2739"/>
    <w:rsid w:val="001D2864"/>
    <w:rsid w:val="001D2CCC"/>
    <w:rsid w:val="001D311E"/>
    <w:rsid w:val="001D3165"/>
    <w:rsid w:val="001D316B"/>
    <w:rsid w:val="001D3C5B"/>
    <w:rsid w:val="001D3F27"/>
    <w:rsid w:val="001D4146"/>
    <w:rsid w:val="001D42A0"/>
    <w:rsid w:val="001D4319"/>
    <w:rsid w:val="001D431E"/>
    <w:rsid w:val="001D4327"/>
    <w:rsid w:val="001D4406"/>
    <w:rsid w:val="001D485C"/>
    <w:rsid w:val="001D48B5"/>
    <w:rsid w:val="001D4D37"/>
    <w:rsid w:val="001D4E21"/>
    <w:rsid w:val="001D51F7"/>
    <w:rsid w:val="001D5BB0"/>
    <w:rsid w:val="001D5E97"/>
    <w:rsid w:val="001D5F77"/>
    <w:rsid w:val="001D61B2"/>
    <w:rsid w:val="001D620F"/>
    <w:rsid w:val="001D62C5"/>
    <w:rsid w:val="001D6677"/>
    <w:rsid w:val="001D6C71"/>
    <w:rsid w:val="001D6DF6"/>
    <w:rsid w:val="001D70B3"/>
    <w:rsid w:val="001D7390"/>
    <w:rsid w:val="001D76DD"/>
    <w:rsid w:val="001D76EF"/>
    <w:rsid w:val="001D788A"/>
    <w:rsid w:val="001D7967"/>
    <w:rsid w:val="001D79C6"/>
    <w:rsid w:val="001D7FB3"/>
    <w:rsid w:val="001E03BE"/>
    <w:rsid w:val="001E061C"/>
    <w:rsid w:val="001E06BF"/>
    <w:rsid w:val="001E0899"/>
    <w:rsid w:val="001E0924"/>
    <w:rsid w:val="001E0B64"/>
    <w:rsid w:val="001E0D02"/>
    <w:rsid w:val="001E0D04"/>
    <w:rsid w:val="001E14EA"/>
    <w:rsid w:val="001E162E"/>
    <w:rsid w:val="001E1C5D"/>
    <w:rsid w:val="001E1DA8"/>
    <w:rsid w:val="001E1F34"/>
    <w:rsid w:val="001E266E"/>
    <w:rsid w:val="001E269F"/>
    <w:rsid w:val="001E2A1D"/>
    <w:rsid w:val="001E2E81"/>
    <w:rsid w:val="001E358C"/>
    <w:rsid w:val="001E378E"/>
    <w:rsid w:val="001E38B0"/>
    <w:rsid w:val="001E3A69"/>
    <w:rsid w:val="001E3A89"/>
    <w:rsid w:val="001E3A9F"/>
    <w:rsid w:val="001E3B4F"/>
    <w:rsid w:val="001E3D61"/>
    <w:rsid w:val="001E415A"/>
    <w:rsid w:val="001E4360"/>
    <w:rsid w:val="001E44EF"/>
    <w:rsid w:val="001E46C6"/>
    <w:rsid w:val="001E473B"/>
    <w:rsid w:val="001E48C5"/>
    <w:rsid w:val="001E4A39"/>
    <w:rsid w:val="001E4C1A"/>
    <w:rsid w:val="001E4C2F"/>
    <w:rsid w:val="001E4C67"/>
    <w:rsid w:val="001E4F44"/>
    <w:rsid w:val="001E4FCC"/>
    <w:rsid w:val="001E4FDA"/>
    <w:rsid w:val="001E515F"/>
    <w:rsid w:val="001E532E"/>
    <w:rsid w:val="001E539A"/>
    <w:rsid w:val="001E53AA"/>
    <w:rsid w:val="001E589D"/>
    <w:rsid w:val="001E5928"/>
    <w:rsid w:val="001E5A27"/>
    <w:rsid w:val="001E5F6B"/>
    <w:rsid w:val="001E5FA5"/>
    <w:rsid w:val="001E5FA6"/>
    <w:rsid w:val="001E6009"/>
    <w:rsid w:val="001E6174"/>
    <w:rsid w:val="001E61CB"/>
    <w:rsid w:val="001E62F4"/>
    <w:rsid w:val="001E63A5"/>
    <w:rsid w:val="001E647F"/>
    <w:rsid w:val="001E657E"/>
    <w:rsid w:val="001E65AC"/>
    <w:rsid w:val="001E66A2"/>
    <w:rsid w:val="001E66F5"/>
    <w:rsid w:val="001E685E"/>
    <w:rsid w:val="001E6B55"/>
    <w:rsid w:val="001E6F87"/>
    <w:rsid w:val="001E6F9D"/>
    <w:rsid w:val="001E7136"/>
    <w:rsid w:val="001E718B"/>
    <w:rsid w:val="001E747B"/>
    <w:rsid w:val="001E758D"/>
    <w:rsid w:val="001E7668"/>
    <w:rsid w:val="001E7C1B"/>
    <w:rsid w:val="001F0016"/>
    <w:rsid w:val="001F04C2"/>
    <w:rsid w:val="001F075E"/>
    <w:rsid w:val="001F0958"/>
    <w:rsid w:val="001F0B79"/>
    <w:rsid w:val="001F0B7A"/>
    <w:rsid w:val="001F0DF5"/>
    <w:rsid w:val="001F13AC"/>
    <w:rsid w:val="001F1B4D"/>
    <w:rsid w:val="001F1D42"/>
    <w:rsid w:val="001F1E4F"/>
    <w:rsid w:val="001F1F2E"/>
    <w:rsid w:val="001F213C"/>
    <w:rsid w:val="001F25BC"/>
    <w:rsid w:val="001F2AF9"/>
    <w:rsid w:val="001F2C52"/>
    <w:rsid w:val="001F2EA0"/>
    <w:rsid w:val="001F2F39"/>
    <w:rsid w:val="001F2FCB"/>
    <w:rsid w:val="001F3530"/>
    <w:rsid w:val="001F35BC"/>
    <w:rsid w:val="001F3A41"/>
    <w:rsid w:val="001F3B3A"/>
    <w:rsid w:val="001F3CCE"/>
    <w:rsid w:val="001F3DD3"/>
    <w:rsid w:val="001F3FA7"/>
    <w:rsid w:val="001F4087"/>
    <w:rsid w:val="001F4230"/>
    <w:rsid w:val="001F44AB"/>
    <w:rsid w:val="001F4949"/>
    <w:rsid w:val="001F49D6"/>
    <w:rsid w:val="001F4AED"/>
    <w:rsid w:val="001F4D32"/>
    <w:rsid w:val="001F5187"/>
    <w:rsid w:val="001F51EB"/>
    <w:rsid w:val="001F52C3"/>
    <w:rsid w:val="001F5476"/>
    <w:rsid w:val="001F55D7"/>
    <w:rsid w:val="001F5AEB"/>
    <w:rsid w:val="001F5F63"/>
    <w:rsid w:val="001F5F9C"/>
    <w:rsid w:val="001F6004"/>
    <w:rsid w:val="001F61E1"/>
    <w:rsid w:val="001F64F0"/>
    <w:rsid w:val="001F6567"/>
    <w:rsid w:val="001F6CAB"/>
    <w:rsid w:val="001F6D9A"/>
    <w:rsid w:val="001F6FBC"/>
    <w:rsid w:val="001F722D"/>
    <w:rsid w:val="001F72CF"/>
    <w:rsid w:val="001F733F"/>
    <w:rsid w:val="001F76B9"/>
    <w:rsid w:val="001F77E1"/>
    <w:rsid w:val="001F7AF4"/>
    <w:rsid w:val="001F7BE4"/>
    <w:rsid w:val="001F7F37"/>
    <w:rsid w:val="0020000B"/>
    <w:rsid w:val="002004D3"/>
    <w:rsid w:val="0020070E"/>
    <w:rsid w:val="00200789"/>
    <w:rsid w:val="002007A5"/>
    <w:rsid w:val="00200C0D"/>
    <w:rsid w:val="00200C4D"/>
    <w:rsid w:val="00200F48"/>
    <w:rsid w:val="0020142B"/>
    <w:rsid w:val="002016B6"/>
    <w:rsid w:val="00201792"/>
    <w:rsid w:val="00201BBB"/>
    <w:rsid w:val="00201D5C"/>
    <w:rsid w:val="00201DF2"/>
    <w:rsid w:val="00202406"/>
    <w:rsid w:val="0020249F"/>
    <w:rsid w:val="00202A67"/>
    <w:rsid w:val="00202A89"/>
    <w:rsid w:val="00202AF7"/>
    <w:rsid w:val="00202CC6"/>
    <w:rsid w:val="00202DBC"/>
    <w:rsid w:val="00202EB7"/>
    <w:rsid w:val="002030EF"/>
    <w:rsid w:val="002031B2"/>
    <w:rsid w:val="002032FE"/>
    <w:rsid w:val="002037CF"/>
    <w:rsid w:val="002037E6"/>
    <w:rsid w:val="00203A7F"/>
    <w:rsid w:val="0020439D"/>
    <w:rsid w:val="00204474"/>
    <w:rsid w:val="00204D79"/>
    <w:rsid w:val="00205815"/>
    <w:rsid w:val="00205C9E"/>
    <w:rsid w:val="00205F0D"/>
    <w:rsid w:val="00205FA1"/>
    <w:rsid w:val="00206186"/>
    <w:rsid w:val="002063A3"/>
    <w:rsid w:val="00206666"/>
    <w:rsid w:val="002066C7"/>
    <w:rsid w:val="002067BA"/>
    <w:rsid w:val="00206C58"/>
    <w:rsid w:val="00206EFB"/>
    <w:rsid w:val="00206FDC"/>
    <w:rsid w:val="00207740"/>
    <w:rsid w:val="0020789D"/>
    <w:rsid w:val="002079BB"/>
    <w:rsid w:val="0021047D"/>
    <w:rsid w:val="00210648"/>
    <w:rsid w:val="002109AB"/>
    <w:rsid w:val="0021135A"/>
    <w:rsid w:val="00211830"/>
    <w:rsid w:val="002119D2"/>
    <w:rsid w:val="002119F3"/>
    <w:rsid w:val="00211A39"/>
    <w:rsid w:val="00211A64"/>
    <w:rsid w:val="00211BCE"/>
    <w:rsid w:val="00211C21"/>
    <w:rsid w:val="0021223B"/>
    <w:rsid w:val="00212AA0"/>
    <w:rsid w:val="00212E36"/>
    <w:rsid w:val="00213224"/>
    <w:rsid w:val="002137ED"/>
    <w:rsid w:val="0021389E"/>
    <w:rsid w:val="00213A83"/>
    <w:rsid w:val="00213BD7"/>
    <w:rsid w:val="00213BFF"/>
    <w:rsid w:val="00213CCF"/>
    <w:rsid w:val="00213FEC"/>
    <w:rsid w:val="00214135"/>
    <w:rsid w:val="002142AF"/>
    <w:rsid w:val="002142C7"/>
    <w:rsid w:val="00214492"/>
    <w:rsid w:val="00214AE3"/>
    <w:rsid w:val="00214CB6"/>
    <w:rsid w:val="00214D36"/>
    <w:rsid w:val="00214F11"/>
    <w:rsid w:val="002152E2"/>
    <w:rsid w:val="002154F3"/>
    <w:rsid w:val="002158D4"/>
    <w:rsid w:val="002158DE"/>
    <w:rsid w:val="00215B71"/>
    <w:rsid w:val="00215C59"/>
    <w:rsid w:val="00215C6E"/>
    <w:rsid w:val="00215E76"/>
    <w:rsid w:val="00215EE9"/>
    <w:rsid w:val="00215FCA"/>
    <w:rsid w:val="00215FF2"/>
    <w:rsid w:val="00216146"/>
    <w:rsid w:val="00216247"/>
    <w:rsid w:val="00216C2A"/>
    <w:rsid w:val="00216DB5"/>
    <w:rsid w:val="00216E5B"/>
    <w:rsid w:val="00217154"/>
    <w:rsid w:val="002172CC"/>
    <w:rsid w:val="0021736E"/>
    <w:rsid w:val="00217680"/>
    <w:rsid w:val="00217708"/>
    <w:rsid w:val="0021771C"/>
    <w:rsid w:val="0021778B"/>
    <w:rsid w:val="00217C72"/>
    <w:rsid w:val="00220400"/>
    <w:rsid w:val="00220A70"/>
    <w:rsid w:val="002219C7"/>
    <w:rsid w:val="00221CF5"/>
    <w:rsid w:val="00222508"/>
    <w:rsid w:val="00222806"/>
    <w:rsid w:val="002228DC"/>
    <w:rsid w:val="002229FC"/>
    <w:rsid w:val="00223000"/>
    <w:rsid w:val="0022328A"/>
    <w:rsid w:val="002232A5"/>
    <w:rsid w:val="0022333C"/>
    <w:rsid w:val="002236AD"/>
    <w:rsid w:val="0022370D"/>
    <w:rsid w:val="002239E2"/>
    <w:rsid w:val="00223E3F"/>
    <w:rsid w:val="00223F67"/>
    <w:rsid w:val="00223FFD"/>
    <w:rsid w:val="00224498"/>
    <w:rsid w:val="00224603"/>
    <w:rsid w:val="0022467B"/>
    <w:rsid w:val="0022484F"/>
    <w:rsid w:val="00224E01"/>
    <w:rsid w:val="00224FF4"/>
    <w:rsid w:val="00225105"/>
    <w:rsid w:val="002253F5"/>
    <w:rsid w:val="00225623"/>
    <w:rsid w:val="00225AB7"/>
    <w:rsid w:val="00225CB0"/>
    <w:rsid w:val="00226024"/>
    <w:rsid w:val="002260D9"/>
    <w:rsid w:val="0022626F"/>
    <w:rsid w:val="00226391"/>
    <w:rsid w:val="002267AF"/>
    <w:rsid w:val="0022764E"/>
    <w:rsid w:val="00227A49"/>
    <w:rsid w:val="00227B34"/>
    <w:rsid w:val="002303F5"/>
    <w:rsid w:val="00230526"/>
    <w:rsid w:val="002306EE"/>
    <w:rsid w:val="00230AF0"/>
    <w:rsid w:val="00230C0D"/>
    <w:rsid w:val="00230E1D"/>
    <w:rsid w:val="00231111"/>
    <w:rsid w:val="002314D3"/>
    <w:rsid w:val="002314E5"/>
    <w:rsid w:val="0023176D"/>
    <w:rsid w:val="00231CD6"/>
    <w:rsid w:val="00231CE9"/>
    <w:rsid w:val="00231F00"/>
    <w:rsid w:val="002320AD"/>
    <w:rsid w:val="002321CF"/>
    <w:rsid w:val="00232317"/>
    <w:rsid w:val="00232334"/>
    <w:rsid w:val="0023244A"/>
    <w:rsid w:val="002325CB"/>
    <w:rsid w:val="0023263E"/>
    <w:rsid w:val="00232934"/>
    <w:rsid w:val="00232C3A"/>
    <w:rsid w:val="00232EE8"/>
    <w:rsid w:val="00232F25"/>
    <w:rsid w:val="00232FF0"/>
    <w:rsid w:val="00233076"/>
    <w:rsid w:val="002336D0"/>
    <w:rsid w:val="002339D2"/>
    <w:rsid w:val="00233BCC"/>
    <w:rsid w:val="00233EA6"/>
    <w:rsid w:val="0023421F"/>
    <w:rsid w:val="00234308"/>
    <w:rsid w:val="00234461"/>
    <w:rsid w:val="002346C1"/>
    <w:rsid w:val="002347FE"/>
    <w:rsid w:val="00234A91"/>
    <w:rsid w:val="00234E8D"/>
    <w:rsid w:val="0023521C"/>
    <w:rsid w:val="002352CE"/>
    <w:rsid w:val="00235504"/>
    <w:rsid w:val="00235C45"/>
    <w:rsid w:val="00235C85"/>
    <w:rsid w:val="00235FD4"/>
    <w:rsid w:val="002360AC"/>
    <w:rsid w:val="0023636E"/>
    <w:rsid w:val="0023680D"/>
    <w:rsid w:val="00236A23"/>
    <w:rsid w:val="00236A93"/>
    <w:rsid w:val="00236B56"/>
    <w:rsid w:val="00237035"/>
    <w:rsid w:val="00237487"/>
    <w:rsid w:val="00237A06"/>
    <w:rsid w:val="00237BEA"/>
    <w:rsid w:val="00237F1C"/>
    <w:rsid w:val="00240362"/>
    <w:rsid w:val="0024039A"/>
    <w:rsid w:val="00240D05"/>
    <w:rsid w:val="00240E42"/>
    <w:rsid w:val="0024109B"/>
    <w:rsid w:val="00241199"/>
    <w:rsid w:val="0024156C"/>
    <w:rsid w:val="0024160B"/>
    <w:rsid w:val="0024193C"/>
    <w:rsid w:val="00241982"/>
    <w:rsid w:val="00241AC9"/>
    <w:rsid w:val="00241BB2"/>
    <w:rsid w:val="00241E45"/>
    <w:rsid w:val="00241E55"/>
    <w:rsid w:val="00241FC5"/>
    <w:rsid w:val="002420F1"/>
    <w:rsid w:val="00242330"/>
    <w:rsid w:val="00242C8F"/>
    <w:rsid w:val="0024356B"/>
    <w:rsid w:val="0024393A"/>
    <w:rsid w:val="002439F3"/>
    <w:rsid w:val="00243AFD"/>
    <w:rsid w:val="00243E34"/>
    <w:rsid w:val="00244083"/>
    <w:rsid w:val="002441BA"/>
    <w:rsid w:val="00244560"/>
    <w:rsid w:val="00244B80"/>
    <w:rsid w:val="00245316"/>
    <w:rsid w:val="00245409"/>
    <w:rsid w:val="00245474"/>
    <w:rsid w:val="002454C9"/>
    <w:rsid w:val="00245592"/>
    <w:rsid w:val="002456E2"/>
    <w:rsid w:val="00245871"/>
    <w:rsid w:val="00245919"/>
    <w:rsid w:val="00245A68"/>
    <w:rsid w:val="00245B31"/>
    <w:rsid w:val="00245BF4"/>
    <w:rsid w:val="00245CC6"/>
    <w:rsid w:val="00245E37"/>
    <w:rsid w:val="0024605D"/>
    <w:rsid w:val="002466B0"/>
    <w:rsid w:val="002466F3"/>
    <w:rsid w:val="002467B4"/>
    <w:rsid w:val="00246AA3"/>
    <w:rsid w:val="00246E61"/>
    <w:rsid w:val="00247A0F"/>
    <w:rsid w:val="00247C12"/>
    <w:rsid w:val="00247D0A"/>
    <w:rsid w:val="00247E81"/>
    <w:rsid w:val="0025019F"/>
    <w:rsid w:val="002507D2"/>
    <w:rsid w:val="00250836"/>
    <w:rsid w:val="0025087B"/>
    <w:rsid w:val="00250CA4"/>
    <w:rsid w:val="00250F62"/>
    <w:rsid w:val="00251288"/>
    <w:rsid w:val="0025141F"/>
    <w:rsid w:val="0025152B"/>
    <w:rsid w:val="00251716"/>
    <w:rsid w:val="0025172F"/>
    <w:rsid w:val="00251B6D"/>
    <w:rsid w:val="002520FB"/>
    <w:rsid w:val="002526E5"/>
    <w:rsid w:val="0025280C"/>
    <w:rsid w:val="002529A7"/>
    <w:rsid w:val="00252AA4"/>
    <w:rsid w:val="00252D83"/>
    <w:rsid w:val="00252DAF"/>
    <w:rsid w:val="00252ED3"/>
    <w:rsid w:val="00253277"/>
    <w:rsid w:val="00253290"/>
    <w:rsid w:val="0025352E"/>
    <w:rsid w:val="00253695"/>
    <w:rsid w:val="00253705"/>
    <w:rsid w:val="00253874"/>
    <w:rsid w:val="002555B0"/>
    <w:rsid w:val="0025584D"/>
    <w:rsid w:val="0025593C"/>
    <w:rsid w:val="00255CCA"/>
    <w:rsid w:val="00255E29"/>
    <w:rsid w:val="002566DE"/>
    <w:rsid w:val="00256766"/>
    <w:rsid w:val="00256AEE"/>
    <w:rsid w:val="0025741E"/>
    <w:rsid w:val="00257716"/>
    <w:rsid w:val="002577F4"/>
    <w:rsid w:val="002601CC"/>
    <w:rsid w:val="00260466"/>
    <w:rsid w:val="002605B0"/>
    <w:rsid w:val="00260651"/>
    <w:rsid w:val="0026082C"/>
    <w:rsid w:val="002608C0"/>
    <w:rsid w:val="00260A3B"/>
    <w:rsid w:val="00260A50"/>
    <w:rsid w:val="00260C24"/>
    <w:rsid w:val="00260D40"/>
    <w:rsid w:val="00260F43"/>
    <w:rsid w:val="0026109E"/>
    <w:rsid w:val="00261389"/>
    <w:rsid w:val="002614B1"/>
    <w:rsid w:val="002616D8"/>
    <w:rsid w:val="002619CE"/>
    <w:rsid w:val="002622BE"/>
    <w:rsid w:val="002622CF"/>
    <w:rsid w:val="002625DB"/>
    <w:rsid w:val="00262775"/>
    <w:rsid w:val="002631E2"/>
    <w:rsid w:val="00263220"/>
    <w:rsid w:val="0026366C"/>
    <w:rsid w:val="00263744"/>
    <w:rsid w:val="00263966"/>
    <w:rsid w:val="00263991"/>
    <w:rsid w:val="00263EF4"/>
    <w:rsid w:val="00263FAB"/>
    <w:rsid w:val="00264274"/>
    <w:rsid w:val="0026467E"/>
    <w:rsid w:val="00264CD3"/>
    <w:rsid w:val="00264FCD"/>
    <w:rsid w:val="002650B7"/>
    <w:rsid w:val="00265C34"/>
    <w:rsid w:val="00265CAF"/>
    <w:rsid w:val="00265F5D"/>
    <w:rsid w:val="0026640C"/>
    <w:rsid w:val="00266BE2"/>
    <w:rsid w:val="00267041"/>
    <w:rsid w:val="0026709E"/>
    <w:rsid w:val="00267260"/>
    <w:rsid w:val="00267402"/>
    <w:rsid w:val="002679F9"/>
    <w:rsid w:val="00267BCA"/>
    <w:rsid w:val="00267D46"/>
    <w:rsid w:val="002703EA"/>
    <w:rsid w:val="002707D9"/>
    <w:rsid w:val="00270973"/>
    <w:rsid w:val="00270C18"/>
    <w:rsid w:val="00270C23"/>
    <w:rsid w:val="00270C4E"/>
    <w:rsid w:val="00270D68"/>
    <w:rsid w:val="00270DF2"/>
    <w:rsid w:val="00270E50"/>
    <w:rsid w:val="00270F89"/>
    <w:rsid w:val="00270FD0"/>
    <w:rsid w:val="00271B7A"/>
    <w:rsid w:val="00271CD4"/>
    <w:rsid w:val="002722EA"/>
    <w:rsid w:val="00272313"/>
    <w:rsid w:val="00272853"/>
    <w:rsid w:val="00272879"/>
    <w:rsid w:val="00272B09"/>
    <w:rsid w:val="00272F27"/>
    <w:rsid w:val="00273109"/>
    <w:rsid w:val="00273B98"/>
    <w:rsid w:val="00273BC0"/>
    <w:rsid w:val="00273C5A"/>
    <w:rsid w:val="00273D5A"/>
    <w:rsid w:val="00273F15"/>
    <w:rsid w:val="002743A4"/>
    <w:rsid w:val="002745B5"/>
    <w:rsid w:val="00274CA6"/>
    <w:rsid w:val="00274EAD"/>
    <w:rsid w:val="002751C4"/>
    <w:rsid w:val="00275763"/>
    <w:rsid w:val="00275BA5"/>
    <w:rsid w:val="00275E2D"/>
    <w:rsid w:val="00276177"/>
    <w:rsid w:val="00276293"/>
    <w:rsid w:val="00276300"/>
    <w:rsid w:val="00276CD0"/>
    <w:rsid w:val="00276EAB"/>
    <w:rsid w:val="002773BB"/>
    <w:rsid w:val="002774E1"/>
    <w:rsid w:val="0027767F"/>
    <w:rsid w:val="002776F5"/>
    <w:rsid w:val="00277DD9"/>
    <w:rsid w:val="00280198"/>
    <w:rsid w:val="002808AB"/>
    <w:rsid w:val="00280E28"/>
    <w:rsid w:val="00280EA2"/>
    <w:rsid w:val="002814BD"/>
    <w:rsid w:val="002818C1"/>
    <w:rsid w:val="00281C74"/>
    <w:rsid w:val="00281DF9"/>
    <w:rsid w:val="00281FAC"/>
    <w:rsid w:val="00282167"/>
    <w:rsid w:val="00282201"/>
    <w:rsid w:val="00282351"/>
    <w:rsid w:val="002825C5"/>
    <w:rsid w:val="00282811"/>
    <w:rsid w:val="002828D2"/>
    <w:rsid w:val="00282927"/>
    <w:rsid w:val="00282AB4"/>
    <w:rsid w:val="00282BB3"/>
    <w:rsid w:val="002835B0"/>
    <w:rsid w:val="00283AE5"/>
    <w:rsid w:val="00283B24"/>
    <w:rsid w:val="00283E82"/>
    <w:rsid w:val="00283F5D"/>
    <w:rsid w:val="00284164"/>
    <w:rsid w:val="002843C4"/>
    <w:rsid w:val="00284EC8"/>
    <w:rsid w:val="0028524E"/>
    <w:rsid w:val="0028559A"/>
    <w:rsid w:val="00285651"/>
    <w:rsid w:val="00285DDE"/>
    <w:rsid w:val="0028603D"/>
    <w:rsid w:val="00286087"/>
    <w:rsid w:val="0028617D"/>
    <w:rsid w:val="0028622C"/>
    <w:rsid w:val="0028633C"/>
    <w:rsid w:val="0028646E"/>
    <w:rsid w:val="00286599"/>
    <w:rsid w:val="00286721"/>
    <w:rsid w:val="00286A67"/>
    <w:rsid w:val="00286BC4"/>
    <w:rsid w:val="00286DD5"/>
    <w:rsid w:val="00286E41"/>
    <w:rsid w:val="00286E94"/>
    <w:rsid w:val="00286F9A"/>
    <w:rsid w:val="00287B65"/>
    <w:rsid w:val="00287C11"/>
    <w:rsid w:val="00287F8C"/>
    <w:rsid w:val="00290095"/>
    <w:rsid w:val="00290276"/>
    <w:rsid w:val="0029038D"/>
    <w:rsid w:val="002903E8"/>
    <w:rsid w:val="00290479"/>
    <w:rsid w:val="002904CE"/>
    <w:rsid w:val="0029093A"/>
    <w:rsid w:val="00290955"/>
    <w:rsid w:val="00290DE2"/>
    <w:rsid w:val="00290E2B"/>
    <w:rsid w:val="0029112F"/>
    <w:rsid w:val="00291168"/>
    <w:rsid w:val="002912FE"/>
    <w:rsid w:val="00291322"/>
    <w:rsid w:val="002915B4"/>
    <w:rsid w:val="00291A4F"/>
    <w:rsid w:val="00291B05"/>
    <w:rsid w:val="00291C5B"/>
    <w:rsid w:val="00291D74"/>
    <w:rsid w:val="00291F66"/>
    <w:rsid w:val="00292057"/>
    <w:rsid w:val="00292182"/>
    <w:rsid w:val="002923A7"/>
    <w:rsid w:val="0029270C"/>
    <w:rsid w:val="00292761"/>
    <w:rsid w:val="00292B7B"/>
    <w:rsid w:val="00292E6F"/>
    <w:rsid w:val="00292ED4"/>
    <w:rsid w:val="00293073"/>
    <w:rsid w:val="00293300"/>
    <w:rsid w:val="00293840"/>
    <w:rsid w:val="0029386B"/>
    <w:rsid w:val="00293AA9"/>
    <w:rsid w:val="00293B39"/>
    <w:rsid w:val="00293B78"/>
    <w:rsid w:val="00293CE4"/>
    <w:rsid w:val="00293E9C"/>
    <w:rsid w:val="00293EEF"/>
    <w:rsid w:val="00294097"/>
    <w:rsid w:val="002942A2"/>
    <w:rsid w:val="0029435C"/>
    <w:rsid w:val="002944BB"/>
    <w:rsid w:val="00294C02"/>
    <w:rsid w:val="00294C86"/>
    <w:rsid w:val="00294FD0"/>
    <w:rsid w:val="0029512B"/>
    <w:rsid w:val="002952BA"/>
    <w:rsid w:val="00295384"/>
    <w:rsid w:val="002953FF"/>
    <w:rsid w:val="00295464"/>
    <w:rsid w:val="00295962"/>
    <w:rsid w:val="00295AEA"/>
    <w:rsid w:val="00295D86"/>
    <w:rsid w:val="00295E9A"/>
    <w:rsid w:val="00296102"/>
    <w:rsid w:val="002964FE"/>
    <w:rsid w:val="00296794"/>
    <w:rsid w:val="00296DF1"/>
    <w:rsid w:val="00296FB7"/>
    <w:rsid w:val="00297333"/>
    <w:rsid w:val="00297BF4"/>
    <w:rsid w:val="00297D41"/>
    <w:rsid w:val="00297E9B"/>
    <w:rsid w:val="002A0014"/>
    <w:rsid w:val="002A05AE"/>
    <w:rsid w:val="002A05B7"/>
    <w:rsid w:val="002A060B"/>
    <w:rsid w:val="002A0C8B"/>
    <w:rsid w:val="002A0D56"/>
    <w:rsid w:val="002A1002"/>
    <w:rsid w:val="002A141B"/>
    <w:rsid w:val="002A1574"/>
    <w:rsid w:val="002A1656"/>
    <w:rsid w:val="002A178E"/>
    <w:rsid w:val="002A1965"/>
    <w:rsid w:val="002A2225"/>
    <w:rsid w:val="002A2597"/>
    <w:rsid w:val="002A2F02"/>
    <w:rsid w:val="002A3054"/>
    <w:rsid w:val="002A30B6"/>
    <w:rsid w:val="002A30D0"/>
    <w:rsid w:val="002A3102"/>
    <w:rsid w:val="002A3775"/>
    <w:rsid w:val="002A3C8F"/>
    <w:rsid w:val="002A3DB7"/>
    <w:rsid w:val="002A4078"/>
    <w:rsid w:val="002A41C4"/>
    <w:rsid w:val="002A42E9"/>
    <w:rsid w:val="002A4341"/>
    <w:rsid w:val="002A4DAB"/>
    <w:rsid w:val="002A504E"/>
    <w:rsid w:val="002A54C7"/>
    <w:rsid w:val="002A596B"/>
    <w:rsid w:val="002A5E27"/>
    <w:rsid w:val="002A5F22"/>
    <w:rsid w:val="002A5F30"/>
    <w:rsid w:val="002A5FD7"/>
    <w:rsid w:val="002A61EB"/>
    <w:rsid w:val="002A64CD"/>
    <w:rsid w:val="002A679C"/>
    <w:rsid w:val="002A67A3"/>
    <w:rsid w:val="002A6B10"/>
    <w:rsid w:val="002A6B35"/>
    <w:rsid w:val="002A6C7E"/>
    <w:rsid w:val="002A6F53"/>
    <w:rsid w:val="002A6FE1"/>
    <w:rsid w:val="002A7423"/>
    <w:rsid w:val="002A7603"/>
    <w:rsid w:val="002A784B"/>
    <w:rsid w:val="002A789C"/>
    <w:rsid w:val="002A794B"/>
    <w:rsid w:val="002A7B50"/>
    <w:rsid w:val="002A7C28"/>
    <w:rsid w:val="002A7C38"/>
    <w:rsid w:val="002A7F73"/>
    <w:rsid w:val="002A7FE3"/>
    <w:rsid w:val="002B02F6"/>
    <w:rsid w:val="002B04B5"/>
    <w:rsid w:val="002B0607"/>
    <w:rsid w:val="002B0985"/>
    <w:rsid w:val="002B11C7"/>
    <w:rsid w:val="002B137F"/>
    <w:rsid w:val="002B13F9"/>
    <w:rsid w:val="002B1492"/>
    <w:rsid w:val="002B15D3"/>
    <w:rsid w:val="002B16EF"/>
    <w:rsid w:val="002B17DD"/>
    <w:rsid w:val="002B1DAC"/>
    <w:rsid w:val="002B2252"/>
    <w:rsid w:val="002B2A8C"/>
    <w:rsid w:val="002B2B87"/>
    <w:rsid w:val="002B2C09"/>
    <w:rsid w:val="002B2DE1"/>
    <w:rsid w:val="002B2FB0"/>
    <w:rsid w:val="002B333C"/>
    <w:rsid w:val="002B33AF"/>
    <w:rsid w:val="002B3D36"/>
    <w:rsid w:val="002B3E83"/>
    <w:rsid w:val="002B40AA"/>
    <w:rsid w:val="002B42D8"/>
    <w:rsid w:val="002B4346"/>
    <w:rsid w:val="002B4407"/>
    <w:rsid w:val="002B45F1"/>
    <w:rsid w:val="002B4BED"/>
    <w:rsid w:val="002B4CFD"/>
    <w:rsid w:val="002B502D"/>
    <w:rsid w:val="002B531B"/>
    <w:rsid w:val="002B53A7"/>
    <w:rsid w:val="002B54C6"/>
    <w:rsid w:val="002B552A"/>
    <w:rsid w:val="002B570D"/>
    <w:rsid w:val="002B5892"/>
    <w:rsid w:val="002B5A03"/>
    <w:rsid w:val="002B5BE9"/>
    <w:rsid w:val="002B5BED"/>
    <w:rsid w:val="002B5FBB"/>
    <w:rsid w:val="002B61B3"/>
    <w:rsid w:val="002B61F6"/>
    <w:rsid w:val="002B6851"/>
    <w:rsid w:val="002B6960"/>
    <w:rsid w:val="002B6D9B"/>
    <w:rsid w:val="002B70A5"/>
    <w:rsid w:val="002B71A5"/>
    <w:rsid w:val="002B7423"/>
    <w:rsid w:val="002B743C"/>
    <w:rsid w:val="002B781E"/>
    <w:rsid w:val="002B79BF"/>
    <w:rsid w:val="002B7CAA"/>
    <w:rsid w:val="002B7CDE"/>
    <w:rsid w:val="002C02BF"/>
    <w:rsid w:val="002C0318"/>
    <w:rsid w:val="002C04E7"/>
    <w:rsid w:val="002C0592"/>
    <w:rsid w:val="002C090E"/>
    <w:rsid w:val="002C0DFF"/>
    <w:rsid w:val="002C0E20"/>
    <w:rsid w:val="002C1140"/>
    <w:rsid w:val="002C1276"/>
    <w:rsid w:val="002C1322"/>
    <w:rsid w:val="002C151E"/>
    <w:rsid w:val="002C163C"/>
    <w:rsid w:val="002C1778"/>
    <w:rsid w:val="002C1C8C"/>
    <w:rsid w:val="002C1CDB"/>
    <w:rsid w:val="002C1F8D"/>
    <w:rsid w:val="002C255F"/>
    <w:rsid w:val="002C2604"/>
    <w:rsid w:val="002C2898"/>
    <w:rsid w:val="002C2CB6"/>
    <w:rsid w:val="002C2F73"/>
    <w:rsid w:val="002C303A"/>
    <w:rsid w:val="002C335F"/>
    <w:rsid w:val="002C3685"/>
    <w:rsid w:val="002C36B1"/>
    <w:rsid w:val="002C3B35"/>
    <w:rsid w:val="002C41AF"/>
    <w:rsid w:val="002C445C"/>
    <w:rsid w:val="002C4666"/>
    <w:rsid w:val="002C4729"/>
    <w:rsid w:val="002C4A73"/>
    <w:rsid w:val="002C4B0E"/>
    <w:rsid w:val="002C4BA2"/>
    <w:rsid w:val="002C5166"/>
    <w:rsid w:val="002C5188"/>
    <w:rsid w:val="002C5192"/>
    <w:rsid w:val="002C51D6"/>
    <w:rsid w:val="002C538D"/>
    <w:rsid w:val="002C5874"/>
    <w:rsid w:val="002C5D1C"/>
    <w:rsid w:val="002C5F51"/>
    <w:rsid w:val="002C6747"/>
    <w:rsid w:val="002C6A7B"/>
    <w:rsid w:val="002C6BA5"/>
    <w:rsid w:val="002C6F8E"/>
    <w:rsid w:val="002C73A7"/>
    <w:rsid w:val="002C73B2"/>
    <w:rsid w:val="002C757A"/>
    <w:rsid w:val="002C77C8"/>
    <w:rsid w:val="002C7827"/>
    <w:rsid w:val="002C7ABF"/>
    <w:rsid w:val="002C7AD1"/>
    <w:rsid w:val="002C7E7E"/>
    <w:rsid w:val="002D0528"/>
    <w:rsid w:val="002D08BD"/>
    <w:rsid w:val="002D09B1"/>
    <w:rsid w:val="002D09CF"/>
    <w:rsid w:val="002D0DDA"/>
    <w:rsid w:val="002D1357"/>
    <w:rsid w:val="002D1616"/>
    <w:rsid w:val="002D163B"/>
    <w:rsid w:val="002D1670"/>
    <w:rsid w:val="002D1994"/>
    <w:rsid w:val="002D1A66"/>
    <w:rsid w:val="002D2031"/>
    <w:rsid w:val="002D22A4"/>
    <w:rsid w:val="002D2445"/>
    <w:rsid w:val="002D24C6"/>
    <w:rsid w:val="002D26D5"/>
    <w:rsid w:val="002D2B29"/>
    <w:rsid w:val="002D2B3A"/>
    <w:rsid w:val="002D2CA9"/>
    <w:rsid w:val="002D2DC1"/>
    <w:rsid w:val="002D3045"/>
    <w:rsid w:val="002D30CF"/>
    <w:rsid w:val="002D314B"/>
    <w:rsid w:val="002D34DF"/>
    <w:rsid w:val="002D382C"/>
    <w:rsid w:val="002D38A2"/>
    <w:rsid w:val="002D3AA4"/>
    <w:rsid w:val="002D3DDB"/>
    <w:rsid w:val="002D4297"/>
    <w:rsid w:val="002D43D8"/>
    <w:rsid w:val="002D463E"/>
    <w:rsid w:val="002D49F8"/>
    <w:rsid w:val="002D4A62"/>
    <w:rsid w:val="002D4BD1"/>
    <w:rsid w:val="002D4E17"/>
    <w:rsid w:val="002D53F4"/>
    <w:rsid w:val="002D5C43"/>
    <w:rsid w:val="002D5CEB"/>
    <w:rsid w:val="002D5E94"/>
    <w:rsid w:val="002D5FFB"/>
    <w:rsid w:val="002D62B6"/>
    <w:rsid w:val="002D6526"/>
    <w:rsid w:val="002D6585"/>
    <w:rsid w:val="002D750E"/>
    <w:rsid w:val="002D7798"/>
    <w:rsid w:val="002D78E8"/>
    <w:rsid w:val="002D7B6E"/>
    <w:rsid w:val="002D7F32"/>
    <w:rsid w:val="002D7F88"/>
    <w:rsid w:val="002E00A7"/>
    <w:rsid w:val="002E017D"/>
    <w:rsid w:val="002E023D"/>
    <w:rsid w:val="002E0404"/>
    <w:rsid w:val="002E0979"/>
    <w:rsid w:val="002E0BCA"/>
    <w:rsid w:val="002E0E63"/>
    <w:rsid w:val="002E0F75"/>
    <w:rsid w:val="002E14E2"/>
    <w:rsid w:val="002E15E5"/>
    <w:rsid w:val="002E1AE5"/>
    <w:rsid w:val="002E1CC0"/>
    <w:rsid w:val="002E1F27"/>
    <w:rsid w:val="002E22AA"/>
    <w:rsid w:val="002E23EE"/>
    <w:rsid w:val="002E26B9"/>
    <w:rsid w:val="002E270E"/>
    <w:rsid w:val="002E27A1"/>
    <w:rsid w:val="002E29F1"/>
    <w:rsid w:val="002E2AD5"/>
    <w:rsid w:val="002E2B6A"/>
    <w:rsid w:val="002E2D73"/>
    <w:rsid w:val="002E3112"/>
    <w:rsid w:val="002E3144"/>
    <w:rsid w:val="002E3E14"/>
    <w:rsid w:val="002E4244"/>
    <w:rsid w:val="002E4BC8"/>
    <w:rsid w:val="002E4DC3"/>
    <w:rsid w:val="002E4E43"/>
    <w:rsid w:val="002E4EA3"/>
    <w:rsid w:val="002E51FF"/>
    <w:rsid w:val="002E55FE"/>
    <w:rsid w:val="002E563A"/>
    <w:rsid w:val="002E59A9"/>
    <w:rsid w:val="002E5C5F"/>
    <w:rsid w:val="002E5F37"/>
    <w:rsid w:val="002E6091"/>
    <w:rsid w:val="002E62E7"/>
    <w:rsid w:val="002E6352"/>
    <w:rsid w:val="002E6655"/>
    <w:rsid w:val="002E685B"/>
    <w:rsid w:val="002E68C7"/>
    <w:rsid w:val="002E698D"/>
    <w:rsid w:val="002E6A3E"/>
    <w:rsid w:val="002E6A5E"/>
    <w:rsid w:val="002E6CC1"/>
    <w:rsid w:val="002E6D2E"/>
    <w:rsid w:val="002E6EF6"/>
    <w:rsid w:val="002E6EFF"/>
    <w:rsid w:val="002E6F6E"/>
    <w:rsid w:val="002E781E"/>
    <w:rsid w:val="002E7D14"/>
    <w:rsid w:val="002E7F6C"/>
    <w:rsid w:val="002E7FD9"/>
    <w:rsid w:val="002F00EC"/>
    <w:rsid w:val="002F059E"/>
    <w:rsid w:val="002F060C"/>
    <w:rsid w:val="002F07B9"/>
    <w:rsid w:val="002F100A"/>
    <w:rsid w:val="002F14DF"/>
    <w:rsid w:val="002F17CA"/>
    <w:rsid w:val="002F1970"/>
    <w:rsid w:val="002F1DC6"/>
    <w:rsid w:val="002F214F"/>
    <w:rsid w:val="002F231E"/>
    <w:rsid w:val="002F249E"/>
    <w:rsid w:val="002F2631"/>
    <w:rsid w:val="002F2A03"/>
    <w:rsid w:val="002F2BFA"/>
    <w:rsid w:val="002F2EB2"/>
    <w:rsid w:val="002F2FBA"/>
    <w:rsid w:val="002F3264"/>
    <w:rsid w:val="002F38BF"/>
    <w:rsid w:val="002F3C42"/>
    <w:rsid w:val="002F4048"/>
    <w:rsid w:val="002F41F4"/>
    <w:rsid w:val="002F4972"/>
    <w:rsid w:val="002F502F"/>
    <w:rsid w:val="002F50D6"/>
    <w:rsid w:val="002F53FC"/>
    <w:rsid w:val="002F5460"/>
    <w:rsid w:val="002F54CC"/>
    <w:rsid w:val="002F59C7"/>
    <w:rsid w:val="002F5BBA"/>
    <w:rsid w:val="002F5DD0"/>
    <w:rsid w:val="002F5EB0"/>
    <w:rsid w:val="002F61C9"/>
    <w:rsid w:val="002F633B"/>
    <w:rsid w:val="002F6771"/>
    <w:rsid w:val="002F6A21"/>
    <w:rsid w:val="002F6C11"/>
    <w:rsid w:val="002F6DCB"/>
    <w:rsid w:val="002F72F3"/>
    <w:rsid w:val="002F7302"/>
    <w:rsid w:val="002F7340"/>
    <w:rsid w:val="002F744E"/>
    <w:rsid w:val="002F78EA"/>
    <w:rsid w:val="002F79E8"/>
    <w:rsid w:val="002F7EEF"/>
    <w:rsid w:val="003006F2"/>
    <w:rsid w:val="00300744"/>
    <w:rsid w:val="00300773"/>
    <w:rsid w:val="00300959"/>
    <w:rsid w:val="00300C78"/>
    <w:rsid w:val="00300FFA"/>
    <w:rsid w:val="003010C3"/>
    <w:rsid w:val="003011B9"/>
    <w:rsid w:val="00301211"/>
    <w:rsid w:val="00301344"/>
    <w:rsid w:val="0030153B"/>
    <w:rsid w:val="0030169D"/>
    <w:rsid w:val="00301756"/>
    <w:rsid w:val="00301F80"/>
    <w:rsid w:val="003022B3"/>
    <w:rsid w:val="003023CC"/>
    <w:rsid w:val="00302582"/>
    <w:rsid w:val="003028AD"/>
    <w:rsid w:val="00302966"/>
    <w:rsid w:val="003029F1"/>
    <w:rsid w:val="00302FD9"/>
    <w:rsid w:val="003032E1"/>
    <w:rsid w:val="003036FB"/>
    <w:rsid w:val="00303703"/>
    <w:rsid w:val="003039CA"/>
    <w:rsid w:val="00303CCB"/>
    <w:rsid w:val="00303D98"/>
    <w:rsid w:val="00303EE2"/>
    <w:rsid w:val="0030424B"/>
    <w:rsid w:val="00304B83"/>
    <w:rsid w:val="00304CD3"/>
    <w:rsid w:val="00304E45"/>
    <w:rsid w:val="0030502E"/>
    <w:rsid w:val="00305107"/>
    <w:rsid w:val="00305230"/>
    <w:rsid w:val="0030524E"/>
    <w:rsid w:val="00305256"/>
    <w:rsid w:val="003052C5"/>
    <w:rsid w:val="003054A5"/>
    <w:rsid w:val="00305EA6"/>
    <w:rsid w:val="00305EA9"/>
    <w:rsid w:val="003060EB"/>
    <w:rsid w:val="0030616A"/>
    <w:rsid w:val="00306196"/>
    <w:rsid w:val="0030625B"/>
    <w:rsid w:val="00306296"/>
    <w:rsid w:val="003062A2"/>
    <w:rsid w:val="003067D2"/>
    <w:rsid w:val="003067D3"/>
    <w:rsid w:val="003069EF"/>
    <w:rsid w:val="00306A32"/>
    <w:rsid w:val="00306D22"/>
    <w:rsid w:val="003072F5"/>
    <w:rsid w:val="003079E1"/>
    <w:rsid w:val="003079E8"/>
    <w:rsid w:val="00307B99"/>
    <w:rsid w:val="00307BB9"/>
    <w:rsid w:val="00307E73"/>
    <w:rsid w:val="00310137"/>
    <w:rsid w:val="0031020E"/>
    <w:rsid w:val="00310379"/>
    <w:rsid w:val="003103B2"/>
    <w:rsid w:val="003107FC"/>
    <w:rsid w:val="003108C1"/>
    <w:rsid w:val="00310ADE"/>
    <w:rsid w:val="00310D10"/>
    <w:rsid w:val="00310D58"/>
    <w:rsid w:val="00310FB8"/>
    <w:rsid w:val="00311070"/>
    <w:rsid w:val="0031154A"/>
    <w:rsid w:val="003115C1"/>
    <w:rsid w:val="0031172F"/>
    <w:rsid w:val="00311F6C"/>
    <w:rsid w:val="003120A5"/>
    <w:rsid w:val="003126CC"/>
    <w:rsid w:val="003126F2"/>
    <w:rsid w:val="00312965"/>
    <w:rsid w:val="00312979"/>
    <w:rsid w:val="00312B44"/>
    <w:rsid w:val="00312BE3"/>
    <w:rsid w:val="00312CAA"/>
    <w:rsid w:val="00313253"/>
    <w:rsid w:val="003134AD"/>
    <w:rsid w:val="00313CA9"/>
    <w:rsid w:val="00313FB3"/>
    <w:rsid w:val="003141C0"/>
    <w:rsid w:val="003143CA"/>
    <w:rsid w:val="003144C4"/>
    <w:rsid w:val="003145A8"/>
    <w:rsid w:val="00314787"/>
    <w:rsid w:val="00314E6C"/>
    <w:rsid w:val="00315225"/>
    <w:rsid w:val="003153A2"/>
    <w:rsid w:val="00315620"/>
    <w:rsid w:val="003159D9"/>
    <w:rsid w:val="00315A1E"/>
    <w:rsid w:val="00315D81"/>
    <w:rsid w:val="00315FBB"/>
    <w:rsid w:val="003161F0"/>
    <w:rsid w:val="0031625C"/>
    <w:rsid w:val="00316487"/>
    <w:rsid w:val="00316914"/>
    <w:rsid w:val="003169B2"/>
    <w:rsid w:val="00316B9F"/>
    <w:rsid w:val="00316E95"/>
    <w:rsid w:val="00316F3C"/>
    <w:rsid w:val="00317041"/>
    <w:rsid w:val="00317047"/>
    <w:rsid w:val="003170EE"/>
    <w:rsid w:val="0031754D"/>
    <w:rsid w:val="00317A32"/>
    <w:rsid w:val="00317C23"/>
    <w:rsid w:val="00317CB0"/>
    <w:rsid w:val="00317D41"/>
    <w:rsid w:val="00317DA7"/>
    <w:rsid w:val="003200D5"/>
    <w:rsid w:val="003201B1"/>
    <w:rsid w:val="00320619"/>
    <w:rsid w:val="003209B5"/>
    <w:rsid w:val="003209C7"/>
    <w:rsid w:val="00320A06"/>
    <w:rsid w:val="00320A3B"/>
    <w:rsid w:val="00320C07"/>
    <w:rsid w:val="0032148D"/>
    <w:rsid w:val="003217E7"/>
    <w:rsid w:val="00321ED1"/>
    <w:rsid w:val="0032200A"/>
    <w:rsid w:val="0032222E"/>
    <w:rsid w:val="00322237"/>
    <w:rsid w:val="0032237A"/>
    <w:rsid w:val="00322421"/>
    <w:rsid w:val="00322687"/>
    <w:rsid w:val="003228B3"/>
    <w:rsid w:val="003229A7"/>
    <w:rsid w:val="00322BE0"/>
    <w:rsid w:val="00322EFA"/>
    <w:rsid w:val="00322F5A"/>
    <w:rsid w:val="00322F88"/>
    <w:rsid w:val="00322FCD"/>
    <w:rsid w:val="003231EF"/>
    <w:rsid w:val="0032320E"/>
    <w:rsid w:val="00323423"/>
    <w:rsid w:val="00323555"/>
    <w:rsid w:val="003235DE"/>
    <w:rsid w:val="00323612"/>
    <w:rsid w:val="003236A8"/>
    <w:rsid w:val="00323705"/>
    <w:rsid w:val="00323BCC"/>
    <w:rsid w:val="00323D3C"/>
    <w:rsid w:val="00323F99"/>
    <w:rsid w:val="00323FC9"/>
    <w:rsid w:val="00324423"/>
    <w:rsid w:val="00324765"/>
    <w:rsid w:val="003249C2"/>
    <w:rsid w:val="00324A58"/>
    <w:rsid w:val="00324AA9"/>
    <w:rsid w:val="00324D16"/>
    <w:rsid w:val="00324DC6"/>
    <w:rsid w:val="00324F42"/>
    <w:rsid w:val="00325131"/>
    <w:rsid w:val="00325147"/>
    <w:rsid w:val="0032531C"/>
    <w:rsid w:val="003253C5"/>
    <w:rsid w:val="003255BF"/>
    <w:rsid w:val="00326263"/>
    <w:rsid w:val="00326369"/>
    <w:rsid w:val="003264A8"/>
    <w:rsid w:val="00326669"/>
    <w:rsid w:val="0032684E"/>
    <w:rsid w:val="003269DB"/>
    <w:rsid w:val="00326A17"/>
    <w:rsid w:val="00326E81"/>
    <w:rsid w:val="003271E1"/>
    <w:rsid w:val="00327254"/>
    <w:rsid w:val="003275E5"/>
    <w:rsid w:val="003278C3"/>
    <w:rsid w:val="00327B0C"/>
    <w:rsid w:val="00327B1C"/>
    <w:rsid w:val="00327C42"/>
    <w:rsid w:val="00327C73"/>
    <w:rsid w:val="00327D82"/>
    <w:rsid w:val="00327E58"/>
    <w:rsid w:val="00327F40"/>
    <w:rsid w:val="00330268"/>
    <w:rsid w:val="003303F0"/>
    <w:rsid w:val="0033086B"/>
    <w:rsid w:val="003308A5"/>
    <w:rsid w:val="00330B01"/>
    <w:rsid w:val="00330D43"/>
    <w:rsid w:val="00330DDC"/>
    <w:rsid w:val="00330E9A"/>
    <w:rsid w:val="003314F9"/>
    <w:rsid w:val="003319A6"/>
    <w:rsid w:val="00331BC1"/>
    <w:rsid w:val="00331EB4"/>
    <w:rsid w:val="00331FD3"/>
    <w:rsid w:val="003324D2"/>
    <w:rsid w:val="003327E5"/>
    <w:rsid w:val="003327F4"/>
    <w:rsid w:val="003329DD"/>
    <w:rsid w:val="0033313C"/>
    <w:rsid w:val="00333140"/>
    <w:rsid w:val="003335D7"/>
    <w:rsid w:val="003338C9"/>
    <w:rsid w:val="003338D8"/>
    <w:rsid w:val="00333974"/>
    <w:rsid w:val="003343FE"/>
    <w:rsid w:val="0033455D"/>
    <w:rsid w:val="00334C94"/>
    <w:rsid w:val="00335A21"/>
    <w:rsid w:val="00335E18"/>
    <w:rsid w:val="00335E54"/>
    <w:rsid w:val="00335F63"/>
    <w:rsid w:val="00336971"/>
    <w:rsid w:val="00336BBE"/>
    <w:rsid w:val="00336BFA"/>
    <w:rsid w:val="00336C1A"/>
    <w:rsid w:val="0033716F"/>
    <w:rsid w:val="00337309"/>
    <w:rsid w:val="00337539"/>
    <w:rsid w:val="00337685"/>
    <w:rsid w:val="00337E76"/>
    <w:rsid w:val="003402F4"/>
    <w:rsid w:val="0034055C"/>
    <w:rsid w:val="00340653"/>
    <w:rsid w:val="003408E2"/>
    <w:rsid w:val="00340972"/>
    <w:rsid w:val="00340A07"/>
    <w:rsid w:val="00340DC8"/>
    <w:rsid w:val="00340DFC"/>
    <w:rsid w:val="00341241"/>
    <w:rsid w:val="00341259"/>
    <w:rsid w:val="003416A1"/>
    <w:rsid w:val="0034179D"/>
    <w:rsid w:val="00341E8D"/>
    <w:rsid w:val="0034221F"/>
    <w:rsid w:val="0034288B"/>
    <w:rsid w:val="00342BBE"/>
    <w:rsid w:val="00342D97"/>
    <w:rsid w:val="0034307E"/>
    <w:rsid w:val="003430C8"/>
    <w:rsid w:val="003436D5"/>
    <w:rsid w:val="003439BF"/>
    <w:rsid w:val="00343AC7"/>
    <w:rsid w:val="00343BA3"/>
    <w:rsid w:val="00343C1E"/>
    <w:rsid w:val="00343E3A"/>
    <w:rsid w:val="00343EC4"/>
    <w:rsid w:val="0034404E"/>
    <w:rsid w:val="003441E2"/>
    <w:rsid w:val="00344259"/>
    <w:rsid w:val="003444D5"/>
    <w:rsid w:val="003445B7"/>
    <w:rsid w:val="00344745"/>
    <w:rsid w:val="00344B05"/>
    <w:rsid w:val="00344EBF"/>
    <w:rsid w:val="00344FFE"/>
    <w:rsid w:val="0034517E"/>
    <w:rsid w:val="00345193"/>
    <w:rsid w:val="003456FF"/>
    <w:rsid w:val="003459F4"/>
    <w:rsid w:val="00345E07"/>
    <w:rsid w:val="00345E68"/>
    <w:rsid w:val="003462FE"/>
    <w:rsid w:val="003466E6"/>
    <w:rsid w:val="00346D17"/>
    <w:rsid w:val="00346E5F"/>
    <w:rsid w:val="00347191"/>
    <w:rsid w:val="0034728D"/>
    <w:rsid w:val="0034735B"/>
    <w:rsid w:val="00347674"/>
    <w:rsid w:val="00347813"/>
    <w:rsid w:val="003506B8"/>
    <w:rsid w:val="00350B32"/>
    <w:rsid w:val="00350F72"/>
    <w:rsid w:val="00351223"/>
    <w:rsid w:val="00351268"/>
    <w:rsid w:val="0035131A"/>
    <w:rsid w:val="00351AD9"/>
    <w:rsid w:val="00351DB6"/>
    <w:rsid w:val="00352098"/>
    <w:rsid w:val="003520B3"/>
    <w:rsid w:val="003524C2"/>
    <w:rsid w:val="00352712"/>
    <w:rsid w:val="003528B7"/>
    <w:rsid w:val="00352A01"/>
    <w:rsid w:val="00352A28"/>
    <w:rsid w:val="00352A62"/>
    <w:rsid w:val="00352DC1"/>
    <w:rsid w:val="00352DC4"/>
    <w:rsid w:val="00352E28"/>
    <w:rsid w:val="00353277"/>
    <w:rsid w:val="003532F2"/>
    <w:rsid w:val="003533E2"/>
    <w:rsid w:val="003534C8"/>
    <w:rsid w:val="003537AB"/>
    <w:rsid w:val="00353EA4"/>
    <w:rsid w:val="0035404B"/>
    <w:rsid w:val="003540D8"/>
    <w:rsid w:val="003543E1"/>
    <w:rsid w:val="0035449A"/>
    <w:rsid w:val="003545E3"/>
    <w:rsid w:val="00354701"/>
    <w:rsid w:val="003548E6"/>
    <w:rsid w:val="003555D3"/>
    <w:rsid w:val="00355708"/>
    <w:rsid w:val="003559E7"/>
    <w:rsid w:val="00355A6F"/>
    <w:rsid w:val="00355D53"/>
    <w:rsid w:val="00355E54"/>
    <w:rsid w:val="00356701"/>
    <w:rsid w:val="00356A24"/>
    <w:rsid w:val="00356C62"/>
    <w:rsid w:val="00357157"/>
    <w:rsid w:val="003572C0"/>
    <w:rsid w:val="00357A1C"/>
    <w:rsid w:val="00357D21"/>
    <w:rsid w:val="00360BEE"/>
    <w:rsid w:val="00360D20"/>
    <w:rsid w:val="003613B5"/>
    <w:rsid w:val="003619FC"/>
    <w:rsid w:val="00361A51"/>
    <w:rsid w:val="00361A69"/>
    <w:rsid w:val="00361A86"/>
    <w:rsid w:val="00361B68"/>
    <w:rsid w:val="00361B90"/>
    <w:rsid w:val="00361D44"/>
    <w:rsid w:val="00361EA7"/>
    <w:rsid w:val="003624C3"/>
    <w:rsid w:val="0036283D"/>
    <w:rsid w:val="0036287B"/>
    <w:rsid w:val="00362EE7"/>
    <w:rsid w:val="00362F98"/>
    <w:rsid w:val="00363316"/>
    <w:rsid w:val="00363476"/>
    <w:rsid w:val="00363657"/>
    <w:rsid w:val="003636F7"/>
    <w:rsid w:val="003639D7"/>
    <w:rsid w:val="00363D83"/>
    <w:rsid w:val="0036414A"/>
    <w:rsid w:val="00364319"/>
    <w:rsid w:val="0036480B"/>
    <w:rsid w:val="003648C3"/>
    <w:rsid w:val="00364B38"/>
    <w:rsid w:val="00365343"/>
    <w:rsid w:val="00365972"/>
    <w:rsid w:val="00365984"/>
    <w:rsid w:val="003659B5"/>
    <w:rsid w:val="00365D4D"/>
    <w:rsid w:val="003661CC"/>
    <w:rsid w:val="0036627C"/>
    <w:rsid w:val="003662D7"/>
    <w:rsid w:val="00366361"/>
    <w:rsid w:val="003664EE"/>
    <w:rsid w:val="00366514"/>
    <w:rsid w:val="00366726"/>
    <w:rsid w:val="00366911"/>
    <w:rsid w:val="00366C8C"/>
    <w:rsid w:val="00367439"/>
    <w:rsid w:val="00367855"/>
    <w:rsid w:val="00367C0A"/>
    <w:rsid w:val="00367EB3"/>
    <w:rsid w:val="00367FF8"/>
    <w:rsid w:val="0037012C"/>
    <w:rsid w:val="003701AA"/>
    <w:rsid w:val="00370542"/>
    <w:rsid w:val="00370AED"/>
    <w:rsid w:val="00370CF1"/>
    <w:rsid w:val="00370E00"/>
    <w:rsid w:val="003711A0"/>
    <w:rsid w:val="0037136E"/>
    <w:rsid w:val="003716E0"/>
    <w:rsid w:val="00371C49"/>
    <w:rsid w:val="00371E42"/>
    <w:rsid w:val="0037239D"/>
    <w:rsid w:val="003724DE"/>
    <w:rsid w:val="00372901"/>
    <w:rsid w:val="003729E5"/>
    <w:rsid w:val="00372B02"/>
    <w:rsid w:val="00372F01"/>
    <w:rsid w:val="003731E3"/>
    <w:rsid w:val="0037376B"/>
    <w:rsid w:val="003737F5"/>
    <w:rsid w:val="00373D9F"/>
    <w:rsid w:val="003742E2"/>
    <w:rsid w:val="003742E6"/>
    <w:rsid w:val="00374381"/>
    <w:rsid w:val="003743AC"/>
    <w:rsid w:val="003743D6"/>
    <w:rsid w:val="003743E0"/>
    <w:rsid w:val="003749C1"/>
    <w:rsid w:val="003749E4"/>
    <w:rsid w:val="00375105"/>
    <w:rsid w:val="003752EF"/>
    <w:rsid w:val="003754CC"/>
    <w:rsid w:val="003756A5"/>
    <w:rsid w:val="00375723"/>
    <w:rsid w:val="00375932"/>
    <w:rsid w:val="003759A2"/>
    <w:rsid w:val="00375C07"/>
    <w:rsid w:val="00375E08"/>
    <w:rsid w:val="00375E2F"/>
    <w:rsid w:val="00375EA1"/>
    <w:rsid w:val="00376181"/>
    <w:rsid w:val="0037620C"/>
    <w:rsid w:val="00376542"/>
    <w:rsid w:val="00376613"/>
    <w:rsid w:val="00376648"/>
    <w:rsid w:val="00376E61"/>
    <w:rsid w:val="00376F6A"/>
    <w:rsid w:val="00376FEA"/>
    <w:rsid w:val="003770B1"/>
    <w:rsid w:val="003770F6"/>
    <w:rsid w:val="003773DB"/>
    <w:rsid w:val="00377763"/>
    <w:rsid w:val="00377768"/>
    <w:rsid w:val="00377854"/>
    <w:rsid w:val="00377908"/>
    <w:rsid w:val="00377AEC"/>
    <w:rsid w:val="00377EFF"/>
    <w:rsid w:val="00380124"/>
    <w:rsid w:val="00380577"/>
    <w:rsid w:val="003805C7"/>
    <w:rsid w:val="003805D1"/>
    <w:rsid w:val="00380622"/>
    <w:rsid w:val="00380638"/>
    <w:rsid w:val="003806B9"/>
    <w:rsid w:val="0038086A"/>
    <w:rsid w:val="00380983"/>
    <w:rsid w:val="00380B71"/>
    <w:rsid w:val="00380FB1"/>
    <w:rsid w:val="003812E7"/>
    <w:rsid w:val="003812E8"/>
    <w:rsid w:val="003816EE"/>
    <w:rsid w:val="00381749"/>
    <w:rsid w:val="003817CF"/>
    <w:rsid w:val="0038208E"/>
    <w:rsid w:val="0038214E"/>
    <w:rsid w:val="003821CE"/>
    <w:rsid w:val="00382421"/>
    <w:rsid w:val="00382AE4"/>
    <w:rsid w:val="00382DF7"/>
    <w:rsid w:val="00383092"/>
    <w:rsid w:val="0038310C"/>
    <w:rsid w:val="003836ED"/>
    <w:rsid w:val="00383778"/>
    <w:rsid w:val="00383A4D"/>
    <w:rsid w:val="00383C3A"/>
    <w:rsid w:val="00383E95"/>
    <w:rsid w:val="00383F6E"/>
    <w:rsid w:val="00383F96"/>
    <w:rsid w:val="00383FC9"/>
    <w:rsid w:val="003841B4"/>
    <w:rsid w:val="0038465C"/>
    <w:rsid w:val="003849DD"/>
    <w:rsid w:val="00384A58"/>
    <w:rsid w:val="00384BF6"/>
    <w:rsid w:val="003850C6"/>
    <w:rsid w:val="00385211"/>
    <w:rsid w:val="003853EF"/>
    <w:rsid w:val="00385B1B"/>
    <w:rsid w:val="00385C09"/>
    <w:rsid w:val="0038603A"/>
    <w:rsid w:val="003861C6"/>
    <w:rsid w:val="0038630F"/>
    <w:rsid w:val="00386319"/>
    <w:rsid w:val="00386A58"/>
    <w:rsid w:val="00386B07"/>
    <w:rsid w:val="00386DE2"/>
    <w:rsid w:val="00387428"/>
    <w:rsid w:val="00387472"/>
    <w:rsid w:val="00387858"/>
    <w:rsid w:val="003879B8"/>
    <w:rsid w:val="00387A1E"/>
    <w:rsid w:val="00387B6E"/>
    <w:rsid w:val="00387C5D"/>
    <w:rsid w:val="00387CC9"/>
    <w:rsid w:val="003901F7"/>
    <w:rsid w:val="00390209"/>
    <w:rsid w:val="003904E5"/>
    <w:rsid w:val="0039063D"/>
    <w:rsid w:val="00390AAE"/>
    <w:rsid w:val="00391547"/>
    <w:rsid w:val="00391625"/>
    <w:rsid w:val="00391C36"/>
    <w:rsid w:val="00392658"/>
    <w:rsid w:val="003926DC"/>
    <w:rsid w:val="003926FA"/>
    <w:rsid w:val="00392A70"/>
    <w:rsid w:val="00392D10"/>
    <w:rsid w:val="00392E21"/>
    <w:rsid w:val="003937C4"/>
    <w:rsid w:val="003938E9"/>
    <w:rsid w:val="00393BAC"/>
    <w:rsid w:val="00393D61"/>
    <w:rsid w:val="00393FB9"/>
    <w:rsid w:val="00393FEF"/>
    <w:rsid w:val="003941CE"/>
    <w:rsid w:val="00394201"/>
    <w:rsid w:val="003943A8"/>
    <w:rsid w:val="0039444E"/>
    <w:rsid w:val="0039445E"/>
    <w:rsid w:val="003944B6"/>
    <w:rsid w:val="0039450A"/>
    <w:rsid w:val="00394810"/>
    <w:rsid w:val="003948E6"/>
    <w:rsid w:val="00394A8E"/>
    <w:rsid w:val="00394C0C"/>
    <w:rsid w:val="00394E51"/>
    <w:rsid w:val="003950C0"/>
    <w:rsid w:val="003951FC"/>
    <w:rsid w:val="003953D1"/>
    <w:rsid w:val="0039540B"/>
    <w:rsid w:val="003955A7"/>
    <w:rsid w:val="00395926"/>
    <w:rsid w:val="00395D28"/>
    <w:rsid w:val="00396229"/>
    <w:rsid w:val="0039686C"/>
    <w:rsid w:val="003968A9"/>
    <w:rsid w:val="003969EC"/>
    <w:rsid w:val="00396E3A"/>
    <w:rsid w:val="00396F0C"/>
    <w:rsid w:val="003970A1"/>
    <w:rsid w:val="003972E6"/>
    <w:rsid w:val="0039742C"/>
    <w:rsid w:val="003978CE"/>
    <w:rsid w:val="003979A5"/>
    <w:rsid w:val="00397CC9"/>
    <w:rsid w:val="00397CD6"/>
    <w:rsid w:val="003A0108"/>
    <w:rsid w:val="003A01C8"/>
    <w:rsid w:val="003A0279"/>
    <w:rsid w:val="003A0702"/>
    <w:rsid w:val="003A079F"/>
    <w:rsid w:val="003A0A06"/>
    <w:rsid w:val="003A0A14"/>
    <w:rsid w:val="003A0AD7"/>
    <w:rsid w:val="003A0D28"/>
    <w:rsid w:val="003A106E"/>
    <w:rsid w:val="003A1249"/>
    <w:rsid w:val="003A12D2"/>
    <w:rsid w:val="003A1400"/>
    <w:rsid w:val="003A146F"/>
    <w:rsid w:val="003A174A"/>
    <w:rsid w:val="003A1788"/>
    <w:rsid w:val="003A19ED"/>
    <w:rsid w:val="003A1B35"/>
    <w:rsid w:val="003A1F23"/>
    <w:rsid w:val="003A1FD1"/>
    <w:rsid w:val="003A20A6"/>
    <w:rsid w:val="003A2A3D"/>
    <w:rsid w:val="003A2CDD"/>
    <w:rsid w:val="003A2D40"/>
    <w:rsid w:val="003A2ECA"/>
    <w:rsid w:val="003A30AC"/>
    <w:rsid w:val="003A323E"/>
    <w:rsid w:val="003A33C5"/>
    <w:rsid w:val="003A366C"/>
    <w:rsid w:val="003A3860"/>
    <w:rsid w:val="003A39A2"/>
    <w:rsid w:val="003A4214"/>
    <w:rsid w:val="003A42A8"/>
    <w:rsid w:val="003A4307"/>
    <w:rsid w:val="003A450A"/>
    <w:rsid w:val="003A458E"/>
    <w:rsid w:val="003A46F9"/>
    <w:rsid w:val="003A472A"/>
    <w:rsid w:val="003A49C5"/>
    <w:rsid w:val="003A4AA5"/>
    <w:rsid w:val="003A4E95"/>
    <w:rsid w:val="003A4F9C"/>
    <w:rsid w:val="003A4FDC"/>
    <w:rsid w:val="003A53ED"/>
    <w:rsid w:val="003A549E"/>
    <w:rsid w:val="003A550F"/>
    <w:rsid w:val="003A5615"/>
    <w:rsid w:val="003A575F"/>
    <w:rsid w:val="003A58DB"/>
    <w:rsid w:val="003A599B"/>
    <w:rsid w:val="003A5CBC"/>
    <w:rsid w:val="003A61B9"/>
    <w:rsid w:val="003A61E3"/>
    <w:rsid w:val="003A63D1"/>
    <w:rsid w:val="003A6492"/>
    <w:rsid w:val="003A65B5"/>
    <w:rsid w:val="003A6C35"/>
    <w:rsid w:val="003A6C81"/>
    <w:rsid w:val="003A6E25"/>
    <w:rsid w:val="003A6FCA"/>
    <w:rsid w:val="003A72A0"/>
    <w:rsid w:val="003A73A0"/>
    <w:rsid w:val="003A748F"/>
    <w:rsid w:val="003B03BB"/>
    <w:rsid w:val="003B076C"/>
    <w:rsid w:val="003B087B"/>
    <w:rsid w:val="003B0C87"/>
    <w:rsid w:val="003B1082"/>
    <w:rsid w:val="003B12F5"/>
    <w:rsid w:val="003B19F3"/>
    <w:rsid w:val="003B1AB2"/>
    <w:rsid w:val="003B1E4C"/>
    <w:rsid w:val="003B2005"/>
    <w:rsid w:val="003B2301"/>
    <w:rsid w:val="003B2340"/>
    <w:rsid w:val="003B24B8"/>
    <w:rsid w:val="003B276D"/>
    <w:rsid w:val="003B2BF6"/>
    <w:rsid w:val="003B2C1E"/>
    <w:rsid w:val="003B2E4C"/>
    <w:rsid w:val="003B352F"/>
    <w:rsid w:val="003B3684"/>
    <w:rsid w:val="003B3767"/>
    <w:rsid w:val="003B3917"/>
    <w:rsid w:val="003B3BCD"/>
    <w:rsid w:val="003B3C53"/>
    <w:rsid w:val="003B3CE7"/>
    <w:rsid w:val="003B3D06"/>
    <w:rsid w:val="003B3F8E"/>
    <w:rsid w:val="003B3FE4"/>
    <w:rsid w:val="003B435B"/>
    <w:rsid w:val="003B43A2"/>
    <w:rsid w:val="003B49E2"/>
    <w:rsid w:val="003B49F6"/>
    <w:rsid w:val="003B4E4E"/>
    <w:rsid w:val="003B52C6"/>
    <w:rsid w:val="003B5D4A"/>
    <w:rsid w:val="003B5D62"/>
    <w:rsid w:val="003B6583"/>
    <w:rsid w:val="003B6A99"/>
    <w:rsid w:val="003B6B71"/>
    <w:rsid w:val="003B6B8E"/>
    <w:rsid w:val="003B7037"/>
    <w:rsid w:val="003B72F3"/>
    <w:rsid w:val="003B7665"/>
    <w:rsid w:val="003B76B8"/>
    <w:rsid w:val="003B778C"/>
    <w:rsid w:val="003B79B5"/>
    <w:rsid w:val="003B7A54"/>
    <w:rsid w:val="003B7B45"/>
    <w:rsid w:val="003B7BC2"/>
    <w:rsid w:val="003B7C24"/>
    <w:rsid w:val="003B7E76"/>
    <w:rsid w:val="003C0119"/>
    <w:rsid w:val="003C049C"/>
    <w:rsid w:val="003C0B86"/>
    <w:rsid w:val="003C10B0"/>
    <w:rsid w:val="003C1813"/>
    <w:rsid w:val="003C1878"/>
    <w:rsid w:val="003C18F1"/>
    <w:rsid w:val="003C1B7C"/>
    <w:rsid w:val="003C1E7D"/>
    <w:rsid w:val="003C1FB8"/>
    <w:rsid w:val="003C21B3"/>
    <w:rsid w:val="003C2359"/>
    <w:rsid w:val="003C2827"/>
    <w:rsid w:val="003C2A4D"/>
    <w:rsid w:val="003C2AEC"/>
    <w:rsid w:val="003C31E1"/>
    <w:rsid w:val="003C32B0"/>
    <w:rsid w:val="003C3474"/>
    <w:rsid w:val="003C3AC8"/>
    <w:rsid w:val="003C466A"/>
    <w:rsid w:val="003C4AF7"/>
    <w:rsid w:val="003C4B7F"/>
    <w:rsid w:val="003C51E6"/>
    <w:rsid w:val="003C54D0"/>
    <w:rsid w:val="003C58E8"/>
    <w:rsid w:val="003C5AE7"/>
    <w:rsid w:val="003C608F"/>
    <w:rsid w:val="003C63C8"/>
    <w:rsid w:val="003C66A5"/>
    <w:rsid w:val="003C6D5F"/>
    <w:rsid w:val="003C70DE"/>
    <w:rsid w:val="003C713C"/>
    <w:rsid w:val="003C7184"/>
    <w:rsid w:val="003C7329"/>
    <w:rsid w:val="003C73C2"/>
    <w:rsid w:val="003C7452"/>
    <w:rsid w:val="003C7483"/>
    <w:rsid w:val="003C7579"/>
    <w:rsid w:val="003C7598"/>
    <w:rsid w:val="003C78AE"/>
    <w:rsid w:val="003C7ABA"/>
    <w:rsid w:val="003C7AF2"/>
    <w:rsid w:val="003C7D16"/>
    <w:rsid w:val="003C7F2D"/>
    <w:rsid w:val="003D0010"/>
    <w:rsid w:val="003D0158"/>
    <w:rsid w:val="003D02B5"/>
    <w:rsid w:val="003D0543"/>
    <w:rsid w:val="003D0DB2"/>
    <w:rsid w:val="003D0DCC"/>
    <w:rsid w:val="003D12E2"/>
    <w:rsid w:val="003D148D"/>
    <w:rsid w:val="003D16EA"/>
    <w:rsid w:val="003D1B99"/>
    <w:rsid w:val="003D21E1"/>
    <w:rsid w:val="003D244E"/>
    <w:rsid w:val="003D2584"/>
    <w:rsid w:val="003D25F7"/>
    <w:rsid w:val="003D2645"/>
    <w:rsid w:val="003D26B0"/>
    <w:rsid w:val="003D2712"/>
    <w:rsid w:val="003D2B92"/>
    <w:rsid w:val="003D2C2E"/>
    <w:rsid w:val="003D2E21"/>
    <w:rsid w:val="003D2EB0"/>
    <w:rsid w:val="003D3568"/>
    <w:rsid w:val="003D365A"/>
    <w:rsid w:val="003D3844"/>
    <w:rsid w:val="003D3864"/>
    <w:rsid w:val="003D3AFA"/>
    <w:rsid w:val="003D3BCD"/>
    <w:rsid w:val="003D3D3A"/>
    <w:rsid w:val="003D43AA"/>
    <w:rsid w:val="003D4683"/>
    <w:rsid w:val="003D468D"/>
    <w:rsid w:val="003D4AE9"/>
    <w:rsid w:val="003D4EBB"/>
    <w:rsid w:val="003D4F03"/>
    <w:rsid w:val="003D53FD"/>
    <w:rsid w:val="003D57E8"/>
    <w:rsid w:val="003D58FD"/>
    <w:rsid w:val="003D5AF8"/>
    <w:rsid w:val="003D5B7F"/>
    <w:rsid w:val="003D5D00"/>
    <w:rsid w:val="003D5DCB"/>
    <w:rsid w:val="003D6223"/>
    <w:rsid w:val="003D626B"/>
    <w:rsid w:val="003D649F"/>
    <w:rsid w:val="003D6734"/>
    <w:rsid w:val="003D691F"/>
    <w:rsid w:val="003D6D63"/>
    <w:rsid w:val="003D7006"/>
    <w:rsid w:val="003D7011"/>
    <w:rsid w:val="003D7086"/>
    <w:rsid w:val="003D7759"/>
    <w:rsid w:val="003D77EB"/>
    <w:rsid w:val="003D7C0A"/>
    <w:rsid w:val="003D7E14"/>
    <w:rsid w:val="003E0320"/>
    <w:rsid w:val="003E0895"/>
    <w:rsid w:val="003E0A4A"/>
    <w:rsid w:val="003E0B49"/>
    <w:rsid w:val="003E0C43"/>
    <w:rsid w:val="003E1088"/>
    <w:rsid w:val="003E165F"/>
    <w:rsid w:val="003E1BED"/>
    <w:rsid w:val="003E1C9A"/>
    <w:rsid w:val="003E201D"/>
    <w:rsid w:val="003E23F6"/>
    <w:rsid w:val="003E24CB"/>
    <w:rsid w:val="003E24EF"/>
    <w:rsid w:val="003E2BBB"/>
    <w:rsid w:val="003E30BF"/>
    <w:rsid w:val="003E3411"/>
    <w:rsid w:val="003E34D1"/>
    <w:rsid w:val="003E361A"/>
    <w:rsid w:val="003E3A16"/>
    <w:rsid w:val="003E3A56"/>
    <w:rsid w:val="003E3C59"/>
    <w:rsid w:val="003E3E5E"/>
    <w:rsid w:val="003E3EBC"/>
    <w:rsid w:val="003E4869"/>
    <w:rsid w:val="003E488B"/>
    <w:rsid w:val="003E4B04"/>
    <w:rsid w:val="003E50AF"/>
    <w:rsid w:val="003E5302"/>
    <w:rsid w:val="003E5E09"/>
    <w:rsid w:val="003E5E74"/>
    <w:rsid w:val="003E5EF8"/>
    <w:rsid w:val="003E5F44"/>
    <w:rsid w:val="003E5FB1"/>
    <w:rsid w:val="003E61C6"/>
    <w:rsid w:val="003E647C"/>
    <w:rsid w:val="003E6803"/>
    <w:rsid w:val="003E72C6"/>
    <w:rsid w:val="003E75E0"/>
    <w:rsid w:val="003E7703"/>
    <w:rsid w:val="003E79B5"/>
    <w:rsid w:val="003E7E63"/>
    <w:rsid w:val="003E7ED1"/>
    <w:rsid w:val="003F009F"/>
    <w:rsid w:val="003F07EB"/>
    <w:rsid w:val="003F0E03"/>
    <w:rsid w:val="003F12F5"/>
    <w:rsid w:val="003F1336"/>
    <w:rsid w:val="003F1351"/>
    <w:rsid w:val="003F14CD"/>
    <w:rsid w:val="003F1550"/>
    <w:rsid w:val="003F175D"/>
    <w:rsid w:val="003F18CF"/>
    <w:rsid w:val="003F1BB2"/>
    <w:rsid w:val="003F200A"/>
    <w:rsid w:val="003F209C"/>
    <w:rsid w:val="003F2284"/>
    <w:rsid w:val="003F22A5"/>
    <w:rsid w:val="003F248F"/>
    <w:rsid w:val="003F2801"/>
    <w:rsid w:val="003F28E1"/>
    <w:rsid w:val="003F2B3D"/>
    <w:rsid w:val="003F2E23"/>
    <w:rsid w:val="003F2E91"/>
    <w:rsid w:val="003F3056"/>
    <w:rsid w:val="003F33AA"/>
    <w:rsid w:val="003F343E"/>
    <w:rsid w:val="003F37E8"/>
    <w:rsid w:val="003F398F"/>
    <w:rsid w:val="003F3E5B"/>
    <w:rsid w:val="003F3FAC"/>
    <w:rsid w:val="003F40BF"/>
    <w:rsid w:val="003F418B"/>
    <w:rsid w:val="003F4195"/>
    <w:rsid w:val="003F4C94"/>
    <w:rsid w:val="003F4E02"/>
    <w:rsid w:val="003F4F3B"/>
    <w:rsid w:val="003F5224"/>
    <w:rsid w:val="003F5270"/>
    <w:rsid w:val="003F52B0"/>
    <w:rsid w:val="003F5335"/>
    <w:rsid w:val="003F59C4"/>
    <w:rsid w:val="003F5BFF"/>
    <w:rsid w:val="003F5CFC"/>
    <w:rsid w:val="003F5E84"/>
    <w:rsid w:val="003F5EFC"/>
    <w:rsid w:val="003F5F41"/>
    <w:rsid w:val="003F60CE"/>
    <w:rsid w:val="003F60DF"/>
    <w:rsid w:val="003F6745"/>
    <w:rsid w:val="003F6B51"/>
    <w:rsid w:val="003F6E91"/>
    <w:rsid w:val="003F701E"/>
    <w:rsid w:val="003F707C"/>
    <w:rsid w:val="003F721A"/>
    <w:rsid w:val="003F752D"/>
    <w:rsid w:val="003F7560"/>
    <w:rsid w:val="003F7577"/>
    <w:rsid w:val="003F7706"/>
    <w:rsid w:val="003F7784"/>
    <w:rsid w:val="003F7937"/>
    <w:rsid w:val="004002A5"/>
    <w:rsid w:val="00400457"/>
    <w:rsid w:val="00400637"/>
    <w:rsid w:val="00400784"/>
    <w:rsid w:val="00400B4B"/>
    <w:rsid w:val="00400BA3"/>
    <w:rsid w:val="00400D21"/>
    <w:rsid w:val="004012D9"/>
    <w:rsid w:val="00401525"/>
    <w:rsid w:val="00401782"/>
    <w:rsid w:val="00401849"/>
    <w:rsid w:val="00401B1C"/>
    <w:rsid w:val="00401FF2"/>
    <w:rsid w:val="00402025"/>
    <w:rsid w:val="004023EC"/>
    <w:rsid w:val="0040266B"/>
    <w:rsid w:val="00402791"/>
    <w:rsid w:val="0040297C"/>
    <w:rsid w:val="00402B2B"/>
    <w:rsid w:val="00403194"/>
    <w:rsid w:val="00403384"/>
    <w:rsid w:val="00403802"/>
    <w:rsid w:val="00404518"/>
    <w:rsid w:val="00404568"/>
    <w:rsid w:val="00404E16"/>
    <w:rsid w:val="00405082"/>
    <w:rsid w:val="004058C7"/>
    <w:rsid w:val="00405A30"/>
    <w:rsid w:val="00405AF7"/>
    <w:rsid w:val="00405D1A"/>
    <w:rsid w:val="00405E74"/>
    <w:rsid w:val="00405EB3"/>
    <w:rsid w:val="00406053"/>
    <w:rsid w:val="00406058"/>
    <w:rsid w:val="0040623A"/>
    <w:rsid w:val="0040636F"/>
    <w:rsid w:val="00406617"/>
    <w:rsid w:val="0040684D"/>
    <w:rsid w:val="00406AA6"/>
    <w:rsid w:val="00406BF7"/>
    <w:rsid w:val="00406C11"/>
    <w:rsid w:val="00406C7B"/>
    <w:rsid w:val="004071F2"/>
    <w:rsid w:val="004074E8"/>
    <w:rsid w:val="00407802"/>
    <w:rsid w:val="004102AB"/>
    <w:rsid w:val="004103B0"/>
    <w:rsid w:val="004103CE"/>
    <w:rsid w:val="00410810"/>
    <w:rsid w:val="004109E9"/>
    <w:rsid w:val="00410B59"/>
    <w:rsid w:val="00410BE1"/>
    <w:rsid w:val="00410C70"/>
    <w:rsid w:val="00411190"/>
    <w:rsid w:val="004115E3"/>
    <w:rsid w:val="00411753"/>
    <w:rsid w:val="004117EB"/>
    <w:rsid w:val="004119D1"/>
    <w:rsid w:val="00411BDD"/>
    <w:rsid w:val="00411DCC"/>
    <w:rsid w:val="00412110"/>
    <w:rsid w:val="004122F7"/>
    <w:rsid w:val="00412412"/>
    <w:rsid w:val="00412AD6"/>
    <w:rsid w:val="00412B2F"/>
    <w:rsid w:val="00412D12"/>
    <w:rsid w:val="00412D4B"/>
    <w:rsid w:val="00412E82"/>
    <w:rsid w:val="004131EC"/>
    <w:rsid w:val="004133CE"/>
    <w:rsid w:val="0041365C"/>
    <w:rsid w:val="00413721"/>
    <w:rsid w:val="00413A10"/>
    <w:rsid w:val="00413C75"/>
    <w:rsid w:val="00413C8B"/>
    <w:rsid w:val="00413DBE"/>
    <w:rsid w:val="00414078"/>
    <w:rsid w:val="00414235"/>
    <w:rsid w:val="004142FA"/>
    <w:rsid w:val="00414A74"/>
    <w:rsid w:val="00414C33"/>
    <w:rsid w:val="00414DDC"/>
    <w:rsid w:val="0041506D"/>
    <w:rsid w:val="00415150"/>
    <w:rsid w:val="004152B4"/>
    <w:rsid w:val="00415AB9"/>
    <w:rsid w:val="00415D49"/>
    <w:rsid w:val="00416234"/>
    <w:rsid w:val="00416259"/>
    <w:rsid w:val="00416887"/>
    <w:rsid w:val="00416E12"/>
    <w:rsid w:val="0041707D"/>
    <w:rsid w:val="004171DF"/>
    <w:rsid w:val="004174D6"/>
    <w:rsid w:val="0041751F"/>
    <w:rsid w:val="004176AF"/>
    <w:rsid w:val="00417A5C"/>
    <w:rsid w:val="00420220"/>
    <w:rsid w:val="00420370"/>
    <w:rsid w:val="00420561"/>
    <w:rsid w:val="00420CB0"/>
    <w:rsid w:val="00420CF0"/>
    <w:rsid w:val="00420E5B"/>
    <w:rsid w:val="00420F85"/>
    <w:rsid w:val="00421580"/>
    <w:rsid w:val="00421619"/>
    <w:rsid w:val="00422217"/>
    <w:rsid w:val="00422462"/>
    <w:rsid w:val="004225AE"/>
    <w:rsid w:val="00422661"/>
    <w:rsid w:val="00422B97"/>
    <w:rsid w:val="00422BC4"/>
    <w:rsid w:val="00423300"/>
    <w:rsid w:val="00423616"/>
    <w:rsid w:val="004236D9"/>
    <w:rsid w:val="004239CB"/>
    <w:rsid w:val="00423BC7"/>
    <w:rsid w:val="00423EF0"/>
    <w:rsid w:val="00424232"/>
    <w:rsid w:val="00424258"/>
    <w:rsid w:val="004242D7"/>
    <w:rsid w:val="00424667"/>
    <w:rsid w:val="00424700"/>
    <w:rsid w:val="004249D2"/>
    <w:rsid w:val="00424A45"/>
    <w:rsid w:val="00424A9E"/>
    <w:rsid w:val="00424C73"/>
    <w:rsid w:val="00424E87"/>
    <w:rsid w:val="00424FC0"/>
    <w:rsid w:val="00425061"/>
    <w:rsid w:val="004250FF"/>
    <w:rsid w:val="00425183"/>
    <w:rsid w:val="004251B4"/>
    <w:rsid w:val="00425293"/>
    <w:rsid w:val="004253B3"/>
    <w:rsid w:val="0042548D"/>
    <w:rsid w:val="004257F0"/>
    <w:rsid w:val="00425863"/>
    <w:rsid w:val="004258E9"/>
    <w:rsid w:val="00425DAF"/>
    <w:rsid w:val="0042622C"/>
    <w:rsid w:val="00426242"/>
    <w:rsid w:val="00426342"/>
    <w:rsid w:val="004263D3"/>
    <w:rsid w:val="0042656E"/>
    <w:rsid w:val="00426A8A"/>
    <w:rsid w:val="00426ABB"/>
    <w:rsid w:val="00426BCB"/>
    <w:rsid w:val="00426CA3"/>
    <w:rsid w:val="00426FB6"/>
    <w:rsid w:val="00426FF4"/>
    <w:rsid w:val="00427051"/>
    <w:rsid w:val="00427506"/>
    <w:rsid w:val="0042769A"/>
    <w:rsid w:val="00427739"/>
    <w:rsid w:val="00427881"/>
    <w:rsid w:val="004279A6"/>
    <w:rsid w:val="00427BBD"/>
    <w:rsid w:val="00427D4B"/>
    <w:rsid w:val="0043017E"/>
    <w:rsid w:val="004302A3"/>
    <w:rsid w:val="00430529"/>
    <w:rsid w:val="00430584"/>
    <w:rsid w:val="00430AF0"/>
    <w:rsid w:val="00430DA0"/>
    <w:rsid w:val="00430F6B"/>
    <w:rsid w:val="004312C9"/>
    <w:rsid w:val="004316A6"/>
    <w:rsid w:val="004316B1"/>
    <w:rsid w:val="00431731"/>
    <w:rsid w:val="00431911"/>
    <w:rsid w:val="00431A31"/>
    <w:rsid w:val="00431C2A"/>
    <w:rsid w:val="00431F54"/>
    <w:rsid w:val="00432391"/>
    <w:rsid w:val="004326A5"/>
    <w:rsid w:val="00432B1A"/>
    <w:rsid w:val="00432F90"/>
    <w:rsid w:val="0043355B"/>
    <w:rsid w:val="00433BBC"/>
    <w:rsid w:val="00433E35"/>
    <w:rsid w:val="0043440C"/>
    <w:rsid w:val="004345C6"/>
    <w:rsid w:val="004347F7"/>
    <w:rsid w:val="00434860"/>
    <w:rsid w:val="00434927"/>
    <w:rsid w:val="00434981"/>
    <w:rsid w:val="00434D11"/>
    <w:rsid w:val="0043529B"/>
    <w:rsid w:val="00435320"/>
    <w:rsid w:val="0043532F"/>
    <w:rsid w:val="004359C4"/>
    <w:rsid w:val="00435A08"/>
    <w:rsid w:val="00435A09"/>
    <w:rsid w:val="00435CCF"/>
    <w:rsid w:val="00435F4E"/>
    <w:rsid w:val="00436418"/>
    <w:rsid w:val="00436D92"/>
    <w:rsid w:val="00436FBB"/>
    <w:rsid w:val="004375EF"/>
    <w:rsid w:val="00437E49"/>
    <w:rsid w:val="004400E4"/>
    <w:rsid w:val="004403F2"/>
    <w:rsid w:val="00440472"/>
    <w:rsid w:val="0044085C"/>
    <w:rsid w:val="0044093D"/>
    <w:rsid w:val="00440CC6"/>
    <w:rsid w:val="00440FEB"/>
    <w:rsid w:val="004411AB"/>
    <w:rsid w:val="00441218"/>
    <w:rsid w:val="004412C4"/>
    <w:rsid w:val="004419DF"/>
    <w:rsid w:val="00441C78"/>
    <w:rsid w:val="00441E3D"/>
    <w:rsid w:val="00441F70"/>
    <w:rsid w:val="004422E4"/>
    <w:rsid w:val="00442307"/>
    <w:rsid w:val="00442617"/>
    <w:rsid w:val="0044296D"/>
    <w:rsid w:val="00442B23"/>
    <w:rsid w:val="00442CD9"/>
    <w:rsid w:val="00442EDD"/>
    <w:rsid w:val="00442F22"/>
    <w:rsid w:val="00443160"/>
    <w:rsid w:val="00443408"/>
    <w:rsid w:val="00443421"/>
    <w:rsid w:val="00443C8C"/>
    <w:rsid w:val="00443DB0"/>
    <w:rsid w:val="00443E17"/>
    <w:rsid w:val="00444071"/>
    <w:rsid w:val="004444B2"/>
    <w:rsid w:val="00444DB3"/>
    <w:rsid w:val="00444E2D"/>
    <w:rsid w:val="00445883"/>
    <w:rsid w:val="00445ED0"/>
    <w:rsid w:val="00445F10"/>
    <w:rsid w:val="00446370"/>
    <w:rsid w:val="00446571"/>
    <w:rsid w:val="00446E93"/>
    <w:rsid w:val="0044705D"/>
    <w:rsid w:val="00447276"/>
    <w:rsid w:val="004472D2"/>
    <w:rsid w:val="00447525"/>
    <w:rsid w:val="004477AB"/>
    <w:rsid w:val="00447947"/>
    <w:rsid w:val="00447A89"/>
    <w:rsid w:val="00447B7C"/>
    <w:rsid w:val="00447F67"/>
    <w:rsid w:val="00450148"/>
    <w:rsid w:val="004501A4"/>
    <w:rsid w:val="004504FB"/>
    <w:rsid w:val="004505FF"/>
    <w:rsid w:val="004506C8"/>
    <w:rsid w:val="00450B87"/>
    <w:rsid w:val="00451400"/>
    <w:rsid w:val="00451C39"/>
    <w:rsid w:val="00451CFD"/>
    <w:rsid w:val="00451D72"/>
    <w:rsid w:val="00451D9B"/>
    <w:rsid w:val="0045232D"/>
    <w:rsid w:val="00452404"/>
    <w:rsid w:val="00452462"/>
    <w:rsid w:val="004526EB"/>
    <w:rsid w:val="00452A26"/>
    <w:rsid w:val="004530FD"/>
    <w:rsid w:val="00453326"/>
    <w:rsid w:val="00453A0F"/>
    <w:rsid w:val="00453A81"/>
    <w:rsid w:val="00453D61"/>
    <w:rsid w:val="00453E44"/>
    <w:rsid w:val="00454092"/>
    <w:rsid w:val="004546D2"/>
    <w:rsid w:val="004548CD"/>
    <w:rsid w:val="004548F3"/>
    <w:rsid w:val="00454B61"/>
    <w:rsid w:val="00454CEC"/>
    <w:rsid w:val="00454D58"/>
    <w:rsid w:val="00454E1E"/>
    <w:rsid w:val="004554D6"/>
    <w:rsid w:val="004559D8"/>
    <w:rsid w:val="00455D6D"/>
    <w:rsid w:val="00455F19"/>
    <w:rsid w:val="00456115"/>
    <w:rsid w:val="00456156"/>
    <w:rsid w:val="004562B6"/>
    <w:rsid w:val="00456626"/>
    <w:rsid w:val="00456918"/>
    <w:rsid w:val="0045694A"/>
    <w:rsid w:val="00456A45"/>
    <w:rsid w:val="00456A62"/>
    <w:rsid w:val="00456BCB"/>
    <w:rsid w:val="00456BF7"/>
    <w:rsid w:val="00456F55"/>
    <w:rsid w:val="00457264"/>
    <w:rsid w:val="00457294"/>
    <w:rsid w:val="00457587"/>
    <w:rsid w:val="00457BBF"/>
    <w:rsid w:val="0046003F"/>
    <w:rsid w:val="004602D0"/>
    <w:rsid w:val="004603ED"/>
    <w:rsid w:val="004603F0"/>
    <w:rsid w:val="0046046A"/>
    <w:rsid w:val="0046075B"/>
    <w:rsid w:val="0046080C"/>
    <w:rsid w:val="004613F2"/>
    <w:rsid w:val="004616D2"/>
    <w:rsid w:val="00461BEC"/>
    <w:rsid w:val="00461FD7"/>
    <w:rsid w:val="004620A3"/>
    <w:rsid w:val="004620A5"/>
    <w:rsid w:val="00462197"/>
    <w:rsid w:val="004622A6"/>
    <w:rsid w:val="00462372"/>
    <w:rsid w:val="004625EE"/>
    <w:rsid w:val="004629CA"/>
    <w:rsid w:val="00462D48"/>
    <w:rsid w:val="00462DC5"/>
    <w:rsid w:val="00463032"/>
    <w:rsid w:val="0046364C"/>
    <w:rsid w:val="004636C9"/>
    <w:rsid w:val="004639DA"/>
    <w:rsid w:val="00463A4D"/>
    <w:rsid w:val="00463AD9"/>
    <w:rsid w:val="004643F4"/>
    <w:rsid w:val="00464999"/>
    <w:rsid w:val="00464E14"/>
    <w:rsid w:val="00464F58"/>
    <w:rsid w:val="004652BE"/>
    <w:rsid w:val="0046552C"/>
    <w:rsid w:val="004655D4"/>
    <w:rsid w:val="00465B1E"/>
    <w:rsid w:val="00465D79"/>
    <w:rsid w:val="00466251"/>
    <w:rsid w:val="004665A1"/>
    <w:rsid w:val="0046663D"/>
    <w:rsid w:val="00466654"/>
    <w:rsid w:val="00466765"/>
    <w:rsid w:val="0046694F"/>
    <w:rsid w:val="00466956"/>
    <w:rsid w:val="00466C6D"/>
    <w:rsid w:val="00466DDF"/>
    <w:rsid w:val="00466E0A"/>
    <w:rsid w:val="00466E69"/>
    <w:rsid w:val="004675E9"/>
    <w:rsid w:val="004678FF"/>
    <w:rsid w:val="00467D49"/>
    <w:rsid w:val="0047018B"/>
    <w:rsid w:val="00470225"/>
    <w:rsid w:val="00470600"/>
    <w:rsid w:val="00470626"/>
    <w:rsid w:val="00470627"/>
    <w:rsid w:val="0047097B"/>
    <w:rsid w:val="00470EF6"/>
    <w:rsid w:val="0047117D"/>
    <w:rsid w:val="00471208"/>
    <w:rsid w:val="004712D0"/>
    <w:rsid w:val="0047145D"/>
    <w:rsid w:val="0047157C"/>
    <w:rsid w:val="004716A8"/>
    <w:rsid w:val="00471C2B"/>
    <w:rsid w:val="00471DFE"/>
    <w:rsid w:val="004720DA"/>
    <w:rsid w:val="0047241D"/>
    <w:rsid w:val="00472610"/>
    <w:rsid w:val="00472D06"/>
    <w:rsid w:val="00473427"/>
    <w:rsid w:val="00473489"/>
    <w:rsid w:val="00473738"/>
    <w:rsid w:val="00473A04"/>
    <w:rsid w:val="00473BFF"/>
    <w:rsid w:val="00473C1B"/>
    <w:rsid w:val="00473D06"/>
    <w:rsid w:val="00473FE0"/>
    <w:rsid w:val="004742F1"/>
    <w:rsid w:val="00474395"/>
    <w:rsid w:val="0047447F"/>
    <w:rsid w:val="0047458B"/>
    <w:rsid w:val="0047459D"/>
    <w:rsid w:val="00474778"/>
    <w:rsid w:val="00474793"/>
    <w:rsid w:val="00474BF6"/>
    <w:rsid w:val="00474CB5"/>
    <w:rsid w:val="00474ECC"/>
    <w:rsid w:val="004751DC"/>
    <w:rsid w:val="00475403"/>
    <w:rsid w:val="0047564E"/>
    <w:rsid w:val="004757E2"/>
    <w:rsid w:val="00475A09"/>
    <w:rsid w:val="00475ABD"/>
    <w:rsid w:val="00475D8C"/>
    <w:rsid w:val="00475FE0"/>
    <w:rsid w:val="00476023"/>
    <w:rsid w:val="0047640B"/>
    <w:rsid w:val="004768AC"/>
    <w:rsid w:val="004769AD"/>
    <w:rsid w:val="00476CFF"/>
    <w:rsid w:val="00477081"/>
    <w:rsid w:val="00477505"/>
    <w:rsid w:val="004775DE"/>
    <w:rsid w:val="00477731"/>
    <w:rsid w:val="00477A6E"/>
    <w:rsid w:val="00477DA8"/>
    <w:rsid w:val="004802DF"/>
    <w:rsid w:val="004802FC"/>
    <w:rsid w:val="0048043B"/>
    <w:rsid w:val="00480572"/>
    <w:rsid w:val="004806A0"/>
    <w:rsid w:val="00480B6E"/>
    <w:rsid w:val="00480C72"/>
    <w:rsid w:val="00480DEF"/>
    <w:rsid w:val="00480ED3"/>
    <w:rsid w:val="00481725"/>
    <w:rsid w:val="004817C9"/>
    <w:rsid w:val="00481B77"/>
    <w:rsid w:val="00481E35"/>
    <w:rsid w:val="0048220D"/>
    <w:rsid w:val="004822DD"/>
    <w:rsid w:val="00482D56"/>
    <w:rsid w:val="00482E85"/>
    <w:rsid w:val="00482F7D"/>
    <w:rsid w:val="00483005"/>
    <w:rsid w:val="004833F7"/>
    <w:rsid w:val="0048361E"/>
    <w:rsid w:val="00483721"/>
    <w:rsid w:val="004839AE"/>
    <w:rsid w:val="00483D87"/>
    <w:rsid w:val="00483D8C"/>
    <w:rsid w:val="00484026"/>
    <w:rsid w:val="004840B0"/>
    <w:rsid w:val="00484ADF"/>
    <w:rsid w:val="00484D20"/>
    <w:rsid w:val="00484E6A"/>
    <w:rsid w:val="0048500D"/>
    <w:rsid w:val="004850BE"/>
    <w:rsid w:val="004851FE"/>
    <w:rsid w:val="0048521B"/>
    <w:rsid w:val="00485739"/>
    <w:rsid w:val="00485A14"/>
    <w:rsid w:val="00485AE7"/>
    <w:rsid w:val="00485CD9"/>
    <w:rsid w:val="00485CF1"/>
    <w:rsid w:val="00485F82"/>
    <w:rsid w:val="00486149"/>
    <w:rsid w:val="00486227"/>
    <w:rsid w:val="0048655D"/>
    <w:rsid w:val="004867F0"/>
    <w:rsid w:val="004868A5"/>
    <w:rsid w:val="00487092"/>
    <w:rsid w:val="0048711A"/>
    <w:rsid w:val="004872E4"/>
    <w:rsid w:val="00487480"/>
    <w:rsid w:val="00487AA2"/>
    <w:rsid w:val="00487D14"/>
    <w:rsid w:val="00490136"/>
    <w:rsid w:val="00490380"/>
    <w:rsid w:val="00490591"/>
    <w:rsid w:val="00490C0C"/>
    <w:rsid w:val="00490D32"/>
    <w:rsid w:val="0049108C"/>
    <w:rsid w:val="004911DF"/>
    <w:rsid w:val="004919C8"/>
    <w:rsid w:val="00491B10"/>
    <w:rsid w:val="00492257"/>
    <w:rsid w:val="004925DD"/>
    <w:rsid w:val="004926E1"/>
    <w:rsid w:val="00492B2D"/>
    <w:rsid w:val="00492EFA"/>
    <w:rsid w:val="00493220"/>
    <w:rsid w:val="004932D8"/>
    <w:rsid w:val="00493629"/>
    <w:rsid w:val="00493884"/>
    <w:rsid w:val="0049393B"/>
    <w:rsid w:val="00493D3C"/>
    <w:rsid w:val="00493E0E"/>
    <w:rsid w:val="00494599"/>
    <w:rsid w:val="00494A84"/>
    <w:rsid w:val="00494BAC"/>
    <w:rsid w:val="00494BFE"/>
    <w:rsid w:val="0049500B"/>
    <w:rsid w:val="00495494"/>
    <w:rsid w:val="004954B6"/>
    <w:rsid w:val="00495619"/>
    <w:rsid w:val="00495676"/>
    <w:rsid w:val="00495687"/>
    <w:rsid w:val="004956B9"/>
    <w:rsid w:val="004956D2"/>
    <w:rsid w:val="00495B27"/>
    <w:rsid w:val="00495B44"/>
    <w:rsid w:val="00495F72"/>
    <w:rsid w:val="00496070"/>
    <w:rsid w:val="004960A6"/>
    <w:rsid w:val="004962C5"/>
    <w:rsid w:val="004962F2"/>
    <w:rsid w:val="00496546"/>
    <w:rsid w:val="00496594"/>
    <w:rsid w:val="00496943"/>
    <w:rsid w:val="004969D4"/>
    <w:rsid w:val="00496B7D"/>
    <w:rsid w:val="00496BE8"/>
    <w:rsid w:val="00496CB7"/>
    <w:rsid w:val="00497075"/>
    <w:rsid w:val="00497239"/>
    <w:rsid w:val="00497448"/>
    <w:rsid w:val="00497967"/>
    <w:rsid w:val="0049797A"/>
    <w:rsid w:val="00497AA2"/>
    <w:rsid w:val="004A00FB"/>
    <w:rsid w:val="004A01DF"/>
    <w:rsid w:val="004A055B"/>
    <w:rsid w:val="004A06F2"/>
    <w:rsid w:val="004A07BC"/>
    <w:rsid w:val="004A07E1"/>
    <w:rsid w:val="004A0B23"/>
    <w:rsid w:val="004A0CD2"/>
    <w:rsid w:val="004A160F"/>
    <w:rsid w:val="004A17AE"/>
    <w:rsid w:val="004A1826"/>
    <w:rsid w:val="004A1835"/>
    <w:rsid w:val="004A1AA0"/>
    <w:rsid w:val="004A21FA"/>
    <w:rsid w:val="004A24D9"/>
    <w:rsid w:val="004A2729"/>
    <w:rsid w:val="004A2A32"/>
    <w:rsid w:val="004A2BD5"/>
    <w:rsid w:val="004A2E32"/>
    <w:rsid w:val="004A32DD"/>
    <w:rsid w:val="004A34EC"/>
    <w:rsid w:val="004A3658"/>
    <w:rsid w:val="004A37FF"/>
    <w:rsid w:val="004A3A8A"/>
    <w:rsid w:val="004A3B44"/>
    <w:rsid w:val="004A3C24"/>
    <w:rsid w:val="004A3E5D"/>
    <w:rsid w:val="004A3EA5"/>
    <w:rsid w:val="004A3F8A"/>
    <w:rsid w:val="004A4131"/>
    <w:rsid w:val="004A4559"/>
    <w:rsid w:val="004A4847"/>
    <w:rsid w:val="004A49E8"/>
    <w:rsid w:val="004A4D99"/>
    <w:rsid w:val="004A5A35"/>
    <w:rsid w:val="004A5ACC"/>
    <w:rsid w:val="004A6836"/>
    <w:rsid w:val="004A6E0C"/>
    <w:rsid w:val="004A7244"/>
    <w:rsid w:val="004A724C"/>
    <w:rsid w:val="004A757F"/>
    <w:rsid w:val="004A75FE"/>
    <w:rsid w:val="004A7759"/>
    <w:rsid w:val="004A7D75"/>
    <w:rsid w:val="004A7E99"/>
    <w:rsid w:val="004B01A4"/>
    <w:rsid w:val="004B06BC"/>
    <w:rsid w:val="004B087C"/>
    <w:rsid w:val="004B091F"/>
    <w:rsid w:val="004B0A3E"/>
    <w:rsid w:val="004B0A70"/>
    <w:rsid w:val="004B0C44"/>
    <w:rsid w:val="004B0DF0"/>
    <w:rsid w:val="004B0E97"/>
    <w:rsid w:val="004B11F2"/>
    <w:rsid w:val="004B13DC"/>
    <w:rsid w:val="004B15B6"/>
    <w:rsid w:val="004B21A5"/>
    <w:rsid w:val="004B2373"/>
    <w:rsid w:val="004B23E9"/>
    <w:rsid w:val="004B2463"/>
    <w:rsid w:val="004B2991"/>
    <w:rsid w:val="004B2E0E"/>
    <w:rsid w:val="004B3099"/>
    <w:rsid w:val="004B309C"/>
    <w:rsid w:val="004B3AF6"/>
    <w:rsid w:val="004B40E7"/>
    <w:rsid w:val="004B42FF"/>
    <w:rsid w:val="004B436E"/>
    <w:rsid w:val="004B4671"/>
    <w:rsid w:val="004B471D"/>
    <w:rsid w:val="004B56C6"/>
    <w:rsid w:val="004B5976"/>
    <w:rsid w:val="004B5A41"/>
    <w:rsid w:val="004B5A69"/>
    <w:rsid w:val="004B5B03"/>
    <w:rsid w:val="004B5C60"/>
    <w:rsid w:val="004B5E5B"/>
    <w:rsid w:val="004B6096"/>
    <w:rsid w:val="004B611A"/>
    <w:rsid w:val="004B638C"/>
    <w:rsid w:val="004B6B48"/>
    <w:rsid w:val="004B6BF9"/>
    <w:rsid w:val="004B6D07"/>
    <w:rsid w:val="004B7074"/>
    <w:rsid w:val="004B73E2"/>
    <w:rsid w:val="004B789D"/>
    <w:rsid w:val="004C0260"/>
    <w:rsid w:val="004C035F"/>
    <w:rsid w:val="004C06E6"/>
    <w:rsid w:val="004C096F"/>
    <w:rsid w:val="004C0A2D"/>
    <w:rsid w:val="004C0C76"/>
    <w:rsid w:val="004C0DCE"/>
    <w:rsid w:val="004C0EC9"/>
    <w:rsid w:val="004C0F80"/>
    <w:rsid w:val="004C0F98"/>
    <w:rsid w:val="004C1048"/>
    <w:rsid w:val="004C1244"/>
    <w:rsid w:val="004C1682"/>
    <w:rsid w:val="004C1BB3"/>
    <w:rsid w:val="004C1F6F"/>
    <w:rsid w:val="004C23F1"/>
    <w:rsid w:val="004C2406"/>
    <w:rsid w:val="004C2800"/>
    <w:rsid w:val="004C30C6"/>
    <w:rsid w:val="004C30D3"/>
    <w:rsid w:val="004C3991"/>
    <w:rsid w:val="004C39DB"/>
    <w:rsid w:val="004C3A7B"/>
    <w:rsid w:val="004C3EF3"/>
    <w:rsid w:val="004C4529"/>
    <w:rsid w:val="004C45C0"/>
    <w:rsid w:val="004C4CC0"/>
    <w:rsid w:val="004C4CC6"/>
    <w:rsid w:val="004C4CF3"/>
    <w:rsid w:val="004C4ED8"/>
    <w:rsid w:val="004C4EE5"/>
    <w:rsid w:val="004C5053"/>
    <w:rsid w:val="004C583E"/>
    <w:rsid w:val="004C5966"/>
    <w:rsid w:val="004C5CC8"/>
    <w:rsid w:val="004C60E7"/>
    <w:rsid w:val="004C60FB"/>
    <w:rsid w:val="004C6775"/>
    <w:rsid w:val="004C6C0B"/>
    <w:rsid w:val="004C7671"/>
    <w:rsid w:val="004D02FB"/>
    <w:rsid w:val="004D03BC"/>
    <w:rsid w:val="004D0434"/>
    <w:rsid w:val="004D075F"/>
    <w:rsid w:val="004D081E"/>
    <w:rsid w:val="004D08A7"/>
    <w:rsid w:val="004D0A82"/>
    <w:rsid w:val="004D0AA3"/>
    <w:rsid w:val="004D0E26"/>
    <w:rsid w:val="004D13C0"/>
    <w:rsid w:val="004D1724"/>
    <w:rsid w:val="004D175C"/>
    <w:rsid w:val="004D186E"/>
    <w:rsid w:val="004D19EE"/>
    <w:rsid w:val="004D1CB0"/>
    <w:rsid w:val="004D1D7B"/>
    <w:rsid w:val="004D1F7D"/>
    <w:rsid w:val="004D2131"/>
    <w:rsid w:val="004D22D0"/>
    <w:rsid w:val="004D26A9"/>
    <w:rsid w:val="004D26EE"/>
    <w:rsid w:val="004D279F"/>
    <w:rsid w:val="004D2897"/>
    <w:rsid w:val="004D28DA"/>
    <w:rsid w:val="004D2BED"/>
    <w:rsid w:val="004D2CEE"/>
    <w:rsid w:val="004D2D2A"/>
    <w:rsid w:val="004D3336"/>
    <w:rsid w:val="004D3344"/>
    <w:rsid w:val="004D359C"/>
    <w:rsid w:val="004D35DA"/>
    <w:rsid w:val="004D364B"/>
    <w:rsid w:val="004D37CD"/>
    <w:rsid w:val="004D3EC3"/>
    <w:rsid w:val="004D44E4"/>
    <w:rsid w:val="004D45FC"/>
    <w:rsid w:val="004D4800"/>
    <w:rsid w:val="004D497A"/>
    <w:rsid w:val="004D4DC4"/>
    <w:rsid w:val="004D4F42"/>
    <w:rsid w:val="004D4F51"/>
    <w:rsid w:val="004D5616"/>
    <w:rsid w:val="004D574F"/>
    <w:rsid w:val="004D576B"/>
    <w:rsid w:val="004D61B0"/>
    <w:rsid w:val="004D62A4"/>
    <w:rsid w:val="004D6731"/>
    <w:rsid w:val="004D6858"/>
    <w:rsid w:val="004D68B2"/>
    <w:rsid w:val="004D7041"/>
    <w:rsid w:val="004D7369"/>
    <w:rsid w:val="004D73E0"/>
    <w:rsid w:val="004D778C"/>
    <w:rsid w:val="004D78D4"/>
    <w:rsid w:val="004D7AFF"/>
    <w:rsid w:val="004D7CE8"/>
    <w:rsid w:val="004D7FE3"/>
    <w:rsid w:val="004E01B6"/>
    <w:rsid w:val="004E0217"/>
    <w:rsid w:val="004E025A"/>
    <w:rsid w:val="004E0435"/>
    <w:rsid w:val="004E0A8F"/>
    <w:rsid w:val="004E0C45"/>
    <w:rsid w:val="004E0F62"/>
    <w:rsid w:val="004E0FAA"/>
    <w:rsid w:val="004E0FF8"/>
    <w:rsid w:val="004E11AF"/>
    <w:rsid w:val="004E1323"/>
    <w:rsid w:val="004E1B40"/>
    <w:rsid w:val="004E1C64"/>
    <w:rsid w:val="004E1CCF"/>
    <w:rsid w:val="004E1F11"/>
    <w:rsid w:val="004E20BE"/>
    <w:rsid w:val="004E21D5"/>
    <w:rsid w:val="004E22E4"/>
    <w:rsid w:val="004E2A49"/>
    <w:rsid w:val="004E32D9"/>
    <w:rsid w:val="004E33FD"/>
    <w:rsid w:val="004E3C8E"/>
    <w:rsid w:val="004E4016"/>
    <w:rsid w:val="004E457C"/>
    <w:rsid w:val="004E4784"/>
    <w:rsid w:val="004E4DC8"/>
    <w:rsid w:val="004E4EBB"/>
    <w:rsid w:val="004E4FFD"/>
    <w:rsid w:val="004E5613"/>
    <w:rsid w:val="004E568C"/>
    <w:rsid w:val="004E5762"/>
    <w:rsid w:val="004E5CC5"/>
    <w:rsid w:val="004E5F38"/>
    <w:rsid w:val="004E6172"/>
    <w:rsid w:val="004E677D"/>
    <w:rsid w:val="004E6A92"/>
    <w:rsid w:val="004E6D8C"/>
    <w:rsid w:val="004E6DA6"/>
    <w:rsid w:val="004E6E25"/>
    <w:rsid w:val="004E6E94"/>
    <w:rsid w:val="004E6FCC"/>
    <w:rsid w:val="004E7478"/>
    <w:rsid w:val="004E7643"/>
    <w:rsid w:val="004E777A"/>
    <w:rsid w:val="004E7AF0"/>
    <w:rsid w:val="004E7D72"/>
    <w:rsid w:val="004E7F7B"/>
    <w:rsid w:val="004F0464"/>
    <w:rsid w:val="004F05EF"/>
    <w:rsid w:val="004F083C"/>
    <w:rsid w:val="004F0D94"/>
    <w:rsid w:val="004F0E13"/>
    <w:rsid w:val="004F0EAB"/>
    <w:rsid w:val="004F0F8A"/>
    <w:rsid w:val="004F1269"/>
    <w:rsid w:val="004F13CE"/>
    <w:rsid w:val="004F1461"/>
    <w:rsid w:val="004F14B6"/>
    <w:rsid w:val="004F2248"/>
    <w:rsid w:val="004F23C4"/>
    <w:rsid w:val="004F251D"/>
    <w:rsid w:val="004F2591"/>
    <w:rsid w:val="004F2FEB"/>
    <w:rsid w:val="004F3014"/>
    <w:rsid w:val="004F3BC1"/>
    <w:rsid w:val="004F41FE"/>
    <w:rsid w:val="004F44C3"/>
    <w:rsid w:val="004F46AA"/>
    <w:rsid w:val="004F4897"/>
    <w:rsid w:val="004F4E92"/>
    <w:rsid w:val="004F514B"/>
    <w:rsid w:val="004F515E"/>
    <w:rsid w:val="004F55FB"/>
    <w:rsid w:val="004F571C"/>
    <w:rsid w:val="004F5B4B"/>
    <w:rsid w:val="004F5C9E"/>
    <w:rsid w:val="004F5D5B"/>
    <w:rsid w:val="004F5F69"/>
    <w:rsid w:val="004F5FDA"/>
    <w:rsid w:val="004F6358"/>
    <w:rsid w:val="004F641D"/>
    <w:rsid w:val="004F68D5"/>
    <w:rsid w:val="004F72EC"/>
    <w:rsid w:val="004F7A04"/>
    <w:rsid w:val="004F7A8E"/>
    <w:rsid w:val="00500565"/>
    <w:rsid w:val="005006C2"/>
    <w:rsid w:val="00500A3C"/>
    <w:rsid w:val="00500A53"/>
    <w:rsid w:val="00500A7A"/>
    <w:rsid w:val="00500D2C"/>
    <w:rsid w:val="00501625"/>
    <w:rsid w:val="00501626"/>
    <w:rsid w:val="005018A3"/>
    <w:rsid w:val="00501A6D"/>
    <w:rsid w:val="00501C13"/>
    <w:rsid w:val="00501E6F"/>
    <w:rsid w:val="00502070"/>
    <w:rsid w:val="00502453"/>
    <w:rsid w:val="0050267F"/>
    <w:rsid w:val="00502E1B"/>
    <w:rsid w:val="00503404"/>
    <w:rsid w:val="0050340B"/>
    <w:rsid w:val="005034BC"/>
    <w:rsid w:val="00503677"/>
    <w:rsid w:val="005037C6"/>
    <w:rsid w:val="0050391D"/>
    <w:rsid w:val="00503AE4"/>
    <w:rsid w:val="00503B81"/>
    <w:rsid w:val="00503D4D"/>
    <w:rsid w:val="00503D85"/>
    <w:rsid w:val="00503E81"/>
    <w:rsid w:val="00503E99"/>
    <w:rsid w:val="005042C2"/>
    <w:rsid w:val="005044B9"/>
    <w:rsid w:val="00504D50"/>
    <w:rsid w:val="00504DAF"/>
    <w:rsid w:val="00504EF1"/>
    <w:rsid w:val="00504F38"/>
    <w:rsid w:val="00505144"/>
    <w:rsid w:val="005052E9"/>
    <w:rsid w:val="00505745"/>
    <w:rsid w:val="00505B4E"/>
    <w:rsid w:val="00505C5B"/>
    <w:rsid w:val="005063C0"/>
    <w:rsid w:val="00506494"/>
    <w:rsid w:val="00506555"/>
    <w:rsid w:val="00506FDD"/>
    <w:rsid w:val="0050733C"/>
    <w:rsid w:val="00507776"/>
    <w:rsid w:val="00507AE0"/>
    <w:rsid w:val="00507D26"/>
    <w:rsid w:val="00507DAF"/>
    <w:rsid w:val="005102A1"/>
    <w:rsid w:val="005106E3"/>
    <w:rsid w:val="005109B4"/>
    <w:rsid w:val="00510A07"/>
    <w:rsid w:val="00510A0D"/>
    <w:rsid w:val="00510B83"/>
    <w:rsid w:val="00510BC6"/>
    <w:rsid w:val="00510CEB"/>
    <w:rsid w:val="00510DB5"/>
    <w:rsid w:val="00511B47"/>
    <w:rsid w:val="00511F77"/>
    <w:rsid w:val="00511F9E"/>
    <w:rsid w:val="005123ED"/>
    <w:rsid w:val="00512530"/>
    <w:rsid w:val="0051253E"/>
    <w:rsid w:val="00512612"/>
    <w:rsid w:val="00512BC1"/>
    <w:rsid w:val="00512C43"/>
    <w:rsid w:val="00513847"/>
    <w:rsid w:val="00513A28"/>
    <w:rsid w:val="00513C39"/>
    <w:rsid w:val="0051416C"/>
    <w:rsid w:val="0051419E"/>
    <w:rsid w:val="00514255"/>
    <w:rsid w:val="005143CB"/>
    <w:rsid w:val="005146F8"/>
    <w:rsid w:val="00514FBF"/>
    <w:rsid w:val="00515132"/>
    <w:rsid w:val="0051556D"/>
    <w:rsid w:val="00515586"/>
    <w:rsid w:val="005156A2"/>
    <w:rsid w:val="00515747"/>
    <w:rsid w:val="00515985"/>
    <w:rsid w:val="00515B01"/>
    <w:rsid w:val="00515C7D"/>
    <w:rsid w:val="00515E90"/>
    <w:rsid w:val="00515EDB"/>
    <w:rsid w:val="00515EFA"/>
    <w:rsid w:val="00516293"/>
    <w:rsid w:val="005167F1"/>
    <w:rsid w:val="0051694F"/>
    <w:rsid w:val="00516A4D"/>
    <w:rsid w:val="00516AF9"/>
    <w:rsid w:val="00516E2F"/>
    <w:rsid w:val="005178BA"/>
    <w:rsid w:val="00517A51"/>
    <w:rsid w:val="00517FA8"/>
    <w:rsid w:val="0052035A"/>
    <w:rsid w:val="005204FA"/>
    <w:rsid w:val="00520819"/>
    <w:rsid w:val="005209FD"/>
    <w:rsid w:val="00520A29"/>
    <w:rsid w:val="00520B54"/>
    <w:rsid w:val="00520BAC"/>
    <w:rsid w:val="00520ED5"/>
    <w:rsid w:val="00521567"/>
    <w:rsid w:val="00521A64"/>
    <w:rsid w:val="00521D54"/>
    <w:rsid w:val="00521EC0"/>
    <w:rsid w:val="00521ED9"/>
    <w:rsid w:val="005220C0"/>
    <w:rsid w:val="005220D0"/>
    <w:rsid w:val="00522611"/>
    <w:rsid w:val="00522898"/>
    <w:rsid w:val="00522AB4"/>
    <w:rsid w:val="00522B67"/>
    <w:rsid w:val="00522DAC"/>
    <w:rsid w:val="00522FF1"/>
    <w:rsid w:val="00523215"/>
    <w:rsid w:val="0052374D"/>
    <w:rsid w:val="0052396F"/>
    <w:rsid w:val="00524796"/>
    <w:rsid w:val="005247A4"/>
    <w:rsid w:val="0052490D"/>
    <w:rsid w:val="005250D4"/>
    <w:rsid w:val="005252B5"/>
    <w:rsid w:val="005256A5"/>
    <w:rsid w:val="00525FFC"/>
    <w:rsid w:val="005260FE"/>
    <w:rsid w:val="005261D7"/>
    <w:rsid w:val="005262C1"/>
    <w:rsid w:val="005263AD"/>
    <w:rsid w:val="005264D1"/>
    <w:rsid w:val="005269A1"/>
    <w:rsid w:val="00526A2F"/>
    <w:rsid w:val="00526AE7"/>
    <w:rsid w:val="00526B6D"/>
    <w:rsid w:val="00526B9D"/>
    <w:rsid w:val="00526BC3"/>
    <w:rsid w:val="00526DEA"/>
    <w:rsid w:val="00526E4F"/>
    <w:rsid w:val="00527077"/>
    <w:rsid w:val="0052713F"/>
    <w:rsid w:val="005271C5"/>
    <w:rsid w:val="0052749E"/>
    <w:rsid w:val="005274F6"/>
    <w:rsid w:val="00527549"/>
    <w:rsid w:val="0052763F"/>
    <w:rsid w:val="005278D2"/>
    <w:rsid w:val="00527A76"/>
    <w:rsid w:val="00527C0C"/>
    <w:rsid w:val="00527DE1"/>
    <w:rsid w:val="0053006F"/>
    <w:rsid w:val="005306D6"/>
    <w:rsid w:val="005306F8"/>
    <w:rsid w:val="005307EB"/>
    <w:rsid w:val="00530A14"/>
    <w:rsid w:val="00530AB7"/>
    <w:rsid w:val="00531137"/>
    <w:rsid w:val="0053117A"/>
    <w:rsid w:val="005318F7"/>
    <w:rsid w:val="00531B17"/>
    <w:rsid w:val="00531B5D"/>
    <w:rsid w:val="00531F4F"/>
    <w:rsid w:val="00532473"/>
    <w:rsid w:val="00532716"/>
    <w:rsid w:val="005332F5"/>
    <w:rsid w:val="0053333B"/>
    <w:rsid w:val="0053358A"/>
    <w:rsid w:val="00533BF7"/>
    <w:rsid w:val="00533DCA"/>
    <w:rsid w:val="00534087"/>
    <w:rsid w:val="005345A7"/>
    <w:rsid w:val="0053469C"/>
    <w:rsid w:val="00534B30"/>
    <w:rsid w:val="00534DC7"/>
    <w:rsid w:val="00535016"/>
    <w:rsid w:val="005351F4"/>
    <w:rsid w:val="005352DB"/>
    <w:rsid w:val="005356B9"/>
    <w:rsid w:val="0053583D"/>
    <w:rsid w:val="00535B5D"/>
    <w:rsid w:val="00535B86"/>
    <w:rsid w:val="00535D48"/>
    <w:rsid w:val="00535F36"/>
    <w:rsid w:val="005360FF"/>
    <w:rsid w:val="005361B0"/>
    <w:rsid w:val="00536564"/>
    <w:rsid w:val="00536A64"/>
    <w:rsid w:val="00536C6E"/>
    <w:rsid w:val="00536D76"/>
    <w:rsid w:val="00536DD5"/>
    <w:rsid w:val="00536EC4"/>
    <w:rsid w:val="00537193"/>
    <w:rsid w:val="00537474"/>
    <w:rsid w:val="00537539"/>
    <w:rsid w:val="00537615"/>
    <w:rsid w:val="0053767A"/>
    <w:rsid w:val="0053767C"/>
    <w:rsid w:val="00537882"/>
    <w:rsid w:val="005379BB"/>
    <w:rsid w:val="00537BA1"/>
    <w:rsid w:val="00537C8B"/>
    <w:rsid w:val="00537CC0"/>
    <w:rsid w:val="005406E4"/>
    <w:rsid w:val="0054076C"/>
    <w:rsid w:val="00540A02"/>
    <w:rsid w:val="00540A7E"/>
    <w:rsid w:val="00540B0F"/>
    <w:rsid w:val="00540C63"/>
    <w:rsid w:val="00540F78"/>
    <w:rsid w:val="005412CF"/>
    <w:rsid w:val="00541607"/>
    <w:rsid w:val="005418D0"/>
    <w:rsid w:val="00541971"/>
    <w:rsid w:val="00541ABC"/>
    <w:rsid w:val="00541E00"/>
    <w:rsid w:val="00541F3B"/>
    <w:rsid w:val="00542404"/>
    <w:rsid w:val="00542CF2"/>
    <w:rsid w:val="00542E7D"/>
    <w:rsid w:val="00542EDA"/>
    <w:rsid w:val="00543472"/>
    <w:rsid w:val="00543581"/>
    <w:rsid w:val="00543821"/>
    <w:rsid w:val="00543FEF"/>
    <w:rsid w:val="005441CD"/>
    <w:rsid w:val="0054432C"/>
    <w:rsid w:val="00544448"/>
    <w:rsid w:val="00544469"/>
    <w:rsid w:val="005444E1"/>
    <w:rsid w:val="00544848"/>
    <w:rsid w:val="005448E5"/>
    <w:rsid w:val="00544966"/>
    <w:rsid w:val="00544AFB"/>
    <w:rsid w:val="00544BF9"/>
    <w:rsid w:val="00544CC3"/>
    <w:rsid w:val="00544F00"/>
    <w:rsid w:val="00544FBF"/>
    <w:rsid w:val="00545033"/>
    <w:rsid w:val="00545087"/>
    <w:rsid w:val="00545904"/>
    <w:rsid w:val="00545ED4"/>
    <w:rsid w:val="00546163"/>
    <w:rsid w:val="00546246"/>
    <w:rsid w:val="00546267"/>
    <w:rsid w:val="005462CE"/>
    <w:rsid w:val="005463E8"/>
    <w:rsid w:val="005463F0"/>
    <w:rsid w:val="0054652B"/>
    <w:rsid w:val="00546BBB"/>
    <w:rsid w:val="00546C7A"/>
    <w:rsid w:val="00546EA1"/>
    <w:rsid w:val="00546ED9"/>
    <w:rsid w:val="0054711C"/>
    <w:rsid w:val="00547614"/>
    <w:rsid w:val="00547A4B"/>
    <w:rsid w:val="00547C25"/>
    <w:rsid w:val="00550134"/>
    <w:rsid w:val="00550629"/>
    <w:rsid w:val="0055070B"/>
    <w:rsid w:val="0055097F"/>
    <w:rsid w:val="00550A4B"/>
    <w:rsid w:val="00550D41"/>
    <w:rsid w:val="00550FA2"/>
    <w:rsid w:val="00551B46"/>
    <w:rsid w:val="00551B4F"/>
    <w:rsid w:val="00551C73"/>
    <w:rsid w:val="00551D6D"/>
    <w:rsid w:val="00551F34"/>
    <w:rsid w:val="00551FE5"/>
    <w:rsid w:val="0055201D"/>
    <w:rsid w:val="005522C4"/>
    <w:rsid w:val="005524C8"/>
    <w:rsid w:val="005526AA"/>
    <w:rsid w:val="0055271D"/>
    <w:rsid w:val="00552A7F"/>
    <w:rsid w:val="00552E6A"/>
    <w:rsid w:val="00552FDF"/>
    <w:rsid w:val="0055307F"/>
    <w:rsid w:val="005533D5"/>
    <w:rsid w:val="005537D3"/>
    <w:rsid w:val="0055389A"/>
    <w:rsid w:val="005538AF"/>
    <w:rsid w:val="00553DD8"/>
    <w:rsid w:val="0055408F"/>
    <w:rsid w:val="00554147"/>
    <w:rsid w:val="0055422A"/>
    <w:rsid w:val="005546F4"/>
    <w:rsid w:val="005547FA"/>
    <w:rsid w:val="005549C6"/>
    <w:rsid w:val="00554D9D"/>
    <w:rsid w:val="00554DA7"/>
    <w:rsid w:val="00554F3F"/>
    <w:rsid w:val="00555299"/>
    <w:rsid w:val="005559BD"/>
    <w:rsid w:val="00555E41"/>
    <w:rsid w:val="00555FEF"/>
    <w:rsid w:val="005560ED"/>
    <w:rsid w:val="0055621F"/>
    <w:rsid w:val="00556255"/>
    <w:rsid w:val="00556517"/>
    <w:rsid w:val="005567E0"/>
    <w:rsid w:val="00556AFF"/>
    <w:rsid w:val="00556D41"/>
    <w:rsid w:val="00557218"/>
    <w:rsid w:val="00557431"/>
    <w:rsid w:val="0055752C"/>
    <w:rsid w:val="005575C9"/>
    <w:rsid w:val="005576C0"/>
    <w:rsid w:val="0055794A"/>
    <w:rsid w:val="00557E1E"/>
    <w:rsid w:val="00560172"/>
    <w:rsid w:val="005603D5"/>
    <w:rsid w:val="005605CE"/>
    <w:rsid w:val="005605FD"/>
    <w:rsid w:val="00560641"/>
    <w:rsid w:val="0056072E"/>
    <w:rsid w:val="00560E48"/>
    <w:rsid w:val="00560ED1"/>
    <w:rsid w:val="00560FCB"/>
    <w:rsid w:val="00560FD6"/>
    <w:rsid w:val="00561189"/>
    <w:rsid w:val="0056152F"/>
    <w:rsid w:val="005617F0"/>
    <w:rsid w:val="00561A2C"/>
    <w:rsid w:val="00561AAD"/>
    <w:rsid w:val="00561D35"/>
    <w:rsid w:val="0056263B"/>
    <w:rsid w:val="0056278C"/>
    <w:rsid w:val="00562F1B"/>
    <w:rsid w:val="00563219"/>
    <w:rsid w:val="00563255"/>
    <w:rsid w:val="005632B4"/>
    <w:rsid w:val="005634B1"/>
    <w:rsid w:val="005635BF"/>
    <w:rsid w:val="0056362F"/>
    <w:rsid w:val="00563AFF"/>
    <w:rsid w:val="00563B18"/>
    <w:rsid w:val="00563D97"/>
    <w:rsid w:val="00563F77"/>
    <w:rsid w:val="00563FF9"/>
    <w:rsid w:val="005641D8"/>
    <w:rsid w:val="00564343"/>
    <w:rsid w:val="0056435B"/>
    <w:rsid w:val="00564473"/>
    <w:rsid w:val="005645A0"/>
    <w:rsid w:val="005648A8"/>
    <w:rsid w:val="005648D0"/>
    <w:rsid w:val="00564CCB"/>
    <w:rsid w:val="00564F43"/>
    <w:rsid w:val="0056518A"/>
    <w:rsid w:val="0056554C"/>
    <w:rsid w:val="0056562B"/>
    <w:rsid w:val="00565770"/>
    <w:rsid w:val="00565942"/>
    <w:rsid w:val="00565C1A"/>
    <w:rsid w:val="00565FFD"/>
    <w:rsid w:val="00566580"/>
    <w:rsid w:val="005665A2"/>
    <w:rsid w:val="005666BF"/>
    <w:rsid w:val="0056676E"/>
    <w:rsid w:val="00566879"/>
    <w:rsid w:val="00566928"/>
    <w:rsid w:val="00566E50"/>
    <w:rsid w:val="00567141"/>
    <w:rsid w:val="005675CF"/>
    <w:rsid w:val="00567987"/>
    <w:rsid w:val="00567E70"/>
    <w:rsid w:val="005700A9"/>
    <w:rsid w:val="005700B7"/>
    <w:rsid w:val="005704B5"/>
    <w:rsid w:val="00570550"/>
    <w:rsid w:val="0057059F"/>
    <w:rsid w:val="00570648"/>
    <w:rsid w:val="005708A4"/>
    <w:rsid w:val="0057124A"/>
    <w:rsid w:val="00571AB3"/>
    <w:rsid w:val="00571AD7"/>
    <w:rsid w:val="00571B46"/>
    <w:rsid w:val="00571E1A"/>
    <w:rsid w:val="00571ED9"/>
    <w:rsid w:val="0057220F"/>
    <w:rsid w:val="0057230B"/>
    <w:rsid w:val="00572322"/>
    <w:rsid w:val="00572544"/>
    <w:rsid w:val="005729E7"/>
    <w:rsid w:val="00572F56"/>
    <w:rsid w:val="00572F81"/>
    <w:rsid w:val="0057324C"/>
    <w:rsid w:val="0057330E"/>
    <w:rsid w:val="005733D4"/>
    <w:rsid w:val="005734EE"/>
    <w:rsid w:val="00573E73"/>
    <w:rsid w:val="00573F6D"/>
    <w:rsid w:val="005740AC"/>
    <w:rsid w:val="005740C3"/>
    <w:rsid w:val="0057436D"/>
    <w:rsid w:val="00574606"/>
    <w:rsid w:val="0057474F"/>
    <w:rsid w:val="00574F01"/>
    <w:rsid w:val="00574F78"/>
    <w:rsid w:val="005751E8"/>
    <w:rsid w:val="00575992"/>
    <w:rsid w:val="00575B06"/>
    <w:rsid w:val="00575D9B"/>
    <w:rsid w:val="00575F3F"/>
    <w:rsid w:val="00575FF6"/>
    <w:rsid w:val="0057611E"/>
    <w:rsid w:val="005762D7"/>
    <w:rsid w:val="00576317"/>
    <w:rsid w:val="005766D8"/>
    <w:rsid w:val="005767B8"/>
    <w:rsid w:val="00576CA2"/>
    <w:rsid w:val="00576CEA"/>
    <w:rsid w:val="00576DF7"/>
    <w:rsid w:val="0057727F"/>
    <w:rsid w:val="0057730C"/>
    <w:rsid w:val="00577390"/>
    <w:rsid w:val="0057745D"/>
    <w:rsid w:val="005775F3"/>
    <w:rsid w:val="00577C3A"/>
    <w:rsid w:val="00577E38"/>
    <w:rsid w:val="00577FDE"/>
    <w:rsid w:val="00577FF8"/>
    <w:rsid w:val="00580025"/>
    <w:rsid w:val="00580408"/>
    <w:rsid w:val="00580451"/>
    <w:rsid w:val="00580707"/>
    <w:rsid w:val="00580A13"/>
    <w:rsid w:val="00580C89"/>
    <w:rsid w:val="00580CDD"/>
    <w:rsid w:val="00580DB7"/>
    <w:rsid w:val="005811D1"/>
    <w:rsid w:val="00581233"/>
    <w:rsid w:val="005814DB"/>
    <w:rsid w:val="00581603"/>
    <w:rsid w:val="0058170C"/>
    <w:rsid w:val="005817F0"/>
    <w:rsid w:val="0058183A"/>
    <w:rsid w:val="00581854"/>
    <w:rsid w:val="00581A8A"/>
    <w:rsid w:val="00581B8D"/>
    <w:rsid w:val="00581C29"/>
    <w:rsid w:val="00581CFD"/>
    <w:rsid w:val="00581ECF"/>
    <w:rsid w:val="00581EEB"/>
    <w:rsid w:val="005820CF"/>
    <w:rsid w:val="00582317"/>
    <w:rsid w:val="005826AE"/>
    <w:rsid w:val="00582723"/>
    <w:rsid w:val="005827E4"/>
    <w:rsid w:val="00582885"/>
    <w:rsid w:val="005828EF"/>
    <w:rsid w:val="00582F96"/>
    <w:rsid w:val="00583055"/>
    <w:rsid w:val="0058345F"/>
    <w:rsid w:val="00583605"/>
    <w:rsid w:val="0058394A"/>
    <w:rsid w:val="00583AFE"/>
    <w:rsid w:val="00583C98"/>
    <w:rsid w:val="0058409F"/>
    <w:rsid w:val="00584150"/>
    <w:rsid w:val="00584492"/>
    <w:rsid w:val="005844FB"/>
    <w:rsid w:val="005846B8"/>
    <w:rsid w:val="0058475F"/>
    <w:rsid w:val="00584795"/>
    <w:rsid w:val="005848EA"/>
    <w:rsid w:val="00584D02"/>
    <w:rsid w:val="00585305"/>
    <w:rsid w:val="005853A6"/>
    <w:rsid w:val="00585580"/>
    <w:rsid w:val="00585791"/>
    <w:rsid w:val="00585CAC"/>
    <w:rsid w:val="00585ED9"/>
    <w:rsid w:val="00586021"/>
    <w:rsid w:val="005865DA"/>
    <w:rsid w:val="005869B9"/>
    <w:rsid w:val="00586B96"/>
    <w:rsid w:val="00586D71"/>
    <w:rsid w:val="00587025"/>
    <w:rsid w:val="005872E3"/>
    <w:rsid w:val="0058739D"/>
    <w:rsid w:val="00587546"/>
    <w:rsid w:val="0058769F"/>
    <w:rsid w:val="00587A42"/>
    <w:rsid w:val="00587C35"/>
    <w:rsid w:val="00587E07"/>
    <w:rsid w:val="00587F12"/>
    <w:rsid w:val="00587FF6"/>
    <w:rsid w:val="00590506"/>
    <w:rsid w:val="0059062C"/>
    <w:rsid w:val="005906AD"/>
    <w:rsid w:val="00590852"/>
    <w:rsid w:val="00590894"/>
    <w:rsid w:val="00590989"/>
    <w:rsid w:val="00590A7E"/>
    <w:rsid w:val="00590DE1"/>
    <w:rsid w:val="005913E3"/>
    <w:rsid w:val="00591400"/>
    <w:rsid w:val="0059183D"/>
    <w:rsid w:val="00591A6C"/>
    <w:rsid w:val="00591CC8"/>
    <w:rsid w:val="00591F91"/>
    <w:rsid w:val="005920F1"/>
    <w:rsid w:val="00592839"/>
    <w:rsid w:val="00592877"/>
    <w:rsid w:val="005929D8"/>
    <w:rsid w:val="00592A0A"/>
    <w:rsid w:val="00592B41"/>
    <w:rsid w:val="00592B7D"/>
    <w:rsid w:val="00592F7D"/>
    <w:rsid w:val="005931B3"/>
    <w:rsid w:val="0059342A"/>
    <w:rsid w:val="00593487"/>
    <w:rsid w:val="005937CC"/>
    <w:rsid w:val="00594209"/>
    <w:rsid w:val="005942EE"/>
    <w:rsid w:val="0059439B"/>
    <w:rsid w:val="00594512"/>
    <w:rsid w:val="00594627"/>
    <w:rsid w:val="00594714"/>
    <w:rsid w:val="0059482C"/>
    <w:rsid w:val="005948DF"/>
    <w:rsid w:val="0059492C"/>
    <w:rsid w:val="00594D7E"/>
    <w:rsid w:val="00594DA0"/>
    <w:rsid w:val="00594EBC"/>
    <w:rsid w:val="00595109"/>
    <w:rsid w:val="005951F9"/>
    <w:rsid w:val="0059530B"/>
    <w:rsid w:val="005954E0"/>
    <w:rsid w:val="005955B2"/>
    <w:rsid w:val="00595E07"/>
    <w:rsid w:val="0059656A"/>
    <w:rsid w:val="0059686F"/>
    <w:rsid w:val="00596A83"/>
    <w:rsid w:val="00597131"/>
    <w:rsid w:val="005972C3"/>
    <w:rsid w:val="00597671"/>
    <w:rsid w:val="005977E9"/>
    <w:rsid w:val="00597C61"/>
    <w:rsid w:val="00597CE7"/>
    <w:rsid w:val="00597CF3"/>
    <w:rsid w:val="00597DB5"/>
    <w:rsid w:val="00597DEE"/>
    <w:rsid w:val="00597F57"/>
    <w:rsid w:val="005A04FA"/>
    <w:rsid w:val="005A05DB"/>
    <w:rsid w:val="005A0834"/>
    <w:rsid w:val="005A092B"/>
    <w:rsid w:val="005A11F0"/>
    <w:rsid w:val="005A166F"/>
    <w:rsid w:val="005A1753"/>
    <w:rsid w:val="005A18C9"/>
    <w:rsid w:val="005A18DE"/>
    <w:rsid w:val="005A2259"/>
    <w:rsid w:val="005A23B9"/>
    <w:rsid w:val="005A262E"/>
    <w:rsid w:val="005A2B8C"/>
    <w:rsid w:val="005A2E77"/>
    <w:rsid w:val="005A304C"/>
    <w:rsid w:val="005A31BC"/>
    <w:rsid w:val="005A326A"/>
    <w:rsid w:val="005A3778"/>
    <w:rsid w:val="005A44E6"/>
    <w:rsid w:val="005A4A81"/>
    <w:rsid w:val="005A4D49"/>
    <w:rsid w:val="005A4EE3"/>
    <w:rsid w:val="005A50A4"/>
    <w:rsid w:val="005A5161"/>
    <w:rsid w:val="005A521F"/>
    <w:rsid w:val="005A5486"/>
    <w:rsid w:val="005A5613"/>
    <w:rsid w:val="005A5BB6"/>
    <w:rsid w:val="005A5D4C"/>
    <w:rsid w:val="005A5E04"/>
    <w:rsid w:val="005A5EB2"/>
    <w:rsid w:val="005A65C1"/>
    <w:rsid w:val="005A68D6"/>
    <w:rsid w:val="005A6A0C"/>
    <w:rsid w:val="005A6CA0"/>
    <w:rsid w:val="005A6CA2"/>
    <w:rsid w:val="005A6E67"/>
    <w:rsid w:val="005A6F7E"/>
    <w:rsid w:val="005A71FB"/>
    <w:rsid w:val="005A73C8"/>
    <w:rsid w:val="005A759B"/>
    <w:rsid w:val="005A7A0B"/>
    <w:rsid w:val="005A7BF0"/>
    <w:rsid w:val="005B03B4"/>
    <w:rsid w:val="005B0457"/>
    <w:rsid w:val="005B04B6"/>
    <w:rsid w:val="005B04D4"/>
    <w:rsid w:val="005B0623"/>
    <w:rsid w:val="005B06BB"/>
    <w:rsid w:val="005B0A65"/>
    <w:rsid w:val="005B0A82"/>
    <w:rsid w:val="005B0EBA"/>
    <w:rsid w:val="005B0EE1"/>
    <w:rsid w:val="005B0F45"/>
    <w:rsid w:val="005B1011"/>
    <w:rsid w:val="005B1074"/>
    <w:rsid w:val="005B1542"/>
    <w:rsid w:val="005B15A1"/>
    <w:rsid w:val="005B1675"/>
    <w:rsid w:val="005B174E"/>
    <w:rsid w:val="005B1E09"/>
    <w:rsid w:val="005B1F05"/>
    <w:rsid w:val="005B1F56"/>
    <w:rsid w:val="005B2376"/>
    <w:rsid w:val="005B275C"/>
    <w:rsid w:val="005B2864"/>
    <w:rsid w:val="005B292B"/>
    <w:rsid w:val="005B29B9"/>
    <w:rsid w:val="005B3103"/>
    <w:rsid w:val="005B38DD"/>
    <w:rsid w:val="005B3B68"/>
    <w:rsid w:val="005B3CA7"/>
    <w:rsid w:val="005B3EA6"/>
    <w:rsid w:val="005B42D7"/>
    <w:rsid w:val="005B44F3"/>
    <w:rsid w:val="005B48B9"/>
    <w:rsid w:val="005B4B1B"/>
    <w:rsid w:val="005B4C84"/>
    <w:rsid w:val="005B4D58"/>
    <w:rsid w:val="005B540B"/>
    <w:rsid w:val="005B54D5"/>
    <w:rsid w:val="005B5EE3"/>
    <w:rsid w:val="005B6806"/>
    <w:rsid w:val="005B6972"/>
    <w:rsid w:val="005B6AE3"/>
    <w:rsid w:val="005B6F99"/>
    <w:rsid w:val="005B7586"/>
    <w:rsid w:val="005B75BA"/>
    <w:rsid w:val="005B76E8"/>
    <w:rsid w:val="005B7891"/>
    <w:rsid w:val="005C063B"/>
    <w:rsid w:val="005C06E1"/>
    <w:rsid w:val="005C0875"/>
    <w:rsid w:val="005C09F2"/>
    <w:rsid w:val="005C0ACD"/>
    <w:rsid w:val="005C0C7A"/>
    <w:rsid w:val="005C0EA8"/>
    <w:rsid w:val="005C143F"/>
    <w:rsid w:val="005C1503"/>
    <w:rsid w:val="005C1839"/>
    <w:rsid w:val="005C206C"/>
    <w:rsid w:val="005C25D3"/>
    <w:rsid w:val="005C260D"/>
    <w:rsid w:val="005C276D"/>
    <w:rsid w:val="005C28A2"/>
    <w:rsid w:val="005C2AF5"/>
    <w:rsid w:val="005C3C7F"/>
    <w:rsid w:val="005C3CDA"/>
    <w:rsid w:val="005C3CDF"/>
    <w:rsid w:val="005C3F95"/>
    <w:rsid w:val="005C5233"/>
    <w:rsid w:val="005C5342"/>
    <w:rsid w:val="005C58B3"/>
    <w:rsid w:val="005C5B48"/>
    <w:rsid w:val="005C5D96"/>
    <w:rsid w:val="005C60DA"/>
    <w:rsid w:val="005C67F0"/>
    <w:rsid w:val="005C6B14"/>
    <w:rsid w:val="005C6FA5"/>
    <w:rsid w:val="005C7063"/>
    <w:rsid w:val="005C74E1"/>
    <w:rsid w:val="005C78BB"/>
    <w:rsid w:val="005C7D47"/>
    <w:rsid w:val="005C7F48"/>
    <w:rsid w:val="005C7FF5"/>
    <w:rsid w:val="005D0547"/>
    <w:rsid w:val="005D07C5"/>
    <w:rsid w:val="005D0888"/>
    <w:rsid w:val="005D0CBF"/>
    <w:rsid w:val="005D1259"/>
    <w:rsid w:val="005D1780"/>
    <w:rsid w:val="005D17ED"/>
    <w:rsid w:val="005D1886"/>
    <w:rsid w:val="005D1B0C"/>
    <w:rsid w:val="005D1B7E"/>
    <w:rsid w:val="005D1C03"/>
    <w:rsid w:val="005D1C8F"/>
    <w:rsid w:val="005D1D09"/>
    <w:rsid w:val="005D1DEB"/>
    <w:rsid w:val="005D1F7C"/>
    <w:rsid w:val="005D25A1"/>
    <w:rsid w:val="005D2BEF"/>
    <w:rsid w:val="005D2BF5"/>
    <w:rsid w:val="005D3361"/>
    <w:rsid w:val="005D3398"/>
    <w:rsid w:val="005D386E"/>
    <w:rsid w:val="005D3A09"/>
    <w:rsid w:val="005D3E6E"/>
    <w:rsid w:val="005D4212"/>
    <w:rsid w:val="005D4393"/>
    <w:rsid w:val="005D45E4"/>
    <w:rsid w:val="005D48AD"/>
    <w:rsid w:val="005D48B4"/>
    <w:rsid w:val="005D4D02"/>
    <w:rsid w:val="005D4D5E"/>
    <w:rsid w:val="005D50D9"/>
    <w:rsid w:val="005D525D"/>
    <w:rsid w:val="005D5288"/>
    <w:rsid w:val="005D5345"/>
    <w:rsid w:val="005D53F1"/>
    <w:rsid w:val="005D5672"/>
    <w:rsid w:val="005D5C7C"/>
    <w:rsid w:val="005D5ECC"/>
    <w:rsid w:val="005D5F10"/>
    <w:rsid w:val="005D5FE9"/>
    <w:rsid w:val="005D6400"/>
    <w:rsid w:val="005D6416"/>
    <w:rsid w:val="005D6450"/>
    <w:rsid w:val="005D6DE3"/>
    <w:rsid w:val="005D6FC6"/>
    <w:rsid w:val="005D74E7"/>
    <w:rsid w:val="005D7572"/>
    <w:rsid w:val="005D75A5"/>
    <w:rsid w:val="005D77E6"/>
    <w:rsid w:val="005D7975"/>
    <w:rsid w:val="005E0182"/>
    <w:rsid w:val="005E0184"/>
    <w:rsid w:val="005E0437"/>
    <w:rsid w:val="005E04C5"/>
    <w:rsid w:val="005E065C"/>
    <w:rsid w:val="005E07F9"/>
    <w:rsid w:val="005E097A"/>
    <w:rsid w:val="005E09D1"/>
    <w:rsid w:val="005E0A31"/>
    <w:rsid w:val="005E0D3D"/>
    <w:rsid w:val="005E11A4"/>
    <w:rsid w:val="005E1243"/>
    <w:rsid w:val="005E12D7"/>
    <w:rsid w:val="005E15FA"/>
    <w:rsid w:val="005E1780"/>
    <w:rsid w:val="005E1868"/>
    <w:rsid w:val="005E1A21"/>
    <w:rsid w:val="005E1ABA"/>
    <w:rsid w:val="005E1EC0"/>
    <w:rsid w:val="005E27A6"/>
    <w:rsid w:val="005E2A98"/>
    <w:rsid w:val="005E3011"/>
    <w:rsid w:val="005E3183"/>
    <w:rsid w:val="005E3B70"/>
    <w:rsid w:val="005E3E71"/>
    <w:rsid w:val="005E3FD4"/>
    <w:rsid w:val="005E4434"/>
    <w:rsid w:val="005E47CA"/>
    <w:rsid w:val="005E4CB4"/>
    <w:rsid w:val="005E4E46"/>
    <w:rsid w:val="005E50FF"/>
    <w:rsid w:val="005E5704"/>
    <w:rsid w:val="005E5B35"/>
    <w:rsid w:val="005E5DEF"/>
    <w:rsid w:val="005E5E00"/>
    <w:rsid w:val="005E5F3D"/>
    <w:rsid w:val="005E61CC"/>
    <w:rsid w:val="005E65A1"/>
    <w:rsid w:val="005E660E"/>
    <w:rsid w:val="005E697A"/>
    <w:rsid w:val="005E6D65"/>
    <w:rsid w:val="005E6E75"/>
    <w:rsid w:val="005E7000"/>
    <w:rsid w:val="005E7590"/>
    <w:rsid w:val="005E75E7"/>
    <w:rsid w:val="005E76AA"/>
    <w:rsid w:val="005E79D2"/>
    <w:rsid w:val="005E7C4A"/>
    <w:rsid w:val="005E7D72"/>
    <w:rsid w:val="005E7E12"/>
    <w:rsid w:val="005E7FE3"/>
    <w:rsid w:val="005F0909"/>
    <w:rsid w:val="005F0BF4"/>
    <w:rsid w:val="005F0C5A"/>
    <w:rsid w:val="005F10FF"/>
    <w:rsid w:val="005F1491"/>
    <w:rsid w:val="005F14AB"/>
    <w:rsid w:val="005F14E2"/>
    <w:rsid w:val="005F1736"/>
    <w:rsid w:val="005F18DD"/>
    <w:rsid w:val="005F192C"/>
    <w:rsid w:val="005F1B64"/>
    <w:rsid w:val="005F21B8"/>
    <w:rsid w:val="005F22FB"/>
    <w:rsid w:val="005F2826"/>
    <w:rsid w:val="005F29E5"/>
    <w:rsid w:val="005F2AA8"/>
    <w:rsid w:val="005F2E35"/>
    <w:rsid w:val="005F387C"/>
    <w:rsid w:val="005F39FB"/>
    <w:rsid w:val="005F433F"/>
    <w:rsid w:val="005F45BC"/>
    <w:rsid w:val="005F4633"/>
    <w:rsid w:val="005F4ADF"/>
    <w:rsid w:val="005F4CE9"/>
    <w:rsid w:val="005F4EEE"/>
    <w:rsid w:val="005F500B"/>
    <w:rsid w:val="005F51D8"/>
    <w:rsid w:val="005F5404"/>
    <w:rsid w:val="005F5965"/>
    <w:rsid w:val="005F5C9B"/>
    <w:rsid w:val="005F5D6A"/>
    <w:rsid w:val="005F607A"/>
    <w:rsid w:val="005F61A9"/>
    <w:rsid w:val="005F6221"/>
    <w:rsid w:val="005F67E6"/>
    <w:rsid w:val="005F70EC"/>
    <w:rsid w:val="005F784D"/>
    <w:rsid w:val="005F7CB8"/>
    <w:rsid w:val="005F7F69"/>
    <w:rsid w:val="006001E7"/>
    <w:rsid w:val="00600555"/>
    <w:rsid w:val="00600767"/>
    <w:rsid w:val="00600964"/>
    <w:rsid w:val="00600CC6"/>
    <w:rsid w:val="00600DC9"/>
    <w:rsid w:val="00600F4C"/>
    <w:rsid w:val="0060125E"/>
    <w:rsid w:val="0060133F"/>
    <w:rsid w:val="006014AA"/>
    <w:rsid w:val="00601521"/>
    <w:rsid w:val="00601525"/>
    <w:rsid w:val="0060180B"/>
    <w:rsid w:val="0060188C"/>
    <w:rsid w:val="00601DA1"/>
    <w:rsid w:val="00601FE8"/>
    <w:rsid w:val="006020AE"/>
    <w:rsid w:val="006022BA"/>
    <w:rsid w:val="006024EF"/>
    <w:rsid w:val="006027EE"/>
    <w:rsid w:val="00602D40"/>
    <w:rsid w:val="00603144"/>
    <w:rsid w:val="0060314E"/>
    <w:rsid w:val="0060327C"/>
    <w:rsid w:val="00603319"/>
    <w:rsid w:val="006034C2"/>
    <w:rsid w:val="00603506"/>
    <w:rsid w:val="0060377A"/>
    <w:rsid w:val="006038B4"/>
    <w:rsid w:val="00603F8A"/>
    <w:rsid w:val="00604140"/>
    <w:rsid w:val="0060417A"/>
    <w:rsid w:val="00604785"/>
    <w:rsid w:val="00604AA2"/>
    <w:rsid w:val="00604E7D"/>
    <w:rsid w:val="00604F0A"/>
    <w:rsid w:val="00604F34"/>
    <w:rsid w:val="00605091"/>
    <w:rsid w:val="006057CF"/>
    <w:rsid w:val="00605822"/>
    <w:rsid w:val="006058E9"/>
    <w:rsid w:val="00605C50"/>
    <w:rsid w:val="00605F0B"/>
    <w:rsid w:val="0060610F"/>
    <w:rsid w:val="00606407"/>
    <w:rsid w:val="006066C8"/>
    <w:rsid w:val="00606884"/>
    <w:rsid w:val="00606DB0"/>
    <w:rsid w:val="00606E92"/>
    <w:rsid w:val="00607011"/>
    <w:rsid w:val="0060726B"/>
    <w:rsid w:val="00607310"/>
    <w:rsid w:val="00607402"/>
    <w:rsid w:val="00607425"/>
    <w:rsid w:val="00607C49"/>
    <w:rsid w:val="00607DF2"/>
    <w:rsid w:val="00607F29"/>
    <w:rsid w:val="00610169"/>
    <w:rsid w:val="006101BD"/>
    <w:rsid w:val="006108D1"/>
    <w:rsid w:val="00610CD3"/>
    <w:rsid w:val="00610CE2"/>
    <w:rsid w:val="00610DCE"/>
    <w:rsid w:val="00610ED6"/>
    <w:rsid w:val="00610FC4"/>
    <w:rsid w:val="0061103A"/>
    <w:rsid w:val="006110AD"/>
    <w:rsid w:val="006111B8"/>
    <w:rsid w:val="006114BF"/>
    <w:rsid w:val="006114C2"/>
    <w:rsid w:val="00611C98"/>
    <w:rsid w:val="00611DB2"/>
    <w:rsid w:val="006120FA"/>
    <w:rsid w:val="00612109"/>
    <w:rsid w:val="00612135"/>
    <w:rsid w:val="00612413"/>
    <w:rsid w:val="00612483"/>
    <w:rsid w:val="0061249F"/>
    <w:rsid w:val="0061274A"/>
    <w:rsid w:val="00612BEE"/>
    <w:rsid w:val="00612C40"/>
    <w:rsid w:val="00612E46"/>
    <w:rsid w:val="00613061"/>
    <w:rsid w:val="00613221"/>
    <w:rsid w:val="006137F3"/>
    <w:rsid w:val="00613801"/>
    <w:rsid w:val="0061384B"/>
    <w:rsid w:val="00613A05"/>
    <w:rsid w:val="00613B23"/>
    <w:rsid w:val="00613DBC"/>
    <w:rsid w:val="0061401C"/>
    <w:rsid w:val="00614297"/>
    <w:rsid w:val="006143E5"/>
    <w:rsid w:val="006147B1"/>
    <w:rsid w:val="00614938"/>
    <w:rsid w:val="00616014"/>
    <w:rsid w:val="006163D0"/>
    <w:rsid w:val="0061657E"/>
    <w:rsid w:val="00616D6F"/>
    <w:rsid w:val="0061754D"/>
    <w:rsid w:val="00617CEF"/>
    <w:rsid w:val="00620097"/>
    <w:rsid w:val="0062051B"/>
    <w:rsid w:val="006206DC"/>
    <w:rsid w:val="006208D5"/>
    <w:rsid w:val="00620C13"/>
    <w:rsid w:val="00621308"/>
    <w:rsid w:val="00621585"/>
    <w:rsid w:val="00621B0C"/>
    <w:rsid w:val="00621CA7"/>
    <w:rsid w:val="00621CCD"/>
    <w:rsid w:val="00621ED3"/>
    <w:rsid w:val="00621FC1"/>
    <w:rsid w:val="0062244A"/>
    <w:rsid w:val="00622576"/>
    <w:rsid w:val="006226B8"/>
    <w:rsid w:val="00622E79"/>
    <w:rsid w:val="00622E96"/>
    <w:rsid w:val="00622FA8"/>
    <w:rsid w:val="00623093"/>
    <w:rsid w:val="00623386"/>
    <w:rsid w:val="006234AA"/>
    <w:rsid w:val="00623A00"/>
    <w:rsid w:val="00623D29"/>
    <w:rsid w:val="00623ED7"/>
    <w:rsid w:val="0062449C"/>
    <w:rsid w:val="0062481C"/>
    <w:rsid w:val="00624A53"/>
    <w:rsid w:val="00624ECA"/>
    <w:rsid w:val="00625533"/>
    <w:rsid w:val="00625787"/>
    <w:rsid w:val="00625EC9"/>
    <w:rsid w:val="00625F94"/>
    <w:rsid w:val="006261AF"/>
    <w:rsid w:val="006265DD"/>
    <w:rsid w:val="006265FE"/>
    <w:rsid w:val="0062684A"/>
    <w:rsid w:val="00626C29"/>
    <w:rsid w:val="00626CC2"/>
    <w:rsid w:val="00626CE2"/>
    <w:rsid w:val="00626D64"/>
    <w:rsid w:val="00626E73"/>
    <w:rsid w:val="0062717C"/>
    <w:rsid w:val="006276E0"/>
    <w:rsid w:val="00627793"/>
    <w:rsid w:val="00627ACD"/>
    <w:rsid w:val="00627CE2"/>
    <w:rsid w:val="00627CEA"/>
    <w:rsid w:val="00627D66"/>
    <w:rsid w:val="00627D74"/>
    <w:rsid w:val="00627DE2"/>
    <w:rsid w:val="00627E22"/>
    <w:rsid w:val="00630466"/>
    <w:rsid w:val="00630844"/>
    <w:rsid w:val="006309D5"/>
    <w:rsid w:val="00631103"/>
    <w:rsid w:val="0063111A"/>
    <w:rsid w:val="00631178"/>
    <w:rsid w:val="0063127B"/>
    <w:rsid w:val="0063134D"/>
    <w:rsid w:val="006313C0"/>
    <w:rsid w:val="00631A32"/>
    <w:rsid w:val="00631E11"/>
    <w:rsid w:val="00632135"/>
    <w:rsid w:val="00632253"/>
    <w:rsid w:val="006322C2"/>
    <w:rsid w:val="00632491"/>
    <w:rsid w:val="006328E9"/>
    <w:rsid w:val="0063293A"/>
    <w:rsid w:val="00632B37"/>
    <w:rsid w:val="006333CA"/>
    <w:rsid w:val="00633419"/>
    <w:rsid w:val="006338FA"/>
    <w:rsid w:val="00633992"/>
    <w:rsid w:val="00633AAE"/>
    <w:rsid w:val="00633D2C"/>
    <w:rsid w:val="00633FF1"/>
    <w:rsid w:val="00634125"/>
    <w:rsid w:val="00634151"/>
    <w:rsid w:val="0063427B"/>
    <w:rsid w:val="00634873"/>
    <w:rsid w:val="00634AF8"/>
    <w:rsid w:val="00634B20"/>
    <w:rsid w:val="00634C59"/>
    <w:rsid w:val="00634F92"/>
    <w:rsid w:val="0063502B"/>
    <w:rsid w:val="0063517F"/>
    <w:rsid w:val="006352D9"/>
    <w:rsid w:val="0063534D"/>
    <w:rsid w:val="00635555"/>
    <w:rsid w:val="006355F4"/>
    <w:rsid w:val="0063568C"/>
    <w:rsid w:val="00635B12"/>
    <w:rsid w:val="00635D41"/>
    <w:rsid w:val="00635D42"/>
    <w:rsid w:val="006365C1"/>
    <w:rsid w:val="00636771"/>
    <w:rsid w:val="00636ABB"/>
    <w:rsid w:val="00636B79"/>
    <w:rsid w:val="00636F4B"/>
    <w:rsid w:val="00636F53"/>
    <w:rsid w:val="00637301"/>
    <w:rsid w:val="00637474"/>
    <w:rsid w:val="00637A92"/>
    <w:rsid w:val="006406B7"/>
    <w:rsid w:val="006406EF"/>
    <w:rsid w:val="006409F6"/>
    <w:rsid w:val="00640D15"/>
    <w:rsid w:val="00640DAA"/>
    <w:rsid w:val="00640E93"/>
    <w:rsid w:val="00640EE2"/>
    <w:rsid w:val="006415D5"/>
    <w:rsid w:val="00641959"/>
    <w:rsid w:val="00641CF6"/>
    <w:rsid w:val="00641F43"/>
    <w:rsid w:val="0064230A"/>
    <w:rsid w:val="00642553"/>
    <w:rsid w:val="00642992"/>
    <w:rsid w:val="00642E27"/>
    <w:rsid w:val="00643170"/>
    <w:rsid w:val="006433A2"/>
    <w:rsid w:val="00643440"/>
    <w:rsid w:val="006435F2"/>
    <w:rsid w:val="006439ED"/>
    <w:rsid w:val="00643ACE"/>
    <w:rsid w:val="00643CAB"/>
    <w:rsid w:val="00643FB0"/>
    <w:rsid w:val="006441D8"/>
    <w:rsid w:val="00644341"/>
    <w:rsid w:val="0064455A"/>
    <w:rsid w:val="006447D0"/>
    <w:rsid w:val="00644880"/>
    <w:rsid w:val="00644979"/>
    <w:rsid w:val="00644B4C"/>
    <w:rsid w:val="00644F98"/>
    <w:rsid w:val="0064517D"/>
    <w:rsid w:val="006452A8"/>
    <w:rsid w:val="00645687"/>
    <w:rsid w:val="0064575E"/>
    <w:rsid w:val="0064585B"/>
    <w:rsid w:val="00645BBE"/>
    <w:rsid w:val="00645C10"/>
    <w:rsid w:val="00645C41"/>
    <w:rsid w:val="00645C82"/>
    <w:rsid w:val="00645E73"/>
    <w:rsid w:val="00645F99"/>
    <w:rsid w:val="00646129"/>
    <w:rsid w:val="006461D1"/>
    <w:rsid w:val="006463E2"/>
    <w:rsid w:val="006464F1"/>
    <w:rsid w:val="00646503"/>
    <w:rsid w:val="00646907"/>
    <w:rsid w:val="00646E42"/>
    <w:rsid w:val="0064798C"/>
    <w:rsid w:val="00647D1E"/>
    <w:rsid w:val="00647FEB"/>
    <w:rsid w:val="006502E4"/>
    <w:rsid w:val="00650315"/>
    <w:rsid w:val="00650428"/>
    <w:rsid w:val="00650869"/>
    <w:rsid w:val="00650D60"/>
    <w:rsid w:val="00650F33"/>
    <w:rsid w:val="00650F8A"/>
    <w:rsid w:val="006511B5"/>
    <w:rsid w:val="006514FD"/>
    <w:rsid w:val="00651703"/>
    <w:rsid w:val="00651754"/>
    <w:rsid w:val="006518EF"/>
    <w:rsid w:val="006519F7"/>
    <w:rsid w:val="00651A4D"/>
    <w:rsid w:val="00651A7D"/>
    <w:rsid w:val="00651B65"/>
    <w:rsid w:val="00651C53"/>
    <w:rsid w:val="00651F45"/>
    <w:rsid w:val="00651FF7"/>
    <w:rsid w:val="006522BF"/>
    <w:rsid w:val="006522C4"/>
    <w:rsid w:val="00652342"/>
    <w:rsid w:val="006528BC"/>
    <w:rsid w:val="00652B65"/>
    <w:rsid w:val="00652C1C"/>
    <w:rsid w:val="00653037"/>
    <w:rsid w:val="006532EE"/>
    <w:rsid w:val="0065333B"/>
    <w:rsid w:val="0065334C"/>
    <w:rsid w:val="00653A2F"/>
    <w:rsid w:val="00653AA6"/>
    <w:rsid w:val="006545B1"/>
    <w:rsid w:val="00654678"/>
    <w:rsid w:val="00654DE5"/>
    <w:rsid w:val="006553B6"/>
    <w:rsid w:val="00655418"/>
    <w:rsid w:val="006555FA"/>
    <w:rsid w:val="006556AE"/>
    <w:rsid w:val="006558C1"/>
    <w:rsid w:val="00655F00"/>
    <w:rsid w:val="00655F07"/>
    <w:rsid w:val="00655F55"/>
    <w:rsid w:val="00655FF8"/>
    <w:rsid w:val="0065608C"/>
    <w:rsid w:val="0065611F"/>
    <w:rsid w:val="0065617A"/>
    <w:rsid w:val="00656603"/>
    <w:rsid w:val="0065677E"/>
    <w:rsid w:val="00656B60"/>
    <w:rsid w:val="00656BA0"/>
    <w:rsid w:val="00657481"/>
    <w:rsid w:val="006574AC"/>
    <w:rsid w:val="00657650"/>
    <w:rsid w:val="006576C3"/>
    <w:rsid w:val="006577BE"/>
    <w:rsid w:val="00657A0E"/>
    <w:rsid w:val="00657CD8"/>
    <w:rsid w:val="00660004"/>
    <w:rsid w:val="00660057"/>
    <w:rsid w:val="00660206"/>
    <w:rsid w:val="00660330"/>
    <w:rsid w:val="0066048F"/>
    <w:rsid w:val="0066058C"/>
    <w:rsid w:val="0066068B"/>
    <w:rsid w:val="00660A42"/>
    <w:rsid w:val="00660E33"/>
    <w:rsid w:val="00660FDB"/>
    <w:rsid w:val="00661215"/>
    <w:rsid w:val="00661248"/>
    <w:rsid w:val="006612A6"/>
    <w:rsid w:val="006614ED"/>
    <w:rsid w:val="00661557"/>
    <w:rsid w:val="006615BA"/>
    <w:rsid w:val="006618F6"/>
    <w:rsid w:val="00661CC9"/>
    <w:rsid w:val="00661F6C"/>
    <w:rsid w:val="0066224C"/>
    <w:rsid w:val="006627FB"/>
    <w:rsid w:val="00662A05"/>
    <w:rsid w:val="00662D3E"/>
    <w:rsid w:val="00663357"/>
    <w:rsid w:val="00663447"/>
    <w:rsid w:val="00663648"/>
    <w:rsid w:val="00663AB1"/>
    <w:rsid w:val="00663F2C"/>
    <w:rsid w:val="00663F8C"/>
    <w:rsid w:val="006640C1"/>
    <w:rsid w:val="0066425C"/>
    <w:rsid w:val="0066431C"/>
    <w:rsid w:val="006643ED"/>
    <w:rsid w:val="0066441D"/>
    <w:rsid w:val="006644EB"/>
    <w:rsid w:val="00664553"/>
    <w:rsid w:val="00664958"/>
    <w:rsid w:val="006649BD"/>
    <w:rsid w:val="00664E14"/>
    <w:rsid w:val="00664F58"/>
    <w:rsid w:val="00665225"/>
    <w:rsid w:val="006656AD"/>
    <w:rsid w:val="0066572F"/>
    <w:rsid w:val="00665808"/>
    <w:rsid w:val="0066588C"/>
    <w:rsid w:val="00665A0B"/>
    <w:rsid w:val="00665E14"/>
    <w:rsid w:val="00665FE9"/>
    <w:rsid w:val="00666184"/>
    <w:rsid w:val="00666985"/>
    <w:rsid w:val="00666FDE"/>
    <w:rsid w:val="006670FB"/>
    <w:rsid w:val="00667A93"/>
    <w:rsid w:val="00667ADC"/>
    <w:rsid w:val="00670750"/>
    <w:rsid w:val="00670795"/>
    <w:rsid w:val="00670D59"/>
    <w:rsid w:val="00671AB8"/>
    <w:rsid w:val="00671C58"/>
    <w:rsid w:val="00671E94"/>
    <w:rsid w:val="00671F1A"/>
    <w:rsid w:val="00671F7F"/>
    <w:rsid w:val="006721EF"/>
    <w:rsid w:val="0067252B"/>
    <w:rsid w:val="00672760"/>
    <w:rsid w:val="006727F2"/>
    <w:rsid w:val="00672860"/>
    <w:rsid w:val="00672AC6"/>
    <w:rsid w:val="00672BF8"/>
    <w:rsid w:val="00672CAE"/>
    <w:rsid w:val="00672CB6"/>
    <w:rsid w:val="00672DB8"/>
    <w:rsid w:val="0067308F"/>
    <w:rsid w:val="00673366"/>
    <w:rsid w:val="0067344F"/>
    <w:rsid w:val="00673468"/>
    <w:rsid w:val="006737F3"/>
    <w:rsid w:val="00673C34"/>
    <w:rsid w:val="00673EB8"/>
    <w:rsid w:val="006740D7"/>
    <w:rsid w:val="0067415B"/>
    <w:rsid w:val="006741DC"/>
    <w:rsid w:val="00674771"/>
    <w:rsid w:val="00674B45"/>
    <w:rsid w:val="00674BAD"/>
    <w:rsid w:val="00674BB9"/>
    <w:rsid w:val="00674E3A"/>
    <w:rsid w:val="00674F56"/>
    <w:rsid w:val="0067502A"/>
    <w:rsid w:val="00675244"/>
    <w:rsid w:val="00675298"/>
    <w:rsid w:val="006757E4"/>
    <w:rsid w:val="0067581E"/>
    <w:rsid w:val="00675D43"/>
    <w:rsid w:val="00675E10"/>
    <w:rsid w:val="006760D1"/>
    <w:rsid w:val="00676560"/>
    <w:rsid w:val="00676914"/>
    <w:rsid w:val="00676C0B"/>
    <w:rsid w:val="00676D4B"/>
    <w:rsid w:val="00676E50"/>
    <w:rsid w:val="00676E5C"/>
    <w:rsid w:val="00677153"/>
    <w:rsid w:val="00677204"/>
    <w:rsid w:val="00677320"/>
    <w:rsid w:val="0067748D"/>
    <w:rsid w:val="00677493"/>
    <w:rsid w:val="0067761A"/>
    <w:rsid w:val="00677A0C"/>
    <w:rsid w:val="00677D90"/>
    <w:rsid w:val="00677DB8"/>
    <w:rsid w:val="00680010"/>
    <w:rsid w:val="00680050"/>
    <w:rsid w:val="00680362"/>
    <w:rsid w:val="006804F7"/>
    <w:rsid w:val="00680625"/>
    <w:rsid w:val="00680B54"/>
    <w:rsid w:val="00680C53"/>
    <w:rsid w:val="00680C5C"/>
    <w:rsid w:val="00680CA0"/>
    <w:rsid w:val="00680D74"/>
    <w:rsid w:val="00680F88"/>
    <w:rsid w:val="00681164"/>
    <w:rsid w:val="0068116C"/>
    <w:rsid w:val="00681202"/>
    <w:rsid w:val="00681751"/>
    <w:rsid w:val="006818AE"/>
    <w:rsid w:val="00681B00"/>
    <w:rsid w:val="00681CBE"/>
    <w:rsid w:val="00681E00"/>
    <w:rsid w:val="00681EC8"/>
    <w:rsid w:val="00681F31"/>
    <w:rsid w:val="00682518"/>
    <w:rsid w:val="00682662"/>
    <w:rsid w:val="00682885"/>
    <w:rsid w:val="006828A6"/>
    <w:rsid w:val="00682947"/>
    <w:rsid w:val="00682AB0"/>
    <w:rsid w:val="00682B0A"/>
    <w:rsid w:val="0068308D"/>
    <w:rsid w:val="00683331"/>
    <w:rsid w:val="006833B7"/>
    <w:rsid w:val="00683592"/>
    <w:rsid w:val="0068366E"/>
    <w:rsid w:val="006838B1"/>
    <w:rsid w:val="0068395B"/>
    <w:rsid w:val="00683BCC"/>
    <w:rsid w:val="00684113"/>
    <w:rsid w:val="00684184"/>
    <w:rsid w:val="006841C0"/>
    <w:rsid w:val="00684437"/>
    <w:rsid w:val="006844F2"/>
    <w:rsid w:val="006848BA"/>
    <w:rsid w:val="006848D4"/>
    <w:rsid w:val="0068490B"/>
    <w:rsid w:val="00684BAE"/>
    <w:rsid w:val="00685312"/>
    <w:rsid w:val="00685327"/>
    <w:rsid w:val="00685487"/>
    <w:rsid w:val="00685950"/>
    <w:rsid w:val="00685BD6"/>
    <w:rsid w:val="00685D6B"/>
    <w:rsid w:val="00685ECD"/>
    <w:rsid w:val="00686679"/>
    <w:rsid w:val="006868C3"/>
    <w:rsid w:val="006868EC"/>
    <w:rsid w:val="00686AA9"/>
    <w:rsid w:val="00686B33"/>
    <w:rsid w:val="00686D3B"/>
    <w:rsid w:val="00686ED6"/>
    <w:rsid w:val="006874E6"/>
    <w:rsid w:val="0068751A"/>
    <w:rsid w:val="00687655"/>
    <w:rsid w:val="006906B9"/>
    <w:rsid w:val="00690BC8"/>
    <w:rsid w:val="00690C01"/>
    <w:rsid w:val="00690CBE"/>
    <w:rsid w:val="00690E93"/>
    <w:rsid w:val="00691426"/>
    <w:rsid w:val="006914E0"/>
    <w:rsid w:val="006917B8"/>
    <w:rsid w:val="0069201C"/>
    <w:rsid w:val="006920A4"/>
    <w:rsid w:val="0069272A"/>
    <w:rsid w:val="00692ACB"/>
    <w:rsid w:val="00692D93"/>
    <w:rsid w:val="00692FC7"/>
    <w:rsid w:val="0069366E"/>
    <w:rsid w:val="00693768"/>
    <w:rsid w:val="00693913"/>
    <w:rsid w:val="00693B9B"/>
    <w:rsid w:val="00693CFC"/>
    <w:rsid w:val="00693E81"/>
    <w:rsid w:val="00694095"/>
    <w:rsid w:val="006943D5"/>
    <w:rsid w:val="00694659"/>
    <w:rsid w:val="0069471F"/>
    <w:rsid w:val="00694768"/>
    <w:rsid w:val="00694BEA"/>
    <w:rsid w:val="00694FCD"/>
    <w:rsid w:val="0069510E"/>
    <w:rsid w:val="006951DD"/>
    <w:rsid w:val="0069575E"/>
    <w:rsid w:val="00695E9A"/>
    <w:rsid w:val="00696026"/>
    <w:rsid w:val="00696599"/>
    <w:rsid w:val="00696B9B"/>
    <w:rsid w:val="00696BEF"/>
    <w:rsid w:val="00696D25"/>
    <w:rsid w:val="006973C3"/>
    <w:rsid w:val="0069752C"/>
    <w:rsid w:val="006978A7"/>
    <w:rsid w:val="0069797B"/>
    <w:rsid w:val="006A0312"/>
    <w:rsid w:val="006A039C"/>
    <w:rsid w:val="006A0706"/>
    <w:rsid w:val="006A073B"/>
    <w:rsid w:val="006A080D"/>
    <w:rsid w:val="006A082C"/>
    <w:rsid w:val="006A0858"/>
    <w:rsid w:val="006A0859"/>
    <w:rsid w:val="006A0CC2"/>
    <w:rsid w:val="006A0D8A"/>
    <w:rsid w:val="006A0EC0"/>
    <w:rsid w:val="006A1001"/>
    <w:rsid w:val="006A1104"/>
    <w:rsid w:val="006A1193"/>
    <w:rsid w:val="006A1426"/>
    <w:rsid w:val="006A14B7"/>
    <w:rsid w:val="006A18BF"/>
    <w:rsid w:val="006A1CA2"/>
    <w:rsid w:val="006A1D17"/>
    <w:rsid w:val="006A1EC0"/>
    <w:rsid w:val="006A212A"/>
    <w:rsid w:val="006A2715"/>
    <w:rsid w:val="006A28B8"/>
    <w:rsid w:val="006A2A19"/>
    <w:rsid w:val="006A316B"/>
    <w:rsid w:val="006A3A42"/>
    <w:rsid w:val="006A3F2E"/>
    <w:rsid w:val="006A42FC"/>
    <w:rsid w:val="006A46DF"/>
    <w:rsid w:val="006A4FE0"/>
    <w:rsid w:val="006A5156"/>
    <w:rsid w:val="006A53F5"/>
    <w:rsid w:val="006A546D"/>
    <w:rsid w:val="006A54AA"/>
    <w:rsid w:val="006A54DB"/>
    <w:rsid w:val="006A5558"/>
    <w:rsid w:val="006A5CC7"/>
    <w:rsid w:val="006A6018"/>
    <w:rsid w:val="006A6064"/>
    <w:rsid w:val="006A6679"/>
    <w:rsid w:val="006A695D"/>
    <w:rsid w:val="006A6D20"/>
    <w:rsid w:val="006A6F8B"/>
    <w:rsid w:val="006A7020"/>
    <w:rsid w:val="006A72DC"/>
    <w:rsid w:val="006A773B"/>
    <w:rsid w:val="006A7841"/>
    <w:rsid w:val="006A7925"/>
    <w:rsid w:val="006A7962"/>
    <w:rsid w:val="006B0033"/>
    <w:rsid w:val="006B0199"/>
    <w:rsid w:val="006B0398"/>
    <w:rsid w:val="006B0669"/>
    <w:rsid w:val="006B06F2"/>
    <w:rsid w:val="006B077A"/>
    <w:rsid w:val="006B089C"/>
    <w:rsid w:val="006B0B3F"/>
    <w:rsid w:val="006B138B"/>
    <w:rsid w:val="006B1396"/>
    <w:rsid w:val="006B13E9"/>
    <w:rsid w:val="006B157C"/>
    <w:rsid w:val="006B1603"/>
    <w:rsid w:val="006B171D"/>
    <w:rsid w:val="006B17C2"/>
    <w:rsid w:val="006B1917"/>
    <w:rsid w:val="006B1CEA"/>
    <w:rsid w:val="006B20EF"/>
    <w:rsid w:val="006B254E"/>
    <w:rsid w:val="006B2763"/>
    <w:rsid w:val="006B2991"/>
    <w:rsid w:val="006B2CDA"/>
    <w:rsid w:val="006B2D07"/>
    <w:rsid w:val="006B3371"/>
    <w:rsid w:val="006B33A2"/>
    <w:rsid w:val="006B39F3"/>
    <w:rsid w:val="006B3C73"/>
    <w:rsid w:val="006B41C6"/>
    <w:rsid w:val="006B41D5"/>
    <w:rsid w:val="006B41F1"/>
    <w:rsid w:val="006B4791"/>
    <w:rsid w:val="006B4A5E"/>
    <w:rsid w:val="006B4AED"/>
    <w:rsid w:val="006B4C1B"/>
    <w:rsid w:val="006B4F42"/>
    <w:rsid w:val="006B5222"/>
    <w:rsid w:val="006B5408"/>
    <w:rsid w:val="006B5942"/>
    <w:rsid w:val="006B605C"/>
    <w:rsid w:val="006B629C"/>
    <w:rsid w:val="006B649C"/>
    <w:rsid w:val="006B688D"/>
    <w:rsid w:val="006B69EF"/>
    <w:rsid w:val="006B6DB1"/>
    <w:rsid w:val="006B78AC"/>
    <w:rsid w:val="006B7B54"/>
    <w:rsid w:val="006B7CBF"/>
    <w:rsid w:val="006B7E91"/>
    <w:rsid w:val="006B7F8F"/>
    <w:rsid w:val="006C011E"/>
    <w:rsid w:val="006C02BF"/>
    <w:rsid w:val="006C11C7"/>
    <w:rsid w:val="006C160E"/>
    <w:rsid w:val="006C1B27"/>
    <w:rsid w:val="006C1DF8"/>
    <w:rsid w:val="006C1E4F"/>
    <w:rsid w:val="006C1F21"/>
    <w:rsid w:val="006C1F72"/>
    <w:rsid w:val="006C2154"/>
    <w:rsid w:val="006C2784"/>
    <w:rsid w:val="006C2A2E"/>
    <w:rsid w:val="006C2DCB"/>
    <w:rsid w:val="006C2F26"/>
    <w:rsid w:val="006C309C"/>
    <w:rsid w:val="006C3706"/>
    <w:rsid w:val="006C37A7"/>
    <w:rsid w:val="006C3C5F"/>
    <w:rsid w:val="006C3E07"/>
    <w:rsid w:val="006C42F5"/>
    <w:rsid w:val="006C4389"/>
    <w:rsid w:val="006C48E0"/>
    <w:rsid w:val="006C49F5"/>
    <w:rsid w:val="006C4CF3"/>
    <w:rsid w:val="006C4D04"/>
    <w:rsid w:val="006C4DC5"/>
    <w:rsid w:val="006C4F3D"/>
    <w:rsid w:val="006C5071"/>
    <w:rsid w:val="006C54EC"/>
    <w:rsid w:val="006C59E7"/>
    <w:rsid w:val="006C6559"/>
    <w:rsid w:val="006C6849"/>
    <w:rsid w:val="006C6C72"/>
    <w:rsid w:val="006C6DED"/>
    <w:rsid w:val="006C6E0F"/>
    <w:rsid w:val="006C70D0"/>
    <w:rsid w:val="006C78A7"/>
    <w:rsid w:val="006C791E"/>
    <w:rsid w:val="006C7F06"/>
    <w:rsid w:val="006D0130"/>
    <w:rsid w:val="006D0207"/>
    <w:rsid w:val="006D02A5"/>
    <w:rsid w:val="006D056E"/>
    <w:rsid w:val="006D0893"/>
    <w:rsid w:val="006D0A26"/>
    <w:rsid w:val="006D0AB2"/>
    <w:rsid w:val="006D0CAB"/>
    <w:rsid w:val="006D0F26"/>
    <w:rsid w:val="006D0F42"/>
    <w:rsid w:val="006D0FDF"/>
    <w:rsid w:val="006D1047"/>
    <w:rsid w:val="006D1199"/>
    <w:rsid w:val="006D193F"/>
    <w:rsid w:val="006D1B3C"/>
    <w:rsid w:val="006D1BC8"/>
    <w:rsid w:val="006D1CBD"/>
    <w:rsid w:val="006D23C0"/>
    <w:rsid w:val="006D248C"/>
    <w:rsid w:val="006D2755"/>
    <w:rsid w:val="006D28B3"/>
    <w:rsid w:val="006D2C02"/>
    <w:rsid w:val="006D2FA5"/>
    <w:rsid w:val="006D3010"/>
    <w:rsid w:val="006D319C"/>
    <w:rsid w:val="006D31FC"/>
    <w:rsid w:val="006D373C"/>
    <w:rsid w:val="006D3EDF"/>
    <w:rsid w:val="006D3F44"/>
    <w:rsid w:val="006D43A6"/>
    <w:rsid w:val="006D4B13"/>
    <w:rsid w:val="006D4CFC"/>
    <w:rsid w:val="006D5014"/>
    <w:rsid w:val="006D5214"/>
    <w:rsid w:val="006D52E8"/>
    <w:rsid w:val="006D5443"/>
    <w:rsid w:val="006D5629"/>
    <w:rsid w:val="006D57E6"/>
    <w:rsid w:val="006D5918"/>
    <w:rsid w:val="006D5C1B"/>
    <w:rsid w:val="006D5DD1"/>
    <w:rsid w:val="006D5E2E"/>
    <w:rsid w:val="006D6569"/>
    <w:rsid w:val="006D662F"/>
    <w:rsid w:val="006D6750"/>
    <w:rsid w:val="006D7362"/>
    <w:rsid w:val="006D740A"/>
    <w:rsid w:val="006D7527"/>
    <w:rsid w:val="006D7CB7"/>
    <w:rsid w:val="006D7FC4"/>
    <w:rsid w:val="006E004C"/>
    <w:rsid w:val="006E02D5"/>
    <w:rsid w:val="006E030C"/>
    <w:rsid w:val="006E0555"/>
    <w:rsid w:val="006E0AE0"/>
    <w:rsid w:val="006E0B34"/>
    <w:rsid w:val="006E0EB5"/>
    <w:rsid w:val="006E0FD6"/>
    <w:rsid w:val="006E124F"/>
    <w:rsid w:val="006E145B"/>
    <w:rsid w:val="006E1667"/>
    <w:rsid w:val="006E18F3"/>
    <w:rsid w:val="006E1A9A"/>
    <w:rsid w:val="006E2313"/>
    <w:rsid w:val="006E259D"/>
    <w:rsid w:val="006E2620"/>
    <w:rsid w:val="006E264F"/>
    <w:rsid w:val="006E2D33"/>
    <w:rsid w:val="006E30DC"/>
    <w:rsid w:val="006E387C"/>
    <w:rsid w:val="006E398F"/>
    <w:rsid w:val="006E39CF"/>
    <w:rsid w:val="006E39F5"/>
    <w:rsid w:val="006E3AEF"/>
    <w:rsid w:val="006E3B3D"/>
    <w:rsid w:val="006E3D68"/>
    <w:rsid w:val="006E3DBF"/>
    <w:rsid w:val="006E3E0C"/>
    <w:rsid w:val="006E3F9D"/>
    <w:rsid w:val="006E428F"/>
    <w:rsid w:val="006E491D"/>
    <w:rsid w:val="006E4C1D"/>
    <w:rsid w:val="006E4D6D"/>
    <w:rsid w:val="006E4EA2"/>
    <w:rsid w:val="006E55F3"/>
    <w:rsid w:val="006E5800"/>
    <w:rsid w:val="006E59C7"/>
    <w:rsid w:val="006E5B91"/>
    <w:rsid w:val="006E5D79"/>
    <w:rsid w:val="006E5F1F"/>
    <w:rsid w:val="006E60C4"/>
    <w:rsid w:val="006E6119"/>
    <w:rsid w:val="006E61CB"/>
    <w:rsid w:val="006E63D8"/>
    <w:rsid w:val="006E65E0"/>
    <w:rsid w:val="006E6D93"/>
    <w:rsid w:val="006E6F67"/>
    <w:rsid w:val="006E730D"/>
    <w:rsid w:val="006E75C3"/>
    <w:rsid w:val="006E775B"/>
    <w:rsid w:val="006E7CAA"/>
    <w:rsid w:val="006F0002"/>
    <w:rsid w:val="006F006D"/>
    <w:rsid w:val="006F0091"/>
    <w:rsid w:val="006F0642"/>
    <w:rsid w:val="006F0B31"/>
    <w:rsid w:val="006F0B5B"/>
    <w:rsid w:val="006F0BFF"/>
    <w:rsid w:val="006F0C52"/>
    <w:rsid w:val="006F12E2"/>
    <w:rsid w:val="006F15B9"/>
    <w:rsid w:val="006F1626"/>
    <w:rsid w:val="006F16F0"/>
    <w:rsid w:val="006F1A05"/>
    <w:rsid w:val="006F1A2F"/>
    <w:rsid w:val="006F1C65"/>
    <w:rsid w:val="006F23F8"/>
    <w:rsid w:val="006F2445"/>
    <w:rsid w:val="006F2448"/>
    <w:rsid w:val="006F2491"/>
    <w:rsid w:val="006F270C"/>
    <w:rsid w:val="006F27E2"/>
    <w:rsid w:val="006F299D"/>
    <w:rsid w:val="006F2A00"/>
    <w:rsid w:val="006F2A67"/>
    <w:rsid w:val="006F2B15"/>
    <w:rsid w:val="006F2B74"/>
    <w:rsid w:val="006F2B7B"/>
    <w:rsid w:val="006F2D3F"/>
    <w:rsid w:val="006F2F6C"/>
    <w:rsid w:val="006F303B"/>
    <w:rsid w:val="006F3382"/>
    <w:rsid w:val="006F33EE"/>
    <w:rsid w:val="006F34EB"/>
    <w:rsid w:val="006F3766"/>
    <w:rsid w:val="006F3DD7"/>
    <w:rsid w:val="006F450D"/>
    <w:rsid w:val="006F452F"/>
    <w:rsid w:val="006F4582"/>
    <w:rsid w:val="006F49B8"/>
    <w:rsid w:val="006F4C9C"/>
    <w:rsid w:val="006F4F34"/>
    <w:rsid w:val="006F523C"/>
    <w:rsid w:val="006F527B"/>
    <w:rsid w:val="006F5296"/>
    <w:rsid w:val="006F546B"/>
    <w:rsid w:val="006F5649"/>
    <w:rsid w:val="006F5B88"/>
    <w:rsid w:val="006F5D5F"/>
    <w:rsid w:val="006F5F2A"/>
    <w:rsid w:val="006F5F97"/>
    <w:rsid w:val="006F62CD"/>
    <w:rsid w:val="006F640B"/>
    <w:rsid w:val="006F66A6"/>
    <w:rsid w:val="006F6708"/>
    <w:rsid w:val="006F68F1"/>
    <w:rsid w:val="006F6E06"/>
    <w:rsid w:val="006F7264"/>
    <w:rsid w:val="006F73E8"/>
    <w:rsid w:val="00700732"/>
    <w:rsid w:val="00700962"/>
    <w:rsid w:val="00700A50"/>
    <w:rsid w:val="00700A63"/>
    <w:rsid w:val="00700E64"/>
    <w:rsid w:val="0070110F"/>
    <w:rsid w:val="007014C1"/>
    <w:rsid w:val="00701554"/>
    <w:rsid w:val="00701574"/>
    <w:rsid w:val="0070169C"/>
    <w:rsid w:val="007018AD"/>
    <w:rsid w:val="00701ACF"/>
    <w:rsid w:val="00701B6E"/>
    <w:rsid w:val="00701B85"/>
    <w:rsid w:val="00701C08"/>
    <w:rsid w:val="00701C4B"/>
    <w:rsid w:val="00701D68"/>
    <w:rsid w:val="00701F24"/>
    <w:rsid w:val="00702114"/>
    <w:rsid w:val="007022C1"/>
    <w:rsid w:val="007024E5"/>
    <w:rsid w:val="0070267B"/>
    <w:rsid w:val="00702707"/>
    <w:rsid w:val="00702875"/>
    <w:rsid w:val="00702F58"/>
    <w:rsid w:val="00702FCD"/>
    <w:rsid w:val="00703044"/>
    <w:rsid w:val="007030D0"/>
    <w:rsid w:val="007030E8"/>
    <w:rsid w:val="0070329C"/>
    <w:rsid w:val="007032D2"/>
    <w:rsid w:val="007034CB"/>
    <w:rsid w:val="0070371D"/>
    <w:rsid w:val="00703AB2"/>
    <w:rsid w:val="00703AD6"/>
    <w:rsid w:val="00703E20"/>
    <w:rsid w:val="00703EFE"/>
    <w:rsid w:val="00704196"/>
    <w:rsid w:val="007041B3"/>
    <w:rsid w:val="007041BA"/>
    <w:rsid w:val="007042CB"/>
    <w:rsid w:val="00704672"/>
    <w:rsid w:val="00704C1C"/>
    <w:rsid w:val="00704C6A"/>
    <w:rsid w:val="00704EC9"/>
    <w:rsid w:val="007050DF"/>
    <w:rsid w:val="00705127"/>
    <w:rsid w:val="00705216"/>
    <w:rsid w:val="007052EE"/>
    <w:rsid w:val="007053E1"/>
    <w:rsid w:val="00705415"/>
    <w:rsid w:val="007055D5"/>
    <w:rsid w:val="007055E5"/>
    <w:rsid w:val="00705603"/>
    <w:rsid w:val="00705B5A"/>
    <w:rsid w:val="00705D83"/>
    <w:rsid w:val="00705E27"/>
    <w:rsid w:val="00705EF6"/>
    <w:rsid w:val="007061FC"/>
    <w:rsid w:val="00706288"/>
    <w:rsid w:val="0070658D"/>
    <w:rsid w:val="00706816"/>
    <w:rsid w:val="00706A4D"/>
    <w:rsid w:val="00706A53"/>
    <w:rsid w:val="00706DD2"/>
    <w:rsid w:val="00706E90"/>
    <w:rsid w:val="0070739B"/>
    <w:rsid w:val="007073CF"/>
    <w:rsid w:val="00707730"/>
    <w:rsid w:val="0070794A"/>
    <w:rsid w:val="00707E1B"/>
    <w:rsid w:val="0071009D"/>
    <w:rsid w:val="007100CD"/>
    <w:rsid w:val="00710303"/>
    <w:rsid w:val="007108AD"/>
    <w:rsid w:val="0071091C"/>
    <w:rsid w:val="00710A6C"/>
    <w:rsid w:val="00710B9C"/>
    <w:rsid w:val="00711009"/>
    <w:rsid w:val="00711509"/>
    <w:rsid w:val="00711923"/>
    <w:rsid w:val="00711CC1"/>
    <w:rsid w:val="00711FF1"/>
    <w:rsid w:val="00712140"/>
    <w:rsid w:val="00712145"/>
    <w:rsid w:val="00712330"/>
    <w:rsid w:val="007126DB"/>
    <w:rsid w:val="007126E1"/>
    <w:rsid w:val="0071291C"/>
    <w:rsid w:val="0071291D"/>
    <w:rsid w:val="00712AF2"/>
    <w:rsid w:val="00713515"/>
    <w:rsid w:val="00713607"/>
    <w:rsid w:val="00713616"/>
    <w:rsid w:val="007137BD"/>
    <w:rsid w:val="00713BDE"/>
    <w:rsid w:val="00713CEF"/>
    <w:rsid w:val="00713E7B"/>
    <w:rsid w:val="00713F26"/>
    <w:rsid w:val="00713FFB"/>
    <w:rsid w:val="0071404E"/>
    <w:rsid w:val="007141D1"/>
    <w:rsid w:val="0071466E"/>
    <w:rsid w:val="0071490C"/>
    <w:rsid w:val="00714CA4"/>
    <w:rsid w:val="00714D46"/>
    <w:rsid w:val="00714E61"/>
    <w:rsid w:val="0071508B"/>
    <w:rsid w:val="007150EA"/>
    <w:rsid w:val="0071513A"/>
    <w:rsid w:val="00715877"/>
    <w:rsid w:val="00715939"/>
    <w:rsid w:val="00715B93"/>
    <w:rsid w:val="00715CC7"/>
    <w:rsid w:val="00716281"/>
    <w:rsid w:val="007167AC"/>
    <w:rsid w:val="00716F98"/>
    <w:rsid w:val="00716FD4"/>
    <w:rsid w:val="007172DF"/>
    <w:rsid w:val="007173F7"/>
    <w:rsid w:val="00717470"/>
    <w:rsid w:val="00717997"/>
    <w:rsid w:val="00717A3B"/>
    <w:rsid w:val="00717FC7"/>
    <w:rsid w:val="00717FD2"/>
    <w:rsid w:val="0072018F"/>
    <w:rsid w:val="00720516"/>
    <w:rsid w:val="0072071C"/>
    <w:rsid w:val="00720C79"/>
    <w:rsid w:val="00720DD2"/>
    <w:rsid w:val="00720DEE"/>
    <w:rsid w:val="00720E1F"/>
    <w:rsid w:val="0072149B"/>
    <w:rsid w:val="00721722"/>
    <w:rsid w:val="00721AD8"/>
    <w:rsid w:val="00721D62"/>
    <w:rsid w:val="00721EBE"/>
    <w:rsid w:val="00721FDB"/>
    <w:rsid w:val="0072220E"/>
    <w:rsid w:val="007222B3"/>
    <w:rsid w:val="00722431"/>
    <w:rsid w:val="0072291C"/>
    <w:rsid w:val="00722B51"/>
    <w:rsid w:val="00722C69"/>
    <w:rsid w:val="00722E2D"/>
    <w:rsid w:val="00723494"/>
    <w:rsid w:val="00723E7D"/>
    <w:rsid w:val="00724971"/>
    <w:rsid w:val="00724E97"/>
    <w:rsid w:val="00724EAA"/>
    <w:rsid w:val="0072513F"/>
    <w:rsid w:val="0072520A"/>
    <w:rsid w:val="0072554F"/>
    <w:rsid w:val="00725BB6"/>
    <w:rsid w:val="00725BC6"/>
    <w:rsid w:val="00725F6E"/>
    <w:rsid w:val="007263E4"/>
    <w:rsid w:val="0072661F"/>
    <w:rsid w:val="007266BD"/>
    <w:rsid w:val="0072697A"/>
    <w:rsid w:val="00726A90"/>
    <w:rsid w:val="00726B63"/>
    <w:rsid w:val="00726BD8"/>
    <w:rsid w:val="00726D56"/>
    <w:rsid w:val="00727037"/>
    <w:rsid w:val="007272AA"/>
    <w:rsid w:val="00727404"/>
    <w:rsid w:val="00727549"/>
    <w:rsid w:val="0072770C"/>
    <w:rsid w:val="007279F9"/>
    <w:rsid w:val="00727AC4"/>
    <w:rsid w:val="00727B62"/>
    <w:rsid w:val="00727ED8"/>
    <w:rsid w:val="00730109"/>
    <w:rsid w:val="007302B8"/>
    <w:rsid w:val="0073073A"/>
    <w:rsid w:val="0073075A"/>
    <w:rsid w:val="00730ABD"/>
    <w:rsid w:val="00730C63"/>
    <w:rsid w:val="00730CBF"/>
    <w:rsid w:val="00730E1D"/>
    <w:rsid w:val="00731213"/>
    <w:rsid w:val="00731460"/>
    <w:rsid w:val="00731702"/>
    <w:rsid w:val="00731705"/>
    <w:rsid w:val="007319F0"/>
    <w:rsid w:val="00731A70"/>
    <w:rsid w:val="00731C02"/>
    <w:rsid w:val="00731CE9"/>
    <w:rsid w:val="007326DF"/>
    <w:rsid w:val="00732BF5"/>
    <w:rsid w:val="00732ED0"/>
    <w:rsid w:val="0073302F"/>
    <w:rsid w:val="00733161"/>
    <w:rsid w:val="007332FE"/>
    <w:rsid w:val="0073336D"/>
    <w:rsid w:val="007336A6"/>
    <w:rsid w:val="0073391E"/>
    <w:rsid w:val="00733CF8"/>
    <w:rsid w:val="00733F73"/>
    <w:rsid w:val="00733FD8"/>
    <w:rsid w:val="00733FF4"/>
    <w:rsid w:val="007343F2"/>
    <w:rsid w:val="007344BA"/>
    <w:rsid w:val="0073451C"/>
    <w:rsid w:val="00734566"/>
    <w:rsid w:val="00734678"/>
    <w:rsid w:val="00734754"/>
    <w:rsid w:val="00734773"/>
    <w:rsid w:val="00734A0F"/>
    <w:rsid w:val="00735262"/>
    <w:rsid w:val="00735326"/>
    <w:rsid w:val="007353C7"/>
    <w:rsid w:val="00735452"/>
    <w:rsid w:val="007355FD"/>
    <w:rsid w:val="007356B4"/>
    <w:rsid w:val="00735AB7"/>
    <w:rsid w:val="00735C20"/>
    <w:rsid w:val="00735CE0"/>
    <w:rsid w:val="00735EE5"/>
    <w:rsid w:val="00735FE9"/>
    <w:rsid w:val="0073615E"/>
    <w:rsid w:val="0073616A"/>
    <w:rsid w:val="0073624B"/>
    <w:rsid w:val="007362D4"/>
    <w:rsid w:val="007363BD"/>
    <w:rsid w:val="00736512"/>
    <w:rsid w:val="007365FE"/>
    <w:rsid w:val="00736644"/>
    <w:rsid w:val="00736CDB"/>
    <w:rsid w:val="007370B1"/>
    <w:rsid w:val="007371C6"/>
    <w:rsid w:val="00737474"/>
    <w:rsid w:val="007376BE"/>
    <w:rsid w:val="00737715"/>
    <w:rsid w:val="007379DA"/>
    <w:rsid w:val="00737ED2"/>
    <w:rsid w:val="0074009B"/>
    <w:rsid w:val="007404D5"/>
    <w:rsid w:val="0074062A"/>
    <w:rsid w:val="007406E6"/>
    <w:rsid w:val="00740A17"/>
    <w:rsid w:val="00740B30"/>
    <w:rsid w:val="00740B40"/>
    <w:rsid w:val="00740BDD"/>
    <w:rsid w:val="00741498"/>
    <w:rsid w:val="00742529"/>
    <w:rsid w:val="00742765"/>
    <w:rsid w:val="007427B8"/>
    <w:rsid w:val="00742A3E"/>
    <w:rsid w:val="00742B57"/>
    <w:rsid w:val="00743282"/>
    <w:rsid w:val="007433BB"/>
    <w:rsid w:val="0074357E"/>
    <w:rsid w:val="00743588"/>
    <w:rsid w:val="00743628"/>
    <w:rsid w:val="007437BA"/>
    <w:rsid w:val="00743C7A"/>
    <w:rsid w:val="007441FD"/>
    <w:rsid w:val="00744409"/>
    <w:rsid w:val="0074471B"/>
    <w:rsid w:val="0074478C"/>
    <w:rsid w:val="00744BBF"/>
    <w:rsid w:val="00744C1D"/>
    <w:rsid w:val="00744ED2"/>
    <w:rsid w:val="00744F82"/>
    <w:rsid w:val="0074526C"/>
    <w:rsid w:val="00745DBE"/>
    <w:rsid w:val="007460EA"/>
    <w:rsid w:val="00746302"/>
    <w:rsid w:val="0074630E"/>
    <w:rsid w:val="00746CB4"/>
    <w:rsid w:val="00746ED1"/>
    <w:rsid w:val="00747150"/>
    <w:rsid w:val="007477AE"/>
    <w:rsid w:val="007479C6"/>
    <w:rsid w:val="00747DC0"/>
    <w:rsid w:val="00747E94"/>
    <w:rsid w:val="00747EBD"/>
    <w:rsid w:val="00750498"/>
    <w:rsid w:val="00750816"/>
    <w:rsid w:val="00750B7D"/>
    <w:rsid w:val="00750FE9"/>
    <w:rsid w:val="00751475"/>
    <w:rsid w:val="007515FB"/>
    <w:rsid w:val="00751632"/>
    <w:rsid w:val="007516D9"/>
    <w:rsid w:val="00751A46"/>
    <w:rsid w:val="00751B10"/>
    <w:rsid w:val="00751E96"/>
    <w:rsid w:val="00751EC5"/>
    <w:rsid w:val="007521D2"/>
    <w:rsid w:val="007523D4"/>
    <w:rsid w:val="0075252B"/>
    <w:rsid w:val="0075262B"/>
    <w:rsid w:val="007528C0"/>
    <w:rsid w:val="00752941"/>
    <w:rsid w:val="007529C3"/>
    <w:rsid w:val="00752CDC"/>
    <w:rsid w:val="007531B9"/>
    <w:rsid w:val="00753273"/>
    <w:rsid w:val="0075332D"/>
    <w:rsid w:val="007535C9"/>
    <w:rsid w:val="0075376D"/>
    <w:rsid w:val="00754014"/>
    <w:rsid w:val="00754103"/>
    <w:rsid w:val="00754137"/>
    <w:rsid w:val="00754559"/>
    <w:rsid w:val="007545C5"/>
    <w:rsid w:val="007552D0"/>
    <w:rsid w:val="007553AB"/>
    <w:rsid w:val="00755619"/>
    <w:rsid w:val="00755AFE"/>
    <w:rsid w:val="00755C3E"/>
    <w:rsid w:val="00755DE0"/>
    <w:rsid w:val="0075641C"/>
    <w:rsid w:val="00756446"/>
    <w:rsid w:val="00756A6C"/>
    <w:rsid w:val="00756A6F"/>
    <w:rsid w:val="00756B9C"/>
    <w:rsid w:val="00757F28"/>
    <w:rsid w:val="007600FB"/>
    <w:rsid w:val="00760183"/>
    <w:rsid w:val="007602EA"/>
    <w:rsid w:val="00760568"/>
    <w:rsid w:val="00760571"/>
    <w:rsid w:val="007607D5"/>
    <w:rsid w:val="00760C12"/>
    <w:rsid w:val="00760DAD"/>
    <w:rsid w:val="007610C5"/>
    <w:rsid w:val="00761CE8"/>
    <w:rsid w:val="00761EE1"/>
    <w:rsid w:val="0076204B"/>
    <w:rsid w:val="0076217C"/>
    <w:rsid w:val="0076224C"/>
    <w:rsid w:val="00762306"/>
    <w:rsid w:val="007626D4"/>
    <w:rsid w:val="0076273B"/>
    <w:rsid w:val="00762ABE"/>
    <w:rsid w:val="00762E69"/>
    <w:rsid w:val="00762FF3"/>
    <w:rsid w:val="0076315D"/>
    <w:rsid w:val="00763592"/>
    <w:rsid w:val="00763B54"/>
    <w:rsid w:val="00763CC1"/>
    <w:rsid w:val="00764200"/>
    <w:rsid w:val="007645CC"/>
    <w:rsid w:val="007649A7"/>
    <w:rsid w:val="00764CDD"/>
    <w:rsid w:val="00764EA4"/>
    <w:rsid w:val="00765241"/>
    <w:rsid w:val="007656FF"/>
    <w:rsid w:val="0076581E"/>
    <w:rsid w:val="0076594E"/>
    <w:rsid w:val="00765A7E"/>
    <w:rsid w:val="00765C9E"/>
    <w:rsid w:val="00765F83"/>
    <w:rsid w:val="007660A5"/>
    <w:rsid w:val="007664C8"/>
    <w:rsid w:val="00766911"/>
    <w:rsid w:val="00766ABB"/>
    <w:rsid w:val="00766B57"/>
    <w:rsid w:val="00766BB1"/>
    <w:rsid w:val="00766BBD"/>
    <w:rsid w:val="00766F4B"/>
    <w:rsid w:val="007671EB"/>
    <w:rsid w:val="0076721A"/>
    <w:rsid w:val="0076749C"/>
    <w:rsid w:val="00767539"/>
    <w:rsid w:val="00767695"/>
    <w:rsid w:val="00767808"/>
    <w:rsid w:val="00767B05"/>
    <w:rsid w:val="00767B17"/>
    <w:rsid w:val="00770421"/>
    <w:rsid w:val="00770469"/>
    <w:rsid w:val="00770579"/>
    <w:rsid w:val="00770762"/>
    <w:rsid w:val="00770817"/>
    <w:rsid w:val="00770833"/>
    <w:rsid w:val="007710A8"/>
    <w:rsid w:val="00771261"/>
    <w:rsid w:val="00771451"/>
    <w:rsid w:val="00771699"/>
    <w:rsid w:val="00771720"/>
    <w:rsid w:val="00771FA2"/>
    <w:rsid w:val="0077215F"/>
    <w:rsid w:val="00772390"/>
    <w:rsid w:val="00772447"/>
    <w:rsid w:val="00772635"/>
    <w:rsid w:val="00772A5E"/>
    <w:rsid w:val="00772AD3"/>
    <w:rsid w:val="00773362"/>
    <w:rsid w:val="007733DE"/>
    <w:rsid w:val="00773871"/>
    <w:rsid w:val="007739A2"/>
    <w:rsid w:val="00773BE0"/>
    <w:rsid w:val="00773F2C"/>
    <w:rsid w:val="00774037"/>
    <w:rsid w:val="00774562"/>
    <w:rsid w:val="00774614"/>
    <w:rsid w:val="00774DFD"/>
    <w:rsid w:val="00775014"/>
    <w:rsid w:val="00775139"/>
    <w:rsid w:val="00775760"/>
    <w:rsid w:val="0077576A"/>
    <w:rsid w:val="00775BAF"/>
    <w:rsid w:val="00775C2B"/>
    <w:rsid w:val="00775D4B"/>
    <w:rsid w:val="00775E77"/>
    <w:rsid w:val="007767B1"/>
    <w:rsid w:val="007768C0"/>
    <w:rsid w:val="007769E2"/>
    <w:rsid w:val="00776AD3"/>
    <w:rsid w:val="00776B04"/>
    <w:rsid w:val="00776D6E"/>
    <w:rsid w:val="00776DA9"/>
    <w:rsid w:val="00776EE7"/>
    <w:rsid w:val="00776F0B"/>
    <w:rsid w:val="007770DD"/>
    <w:rsid w:val="0077753B"/>
    <w:rsid w:val="007775B1"/>
    <w:rsid w:val="00777A90"/>
    <w:rsid w:val="00777C3B"/>
    <w:rsid w:val="00780054"/>
    <w:rsid w:val="00780276"/>
    <w:rsid w:val="007802F1"/>
    <w:rsid w:val="00780301"/>
    <w:rsid w:val="00780584"/>
    <w:rsid w:val="007806EE"/>
    <w:rsid w:val="00780874"/>
    <w:rsid w:val="00780938"/>
    <w:rsid w:val="00781072"/>
    <w:rsid w:val="00781307"/>
    <w:rsid w:val="00781393"/>
    <w:rsid w:val="00781636"/>
    <w:rsid w:val="00781724"/>
    <w:rsid w:val="00781797"/>
    <w:rsid w:val="0078188D"/>
    <w:rsid w:val="00782458"/>
    <w:rsid w:val="00782598"/>
    <w:rsid w:val="007827EE"/>
    <w:rsid w:val="007829F6"/>
    <w:rsid w:val="00782A13"/>
    <w:rsid w:val="00782C85"/>
    <w:rsid w:val="00782E33"/>
    <w:rsid w:val="00782FDF"/>
    <w:rsid w:val="0078303E"/>
    <w:rsid w:val="00783117"/>
    <w:rsid w:val="00783142"/>
    <w:rsid w:val="00783290"/>
    <w:rsid w:val="007832E7"/>
    <w:rsid w:val="007837B9"/>
    <w:rsid w:val="00783F90"/>
    <w:rsid w:val="0078400F"/>
    <w:rsid w:val="007849BF"/>
    <w:rsid w:val="0078511E"/>
    <w:rsid w:val="007852C4"/>
    <w:rsid w:val="0078565B"/>
    <w:rsid w:val="00785865"/>
    <w:rsid w:val="00785B9D"/>
    <w:rsid w:val="00786195"/>
    <w:rsid w:val="007862AB"/>
    <w:rsid w:val="007863FF"/>
    <w:rsid w:val="00786D1D"/>
    <w:rsid w:val="00786FA0"/>
    <w:rsid w:val="0078748C"/>
    <w:rsid w:val="007875B0"/>
    <w:rsid w:val="0078769F"/>
    <w:rsid w:val="007876C2"/>
    <w:rsid w:val="00787702"/>
    <w:rsid w:val="00787939"/>
    <w:rsid w:val="0078795E"/>
    <w:rsid w:val="007879AD"/>
    <w:rsid w:val="00787CC6"/>
    <w:rsid w:val="00790108"/>
    <w:rsid w:val="00790139"/>
    <w:rsid w:val="00791025"/>
    <w:rsid w:val="0079134C"/>
    <w:rsid w:val="00791399"/>
    <w:rsid w:val="00791B23"/>
    <w:rsid w:val="00791F32"/>
    <w:rsid w:val="0079216B"/>
    <w:rsid w:val="00792434"/>
    <w:rsid w:val="00792537"/>
    <w:rsid w:val="00792657"/>
    <w:rsid w:val="00792795"/>
    <w:rsid w:val="00792923"/>
    <w:rsid w:val="00792FF3"/>
    <w:rsid w:val="0079305E"/>
    <w:rsid w:val="007931FE"/>
    <w:rsid w:val="007934FF"/>
    <w:rsid w:val="00793928"/>
    <w:rsid w:val="007940EC"/>
    <w:rsid w:val="00794403"/>
    <w:rsid w:val="0079492C"/>
    <w:rsid w:val="0079496B"/>
    <w:rsid w:val="00794A6E"/>
    <w:rsid w:val="00794C78"/>
    <w:rsid w:val="00794CE0"/>
    <w:rsid w:val="00794DE9"/>
    <w:rsid w:val="00794FFB"/>
    <w:rsid w:val="0079518B"/>
    <w:rsid w:val="007951F3"/>
    <w:rsid w:val="007954D3"/>
    <w:rsid w:val="00795AA6"/>
    <w:rsid w:val="00795E45"/>
    <w:rsid w:val="00796092"/>
    <w:rsid w:val="00796317"/>
    <w:rsid w:val="007964A0"/>
    <w:rsid w:val="00796808"/>
    <w:rsid w:val="00796BD8"/>
    <w:rsid w:val="00796C21"/>
    <w:rsid w:val="00796F5E"/>
    <w:rsid w:val="00796F61"/>
    <w:rsid w:val="00796F9B"/>
    <w:rsid w:val="00797531"/>
    <w:rsid w:val="00797666"/>
    <w:rsid w:val="00797AAE"/>
    <w:rsid w:val="00797CC7"/>
    <w:rsid w:val="007A02C9"/>
    <w:rsid w:val="007A05A6"/>
    <w:rsid w:val="007A08E4"/>
    <w:rsid w:val="007A0AA8"/>
    <w:rsid w:val="007A0CA2"/>
    <w:rsid w:val="007A0E68"/>
    <w:rsid w:val="007A1407"/>
    <w:rsid w:val="007A148D"/>
    <w:rsid w:val="007A1D84"/>
    <w:rsid w:val="007A1D9F"/>
    <w:rsid w:val="007A1E56"/>
    <w:rsid w:val="007A20B3"/>
    <w:rsid w:val="007A265B"/>
    <w:rsid w:val="007A27C6"/>
    <w:rsid w:val="007A2B39"/>
    <w:rsid w:val="007A2CC6"/>
    <w:rsid w:val="007A3103"/>
    <w:rsid w:val="007A3360"/>
    <w:rsid w:val="007A336F"/>
    <w:rsid w:val="007A3473"/>
    <w:rsid w:val="007A34A1"/>
    <w:rsid w:val="007A34CF"/>
    <w:rsid w:val="007A358C"/>
    <w:rsid w:val="007A35F3"/>
    <w:rsid w:val="007A3A8F"/>
    <w:rsid w:val="007A3BE1"/>
    <w:rsid w:val="007A3F8B"/>
    <w:rsid w:val="007A402F"/>
    <w:rsid w:val="007A43F0"/>
    <w:rsid w:val="007A45D3"/>
    <w:rsid w:val="007A46B6"/>
    <w:rsid w:val="007A4BDC"/>
    <w:rsid w:val="007A4CBE"/>
    <w:rsid w:val="007A4FE8"/>
    <w:rsid w:val="007A5266"/>
    <w:rsid w:val="007A53B5"/>
    <w:rsid w:val="007A569F"/>
    <w:rsid w:val="007A5B22"/>
    <w:rsid w:val="007A5C0B"/>
    <w:rsid w:val="007A5DD2"/>
    <w:rsid w:val="007A5FEE"/>
    <w:rsid w:val="007A6134"/>
    <w:rsid w:val="007A614B"/>
    <w:rsid w:val="007A6787"/>
    <w:rsid w:val="007A68C1"/>
    <w:rsid w:val="007A6A90"/>
    <w:rsid w:val="007A6C74"/>
    <w:rsid w:val="007A6D13"/>
    <w:rsid w:val="007A6D16"/>
    <w:rsid w:val="007A6FDC"/>
    <w:rsid w:val="007A7049"/>
    <w:rsid w:val="007A7148"/>
    <w:rsid w:val="007A7188"/>
    <w:rsid w:val="007A723C"/>
    <w:rsid w:val="007A7276"/>
    <w:rsid w:val="007A750B"/>
    <w:rsid w:val="007A778D"/>
    <w:rsid w:val="007A78D6"/>
    <w:rsid w:val="007A7C43"/>
    <w:rsid w:val="007A7EF3"/>
    <w:rsid w:val="007B0288"/>
    <w:rsid w:val="007B03AF"/>
    <w:rsid w:val="007B047C"/>
    <w:rsid w:val="007B0676"/>
    <w:rsid w:val="007B082A"/>
    <w:rsid w:val="007B0AB9"/>
    <w:rsid w:val="007B0BB0"/>
    <w:rsid w:val="007B0E9F"/>
    <w:rsid w:val="007B109B"/>
    <w:rsid w:val="007B10C4"/>
    <w:rsid w:val="007B1134"/>
    <w:rsid w:val="007B127C"/>
    <w:rsid w:val="007B1B02"/>
    <w:rsid w:val="007B257D"/>
    <w:rsid w:val="007B2634"/>
    <w:rsid w:val="007B288A"/>
    <w:rsid w:val="007B2FBC"/>
    <w:rsid w:val="007B3708"/>
    <w:rsid w:val="007B3947"/>
    <w:rsid w:val="007B3AA1"/>
    <w:rsid w:val="007B3B7D"/>
    <w:rsid w:val="007B3BDE"/>
    <w:rsid w:val="007B3C19"/>
    <w:rsid w:val="007B3D1C"/>
    <w:rsid w:val="007B4352"/>
    <w:rsid w:val="007B4398"/>
    <w:rsid w:val="007B43BE"/>
    <w:rsid w:val="007B45EC"/>
    <w:rsid w:val="007B4613"/>
    <w:rsid w:val="007B48C4"/>
    <w:rsid w:val="007B4AA7"/>
    <w:rsid w:val="007B4B83"/>
    <w:rsid w:val="007B4EF0"/>
    <w:rsid w:val="007B50E6"/>
    <w:rsid w:val="007B5448"/>
    <w:rsid w:val="007B59B3"/>
    <w:rsid w:val="007B5C93"/>
    <w:rsid w:val="007B5D65"/>
    <w:rsid w:val="007B60E1"/>
    <w:rsid w:val="007B621B"/>
    <w:rsid w:val="007B64C2"/>
    <w:rsid w:val="007B6974"/>
    <w:rsid w:val="007B6A2A"/>
    <w:rsid w:val="007B6CFD"/>
    <w:rsid w:val="007B7642"/>
    <w:rsid w:val="007B77C3"/>
    <w:rsid w:val="007B792D"/>
    <w:rsid w:val="007B7B51"/>
    <w:rsid w:val="007C031B"/>
    <w:rsid w:val="007C03D6"/>
    <w:rsid w:val="007C0818"/>
    <w:rsid w:val="007C097F"/>
    <w:rsid w:val="007C0D88"/>
    <w:rsid w:val="007C0E1D"/>
    <w:rsid w:val="007C0F5B"/>
    <w:rsid w:val="007C1020"/>
    <w:rsid w:val="007C1052"/>
    <w:rsid w:val="007C1243"/>
    <w:rsid w:val="007C12CD"/>
    <w:rsid w:val="007C18BB"/>
    <w:rsid w:val="007C1D04"/>
    <w:rsid w:val="007C2004"/>
    <w:rsid w:val="007C2345"/>
    <w:rsid w:val="007C275D"/>
    <w:rsid w:val="007C2800"/>
    <w:rsid w:val="007C2890"/>
    <w:rsid w:val="007C2CEB"/>
    <w:rsid w:val="007C3023"/>
    <w:rsid w:val="007C33E6"/>
    <w:rsid w:val="007C34A3"/>
    <w:rsid w:val="007C3914"/>
    <w:rsid w:val="007C3B9E"/>
    <w:rsid w:val="007C3C44"/>
    <w:rsid w:val="007C3EAB"/>
    <w:rsid w:val="007C41B2"/>
    <w:rsid w:val="007C4332"/>
    <w:rsid w:val="007C445C"/>
    <w:rsid w:val="007C44E8"/>
    <w:rsid w:val="007C4D92"/>
    <w:rsid w:val="007C4F32"/>
    <w:rsid w:val="007C5382"/>
    <w:rsid w:val="007C57A8"/>
    <w:rsid w:val="007C58ED"/>
    <w:rsid w:val="007C5DC1"/>
    <w:rsid w:val="007C5E5B"/>
    <w:rsid w:val="007C5F1B"/>
    <w:rsid w:val="007C63E1"/>
    <w:rsid w:val="007C66C9"/>
    <w:rsid w:val="007C68B4"/>
    <w:rsid w:val="007C6E10"/>
    <w:rsid w:val="007C72B5"/>
    <w:rsid w:val="007C7413"/>
    <w:rsid w:val="007C7592"/>
    <w:rsid w:val="007C7ABF"/>
    <w:rsid w:val="007C7BA4"/>
    <w:rsid w:val="007C7C14"/>
    <w:rsid w:val="007D018B"/>
    <w:rsid w:val="007D03D9"/>
    <w:rsid w:val="007D03F0"/>
    <w:rsid w:val="007D0489"/>
    <w:rsid w:val="007D0542"/>
    <w:rsid w:val="007D05EF"/>
    <w:rsid w:val="007D079C"/>
    <w:rsid w:val="007D09D2"/>
    <w:rsid w:val="007D0AAA"/>
    <w:rsid w:val="007D0CB8"/>
    <w:rsid w:val="007D0F33"/>
    <w:rsid w:val="007D10C5"/>
    <w:rsid w:val="007D11F6"/>
    <w:rsid w:val="007D1365"/>
    <w:rsid w:val="007D16BB"/>
    <w:rsid w:val="007D1815"/>
    <w:rsid w:val="007D18D2"/>
    <w:rsid w:val="007D1E06"/>
    <w:rsid w:val="007D2248"/>
    <w:rsid w:val="007D2742"/>
    <w:rsid w:val="007D2CEA"/>
    <w:rsid w:val="007D2E73"/>
    <w:rsid w:val="007D304C"/>
    <w:rsid w:val="007D35BC"/>
    <w:rsid w:val="007D399E"/>
    <w:rsid w:val="007D39E6"/>
    <w:rsid w:val="007D3B67"/>
    <w:rsid w:val="007D4195"/>
    <w:rsid w:val="007D4F16"/>
    <w:rsid w:val="007D4FFA"/>
    <w:rsid w:val="007D53B2"/>
    <w:rsid w:val="007D575E"/>
    <w:rsid w:val="007D5994"/>
    <w:rsid w:val="007D5EA4"/>
    <w:rsid w:val="007D61E3"/>
    <w:rsid w:val="007D6823"/>
    <w:rsid w:val="007D683D"/>
    <w:rsid w:val="007D69E3"/>
    <w:rsid w:val="007D6AC5"/>
    <w:rsid w:val="007D6C09"/>
    <w:rsid w:val="007D6D64"/>
    <w:rsid w:val="007D6FA7"/>
    <w:rsid w:val="007D74FB"/>
    <w:rsid w:val="007D78BC"/>
    <w:rsid w:val="007D7932"/>
    <w:rsid w:val="007D7AE4"/>
    <w:rsid w:val="007D7C14"/>
    <w:rsid w:val="007E0019"/>
    <w:rsid w:val="007E0152"/>
    <w:rsid w:val="007E01A9"/>
    <w:rsid w:val="007E0683"/>
    <w:rsid w:val="007E0A5D"/>
    <w:rsid w:val="007E0DD2"/>
    <w:rsid w:val="007E0DE1"/>
    <w:rsid w:val="007E0E24"/>
    <w:rsid w:val="007E1249"/>
    <w:rsid w:val="007E134D"/>
    <w:rsid w:val="007E13E2"/>
    <w:rsid w:val="007E170A"/>
    <w:rsid w:val="007E1742"/>
    <w:rsid w:val="007E1AF0"/>
    <w:rsid w:val="007E1B57"/>
    <w:rsid w:val="007E1C55"/>
    <w:rsid w:val="007E1FA6"/>
    <w:rsid w:val="007E1FE0"/>
    <w:rsid w:val="007E22C3"/>
    <w:rsid w:val="007E2A44"/>
    <w:rsid w:val="007E2A90"/>
    <w:rsid w:val="007E2D45"/>
    <w:rsid w:val="007E39DE"/>
    <w:rsid w:val="007E3B42"/>
    <w:rsid w:val="007E3CDB"/>
    <w:rsid w:val="007E43BE"/>
    <w:rsid w:val="007E460A"/>
    <w:rsid w:val="007E4A3D"/>
    <w:rsid w:val="007E4A41"/>
    <w:rsid w:val="007E4E90"/>
    <w:rsid w:val="007E4F4C"/>
    <w:rsid w:val="007E5171"/>
    <w:rsid w:val="007E51D2"/>
    <w:rsid w:val="007E5300"/>
    <w:rsid w:val="007E5717"/>
    <w:rsid w:val="007E5822"/>
    <w:rsid w:val="007E5A56"/>
    <w:rsid w:val="007E5B8E"/>
    <w:rsid w:val="007E5C39"/>
    <w:rsid w:val="007E6105"/>
    <w:rsid w:val="007E61C2"/>
    <w:rsid w:val="007E61CD"/>
    <w:rsid w:val="007E62E2"/>
    <w:rsid w:val="007E67E6"/>
    <w:rsid w:val="007E6A17"/>
    <w:rsid w:val="007E6AE9"/>
    <w:rsid w:val="007E6BAE"/>
    <w:rsid w:val="007E6CBC"/>
    <w:rsid w:val="007E70ED"/>
    <w:rsid w:val="007E721F"/>
    <w:rsid w:val="007E77FC"/>
    <w:rsid w:val="007E7870"/>
    <w:rsid w:val="007E78D9"/>
    <w:rsid w:val="007E7915"/>
    <w:rsid w:val="007E7E50"/>
    <w:rsid w:val="007F00D8"/>
    <w:rsid w:val="007F06D5"/>
    <w:rsid w:val="007F07D0"/>
    <w:rsid w:val="007F08A2"/>
    <w:rsid w:val="007F09AC"/>
    <w:rsid w:val="007F0A1D"/>
    <w:rsid w:val="007F0C51"/>
    <w:rsid w:val="007F0DD7"/>
    <w:rsid w:val="007F0DDD"/>
    <w:rsid w:val="007F1243"/>
    <w:rsid w:val="007F21A6"/>
    <w:rsid w:val="007F232D"/>
    <w:rsid w:val="007F2672"/>
    <w:rsid w:val="007F288A"/>
    <w:rsid w:val="007F2CD4"/>
    <w:rsid w:val="007F306D"/>
    <w:rsid w:val="007F30A5"/>
    <w:rsid w:val="007F30BA"/>
    <w:rsid w:val="007F3475"/>
    <w:rsid w:val="007F353D"/>
    <w:rsid w:val="007F35BE"/>
    <w:rsid w:val="007F374E"/>
    <w:rsid w:val="007F38A5"/>
    <w:rsid w:val="007F394B"/>
    <w:rsid w:val="007F3C10"/>
    <w:rsid w:val="007F4203"/>
    <w:rsid w:val="007F472E"/>
    <w:rsid w:val="007F49B0"/>
    <w:rsid w:val="007F4CA1"/>
    <w:rsid w:val="007F4DDE"/>
    <w:rsid w:val="007F5649"/>
    <w:rsid w:val="007F564A"/>
    <w:rsid w:val="007F57C9"/>
    <w:rsid w:val="007F5D16"/>
    <w:rsid w:val="007F611F"/>
    <w:rsid w:val="007F624B"/>
    <w:rsid w:val="007F656E"/>
    <w:rsid w:val="007F663A"/>
    <w:rsid w:val="007F6686"/>
    <w:rsid w:val="007F66EE"/>
    <w:rsid w:val="007F671F"/>
    <w:rsid w:val="007F68F5"/>
    <w:rsid w:val="007F76FF"/>
    <w:rsid w:val="007F7836"/>
    <w:rsid w:val="007F79BE"/>
    <w:rsid w:val="008005BE"/>
    <w:rsid w:val="00800893"/>
    <w:rsid w:val="008009F0"/>
    <w:rsid w:val="00800B9C"/>
    <w:rsid w:val="00800ED1"/>
    <w:rsid w:val="00800F84"/>
    <w:rsid w:val="00801137"/>
    <w:rsid w:val="008018C6"/>
    <w:rsid w:val="008018FA"/>
    <w:rsid w:val="00801B34"/>
    <w:rsid w:val="00801D89"/>
    <w:rsid w:val="0080212D"/>
    <w:rsid w:val="00802534"/>
    <w:rsid w:val="0080258D"/>
    <w:rsid w:val="0080271F"/>
    <w:rsid w:val="008027DA"/>
    <w:rsid w:val="00802A79"/>
    <w:rsid w:val="00802A9B"/>
    <w:rsid w:val="00802CB9"/>
    <w:rsid w:val="00802D16"/>
    <w:rsid w:val="00802D67"/>
    <w:rsid w:val="00802DC9"/>
    <w:rsid w:val="008030E4"/>
    <w:rsid w:val="008031EC"/>
    <w:rsid w:val="00803739"/>
    <w:rsid w:val="00803940"/>
    <w:rsid w:val="008039CA"/>
    <w:rsid w:val="00803A74"/>
    <w:rsid w:val="0080435C"/>
    <w:rsid w:val="00804522"/>
    <w:rsid w:val="008046B5"/>
    <w:rsid w:val="00804869"/>
    <w:rsid w:val="00804AD6"/>
    <w:rsid w:val="00804F2D"/>
    <w:rsid w:val="00805119"/>
    <w:rsid w:val="0080566D"/>
    <w:rsid w:val="008056B5"/>
    <w:rsid w:val="008057E8"/>
    <w:rsid w:val="00805A3C"/>
    <w:rsid w:val="00805B9B"/>
    <w:rsid w:val="00805D28"/>
    <w:rsid w:val="00805FB0"/>
    <w:rsid w:val="00805FD5"/>
    <w:rsid w:val="00806161"/>
    <w:rsid w:val="00806307"/>
    <w:rsid w:val="00806348"/>
    <w:rsid w:val="00806558"/>
    <w:rsid w:val="0080655E"/>
    <w:rsid w:val="0080692A"/>
    <w:rsid w:val="00806C92"/>
    <w:rsid w:val="00806D64"/>
    <w:rsid w:val="00806E8F"/>
    <w:rsid w:val="0080715D"/>
    <w:rsid w:val="0080728C"/>
    <w:rsid w:val="008072D6"/>
    <w:rsid w:val="00807482"/>
    <w:rsid w:val="0080790F"/>
    <w:rsid w:val="0080794E"/>
    <w:rsid w:val="00807CDC"/>
    <w:rsid w:val="00807E25"/>
    <w:rsid w:val="008102F7"/>
    <w:rsid w:val="008105B3"/>
    <w:rsid w:val="00810672"/>
    <w:rsid w:val="00810872"/>
    <w:rsid w:val="008109D4"/>
    <w:rsid w:val="00810AD1"/>
    <w:rsid w:val="00810B51"/>
    <w:rsid w:val="00810EAC"/>
    <w:rsid w:val="008110A4"/>
    <w:rsid w:val="00811A05"/>
    <w:rsid w:val="00811A64"/>
    <w:rsid w:val="00811ACC"/>
    <w:rsid w:val="00811B3A"/>
    <w:rsid w:val="00811C1C"/>
    <w:rsid w:val="00811E47"/>
    <w:rsid w:val="008121AC"/>
    <w:rsid w:val="0081254C"/>
    <w:rsid w:val="0081258E"/>
    <w:rsid w:val="00812E84"/>
    <w:rsid w:val="008134CB"/>
    <w:rsid w:val="00813677"/>
    <w:rsid w:val="008137B0"/>
    <w:rsid w:val="008137E2"/>
    <w:rsid w:val="008138BE"/>
    <w:rsid w:val="00813E33"/>
    <w:rsid w:val="00813F1D"/>
    <w:rsid w:val="008140F3"/>
    <w:rsid w:val="00814265"/>
    <w:rsid w:val="008143D0"/>
    <w:rsid w:val="00814472"/>
    <w:rsid w:val="008148E6"/>
    <w:rsid w:val="00814A14"/>
    <w:rsid w:val="00814C51"/>
    <w:rsid w:val="00814D64"/>
    <w:rsid w:val="00814FAA"/>
    <w:rsid w:val="00815050"/>
    <w:rsid w:val="008154BD"/>
    <w:rsid w:val="008155A3"/>
    <w:rsid w:val="00815645"/>
    <w:rsid w:val="00815C08"/>
    <w:rsid w:val="00815C35"/>
    <w:rsid w:val="008161E2"/>
    <w:rsid w:val="008162A3"/>
    <w:rsid w:val="00816357"/>
    <w:rsid w:val="00816418"/>
    <w:rsid w:val="0081694F"/>
    <w:rsid w:val="00816C34"/>
    <w:rsid w:val="00816DAD"/>
    <w:rsid w:val="00817606"/>
    <w:rsid w:val="008176D5"/>
    <w:rsid w:val="0081793C"/>
    <w:rsid w:val="00817F19"/>
    <w:rsid w:val="00817F8E"/>
    <w:rsid w:val="00820178"/>
    <w:rsid w:val="008208AD"/>
    <w:rsid w:val="00820BFF"/>
    <w:rsid w:val="00820D7E"/>
    <w:rsid w:val="00820E53"/>
    <w:rsid w:val="00821182"/>
    <w:rsid w:val="00821EFE"/>
    <w:rsid w:val="00821FFC"/>
    <w:rsid w:val="00822020"/>
    <w:rsid w:val="00822415"/>
    <w:rsid w:val="0082288B"/>
    <w:rsid w:val="008229D7"/>
    <w:rsid w:val="00822CD5"/>
    <w:rsid w:val="00822D4C"/>
    <w:rsid w:val="00822D94"/>
    <w:rsid w:val="00822E66"/>
    <w:rsid w:val="00822E80"/>
    <w:rsid w:val="00822EF9"/>
    <w:rsid w:val="00822F8D"/>
    <w:rsid w:val="00823124"/>
    <w:rsid w:val="00824610"/>
    <w:rsid w:val="00824674"/>
    <w:rsid w:val="00824864"/>
    <w:rsid w:val="00824885"/>
    <w:rsid w:val="00824CAB"/>
    <w:rsid w:val="00825180"/>
    <w:rsid w:val="0082527B"/>
    <w:rsid w:val="00825413"/>
    <w:rsid w:val="008254A7"/>
    <w:rsid w:val="00825AAC"/>
    <w:rsid w:val="00825D1C"/>
    <w:rsid w:val="00825F96"/>
    <w:rsid w:val="00826539"/>
    <w:rsid w:val="00826B37"/>
    <w:rsid w:val="00826D41"/>
    <w:rsid w:val="00826D7B"/>
    <w:rsid w:val="00826D9B"/>
    <w:rsid w:val="00826E4A"/>
    <w:rsid w:val="00826F9E"/>
    <w:rsid w:val="00827273"/>
    <w:rsid w:val="0082730C"/>
    <w:rsid w:val="008276DE"/>
    <w:rsid w:val="00827750"/>
    <w:rsid w:val="0082782E"/>
    <w:rsid w:val="00830203"/>
    <w:rsid w:val="00830320"/>
    <w:rsid w:val="008311E6"/>
    <w:rsid w:val="00831247"/>
    <w:rsid w:val="00831A10"/>
    <w:rsid w:val="00831A47"/>
    <w:rsid w:val="00831C78"/>
    <w:rsid w:val="00831DC8"/>
    <w:rsid w:val="00831E69"/>
    <w:rsid w:val="0083203B"/>
    <w:rsid w:val="00832A3B"/>
    <w:rsid w:val="00832BE7"/>
    <w:rsid w:val="00832C3C"/>
    <w:rsid w:val="00832D64"/>
    <w:rsid w:val="00832D77"/>
    <w:rsid w:val="008332E0"/>
    <w:rsid w:val="00833365"/>
    <w:rsid w:val="00833554"/>
    <w:rsid w:val="008335E1"/>
    <w:rsid w:val="008336DD"/>
    <w:rsid w:val="00833994"/>
    <w:rsid w:val="00833D77"/>
    <w:rsid w:val="00833DA8"/>
    <w:rsid w:val="00833F2B"/>
    <w:rsid w:val="008342E8"/>
    <w:rsid w:val="0083437D"/>
    <w:rsid w:val="0083443B"/>
    <w:rsid w:val="00834A73"/>
    <w:rsid w:val="00834A9F"/>
    <w:rsid w:val="00834BAA"/>
    <w:rsid w:val="00835110"/>
    <w:rsid w:val="0083540F"/>
    <w:rsid w:val="00835419"/>
    <w:rsid w:val="00836250"/>
    <w:rsid w:val="0083683B"/>
    <w:rsid w:val="00836A1F"/>
    <w:rsid w:val="00836B8B"/>
    <w:rsid w:val="00836BC5"/>
    <w:rsid w:val="00836D38"/>
    <w:rsid w:val="00836DDD"/>
    <w:rsid w:val="0083716A"/>
    <w:rsid w:val="00837225"/>
    <w:rsid w:val="008374DB"/>
    <w:rsid w:val="008374EA"/>
    <w:rsid w:val="0083781F"/>
    <w:rsid w:val="0083786A"/>
    <w:rsid w:val="00840205"/>
    <w:rsid w:val="008402CD"/>
    <w:rsid w:val="00840370"/>
    <w:rsid w:val="00840372"/>
    <w:rsid w:val="008403D3"/>
    <w:rsid w:val="008404B1"/>
    <w:rsid w:val="0084082B"/>
    <w:rsid w:val="00840995"/>
    <w:rsid w:val="00840AA8"/>
    <w:rsid w:val="00840B99"/>
    <w:rsid w:val="00840CAE"/>
    <w:rsid w:val="00840FE9"/>
    <w:rsid w:val="008417BF"/>
    <w:rsid w:val="00841872"/>
    <w:rsid w:val="00841956"/>
    <w:rsid w:val="0084197D"/>
    <w:rsid w:val="00841A03"/>
    <w:rsid w:val="00841C6A"/>
    <w:rsid w:val="00841F40"/>
    <w:rsid w:val="00842081"/>
    <w:rsid w:val="0084231A"/>
    <w:rsid w:val="008423CA"/>
    <w:rsid w:val="00842606"/>
    <w:rsid w:val="00842733"/>
    <w:rsid w:val="0084293F"/>
    <w:rsid w:val="00842A37"/>
    <w:rsid w:val="00842AE5"/>
    <w:rsid w:val="00842B3E"/>
    <w:rsid w:val="00842BDE"/>
    <w:rsid w:val="00842C61"/>
    <w:rsid w:val="00843173"/>
    <w:rsid w:val="00843441"/>
    <w:rsid w:val="00843667"/>
    <w:rsid w:val="00843819"/>
    <w:rsid w:val="00843AD1"/>
    <w:rsid w:val="00843C10"/>
    <w:rsid w:val="00843DD2"/>
    <w:rsid w:val="00843F56"/>
    <w:rsid w:val="00844C90"/>
    <w:rsid w:val="00844CA6"/>
    <w:rsid w:val="00844E06"/>
    <w:rsid w:val="00844FF7"/>
    <w:rsid w:val="00845535"/>
    <w:rsid w:val="008457AF"/>
    <w:rsid w:val="008459D5"/>
    <w:rsid w:val="008460AD"/>
    <w:rsid w:val="008464E1"/>
    <w:rsid w:val="0084651D"/>
    <w:rsid w:val="00846A4A"/>
    <w:rsid w:val="00846C2F"/>
    <w:rsid w:val="00846E4F"/>
    <w:rsid w:val="00846F3A"/>
    <w:rsid w:val="008470BA"/>
    <w:rsid w:val="00850054"/>
    <w:rsid w:val="00850136"/>
    <w:rsid w:val="00850189"/>
    <w:rsid w:val="00850237"/>
    <w:rsid w:val="00850602"/>
    <w:rsid w:val="008506EF"/>
    <w:rsid w:val="00850A64"/>
    <w:rsid w:val="00850D41"/>
    <w:rsid w:val="00850F79"/>
    <w:rsid w:val="008511BA"/>
    <w:rsid w:val="00851278"/>
    <w:rsid w:val="008516B4"/>
    <w:rsid w:val="00851742"/>
    <w:rsid w:val="00851A83"/>
    <w:rsid w:val="008522BB"/>
    <w:rsid w:val="0085235B"/>
    <w:rsid w:val="008524BD"/>
    <w:rsid w:val="00852A0A"/>
    <w:rsid w:val="00852FCF"/>
    <w:rsid w:val="00853247"/>
    <w:rsid w:val="00853678"/>
    <w:rsid w:val="00853695"/>
    <w:rsid w:val="00853989"/>
    <w:rsid w:val="00853B87"/>
    <w:rsid w:val="00853C49"/>
    <w:rsid w:val="00853D9E"/>
    <w:rsid w:val="00853F04"/>
    <w:rsid w:val="008541E8"/>
    <w:rsid w:val="008542F4"/>
    <w:rsid w:val="0085462D"/>
    <w:rsid w:val="00854DF2"/>
    <w:rsid w:val="00855287"/>
    <w:rsid w:val="008552AF"/>
    <w:rsid w:val="008552EE"/>
    <w:rsid w:val="00855E0C"/>
    <w:rsid w:val="00855FE4"/>
    <w:rsid w:val="0085602F"/>
    <w:rsid w:val="008565F0"/>
    <w:rsid w:val="0085673F"/>
    <w:rsid w:val="00856B44"/>
    <w:rsid w:val="00856B95"/>
    <w:rsid w:val="00856ED4"/>
    <w:rsid w:val="00856FD7"/>
    <w:rsid w:val="0085707E"/>
    <w:rsid w:val="0085748A"/>
    <w:rsid w:val="0085781A"/>
    <w:rsid w:val="00857945"/>
    <w:rsid w:val="00857B7E"/>
    <w:rsid w:val="00857DC1"/>
    <w:rsid w:val="00860207"/>
    <w:rsid w:val="00860208"/>
    <w:rsid w:val="00860468"/>
    <w:rsid w:val="00860B29"/>
    <w:rsid w:val="00860EFF"/>
    <w:rsid w:val="008611C8"/>
    <w:rsid w:val="008614FC"/>
    <w:rsid w:val="008618C7"/>
    <w:rsid w:val="0086196D"/>
    <w:rsid w:val="008619F1"/>
    <w:rsid w:val="00861A32"/>
    <w:rsid w:val="00861E69"/>
    <w:rsid w:val="00861E7A"/>
    <w:rsid w:val="00861EC7"/>
    <w:rsid w:val="008625BA"/>
    <w:rsid w:val="008626EA"/>
    <w:rsid w:val="00862799"/>
    <w:rsid w:val="0086288C"/>
    <w:rsid w:val="0086292A"/>
    <w:rsid w:val="00862A36"/>
    <w:rsid w:val="00862A4B"/>
    <w:rsid w:val="00862B70"/>
    <w:rsid w:val="00862DA8"/>
    <w:rsid w:val="0086326D"/>
    <w:rsid w:val="00863A43"/>
    <w:rsid w:val="008646A6"/>
    <w:rsid w:val="0086489F"/>
    <w:rsid w:val="00864968"/>
    <w:rsid w:val="008649D7"/>
    <w:rsid w:val="00864C64"/>
    <w:rsid w:val="00864F52"/>
    <w:rsid w:val="00865108"/>
    <w:rsid w:val="008653F3"/>
    <w:rsid w:val="0086549F"/>
    <w:rsid w:val="0086550F"/>
    <w:rsid w:val="00865657"/>
    <w:rsid w:val="008656E1"/>
    <w:rsid w:val="008658A1"/>
    <w:rsid w:val="008661DB"/>
    <w:rsid w:val="00866225"/>
    <w:rsid w:val="0086669D"/>
    <w:rsid w:val="008668E3"/>
    <w:rsid w:val="00866A7E"/>
    <w:rsid w:val="00866BFC"/>
    <w:rsid w:val="00866D5A"/>
    <w:rsid w:val="00866E94"/>
    <w:rsid w:val="0086712C"/>
    <w:rsid w:val="00867174"/>
    <w:rsid w:val="00867339"/>
    <w:rsid w:val="00867346"/>
    <w:rsid w:val="00867823"/>
    <w:rsid w:val="00867BF6"/>
    <w:rsid w:val="00867FD4"/>
    <w:rsid w:val="00867FDF"/>
    <w:rsid w:val="00870129"/>
    <w:rsid w:val="0087048B"/>
    <w:rsid w:val="00870508"/>
    <w:rsid w:val="00870544"/>
    <w:rsid w:val="00870B35"/>
    <w:rsid w:val="00870B55"/>
    <w:rsid w:val="00870E0A"/>
    <w:rsid w:val="0087148D"/>
    <w:rsid w:val="00871BE8"/>
    <w:rsid w:val="00871DCF"/>
    <w:rsid w:val="008721FC"/>
    <w:rsid w:val="00872228"/>
    <w:rsid w:val="008726E2"/>
    <w:rsid w:val="008728A5"/>
    <w:rsid w:val="00872AE1"/>
    <w:rsid w:val="00872AF8"/>
    <w:rsid w:val="00872BC0"/>
    <w:rsid w:val="00872E94"/>
    <w:rsid w:val="00872FD0"/>
    <w:rsid w:val="008730F9"/>
    <w:rsid w:val="0087383A"/>
    <w:rsid w:val="00873902"/>
    <w:rsid w:val="008739B1"/>
    <w:rsid w:val="00873AB0"/>
    <w:rsid w:val="00873B51"/>
    <w:rsid w:val="00873BE9"/>
    <w:rsid w:val="00873C09"/>
    <w:rsid w:val="00874147"/>
    <w:rsid w:val="00874206"/>
    <w:rsid w:val="008746A6"/>
    <w:rsid w:val="008747C4"/>
    <w:rsid w:val="00874995"/>
    <w:rsid w:val="00874C2B"/>
    <w:rsid w:val="0087504E"/>
    <w:rsid w:val="00875183"/>
    <w:rsid w:val="008753EE"/>
    <w:rsid w:val="008754E2"/>
    <w:rsid w:val="0087573A"/>
    <w:rsid w:val="00875CBB"/>
    <w:rsid w:val="00875F21"/>
    <w:rsid w:val="00875F38"/>
    <w:rsid w:val="0087679D"/>
    <w:rsid w:val="00876981"/>
    <w:rsid w:val="00876BE1"/>
    <w:rsid w:val="00877070"/>
    <w:rsid w:val="008770F8"/>
    <w:rsid w:val="00877161"/>
    <w:rsid w:val="00877275"/>
    <w:rsid w:val="0087731A"/>
    <w:rsid w:val="008773FA"/>
    <w:rsid w:val="008778FF"/>
    <w:rsid w:val="00877AA4"/>
    <w:rsid w:val="0088003D"/>
    <w:rsid w:val="00880061"/>
    <w:rsid w:val="008804D7"/>
    <w:rsid w:val="00880611"/>
    <w:rsid w:val="0088083C"/>
    <w:rsid w:val="00880905"/>
    <w:rsid w:val="00881176"/>
    <w:rsid w:val="0088131A"/>
    <w:rsid w:val="008813EB"/>
    <w:rsid w:val="00881736"/>
    <w:rsid w:val="0088176A"/>
    <w:rsid w:val="00881B01"/>
    <w:rsid w:val="008821DC"/>
    <w:rsid w:val="0088244F"/>
    <w:rsid w:val="008827FC"/>
    <w:rsid w:val="0088299B"/>
    <w:rsid w:val="00882F5D"/>
    <w:rsid w:val="0088325D"/>
    <w:rsid w:val="0088325F"/>
    <w:rsid w:val="00883E7D"/>
    <w:rsid w:val="00883FC6"/>
    <w:rsid w:val="00884028"/>
    <w:rsid w:val="0088471A"/>
    <w:rsid w:val="00884E7C"/>
    <w:rsid w:val="00884FAA"/>
    <w:rsid w:val="00885212"/>
    <w:rsid w:val="008852C7"/>
    <w:rsid w:val="008856BC"/>
    <w:rsid w:val="0088582D"/>
    <w:rsid w:val="00886142"/>
    <w:rsid w:val="008861DC"/>
    <w:rsid w:val="00886217"/>
    <w:rsid w:val="008863F5"/>
    <w:rsid w:val="00886408"/>
    <w:rsid w:val="008864CD"/>
    <w:rsid w:val="008864FE"/>
    <w:rsid w:val="00886953"/>
    <w:rsid w:val="00886A8F"/>
    <w:rsid w:val="00887041"/>
    <w:rsid w:val="0088719A"/>
    <w:rsid w:val="008871B7"/>
    <w:rsid w:val="008878B7"/>
    <w:rsid w:val="0088796F"/>
    <w:rsid w:val="008879FF"/>
    <w:rsid w:val="00887B48"/>
    <w:rsid w:val="00887B4D"/>
    <w:rsid w:val="00887D58"/>
    <w:rsid w:val="00887FED"/>
    <w:rsid w:val="008905AF"/>
    <w:rsid w:val="008905C7"/>
    <w:rsid w:val="008906AF"/>
    <w:rsid w:val="00890CCC"/>
    <w:rsid w:val="00891046"/>
    <w:rsid w:val="00891D87"/>
    <w:rsid w:val="00891E75"/>
    <w:rsid w:val="00891ED0"/>
    <w:rsid w:val="00891FB9"/>
    <w:rsid w:val="008921B2"/>
    <w:rsid w:val="008925C3"/>
    <w:rsid w:val="008927FD"/>
    <w:rsid w:val="0089282F"/>
    <w:rsid w:val="008928DD"/>
    <w:rsid w:val="00892BA0"/>
    <w:rsid w:val="00893084"/>
    <w:rsid w:val="008933AE"/>
    <w:rsid w:val="00893490"/>
    <w:rsid w:val="008934B6"/>
    <w:rsid w:val="008935EA"/>
    <w:rsid w:val="0089372B"/>
    <w:rsid w:val="00893AA4"/>
    <w:rsid w:val="00893D44"/>
    <w:rsid w:val="00893F73"/>
    <w:rsid w:val="00894134"/>
    <w:rsid w:val="00894945"/>
    <w:rsid w:val="00894BAF"/>
    <w:rsid w:val="00894C42"/>
    <w:rsid w:val="00894F2A"/>
    <w:rsid w:val="00895383"/>
    <w:rsid w:val="00895392"/>
    <w:rsid w:val="0089541B"/>
    <w:rsid w:val="0089568C"/>
    <w:rsid w:val="008957AF"/>
    <w:rsid w:val="00895D02"/>
    <w:rsid w:val="008965CE"/>
    <w:rsid w:val="00896630"/>
    <w:rsid w:val="008969AC"/>
    <w:rsid w:val="00896FD4"/>
    <w:rsid w:val="00897865"/>
    <w:rsid w:val="00897C98"/>
    <w:rsid w:val="00897DEB"/>
    <w:rsid w:val="008A00C6"/>
    <w:rsid w:val="008A0109"/>
    <w:rsid w:val="008A0131"/>
    <w:rsid w:val="008A0501"/>
    <w:rsid w:val="008A07E7"/>
    <w:rsid w:val="008A091F"/>
    <w:rsid w:val="008A0CB0"/>
    <w:rsid w:val="008A150D"/>
    <w:rsid w:val="008A15E9"/>
    <w:rsid w:val="008A1A6D"/>
    <w:rsid w:val="008A1CF0"/>
    <w:rsid w:val="008A2001"/>
    <w:rsid w:val="008A2011"/>
    <w:rsid w:val="008A2042"/>
    <w:rsid w:val="008A2103"/>
    <w:rsid w:val="008A21C2"/>
    <w:rsid w:val="008A2967"/>
    <w:rsid w:val="008A2B3C"/>
    <w:rsid w:val="008A32AD"/>
    <w:rsid w:val="008A33E0"/>
    <w:rsid w:val="008A34B8"/>
    <w:rsid w:val="008A3BDB"/>
    <w:rsid w:val="008A3BE4"/>
    <w:rsid w:val="008A41BB"/>
    <w:rsid w:val="008A4326"/>
    <w:rsid w:val="008A4397"/>
    <w:rsid w:val="008A4416"/>
    <w:rsid w:val="008A44CC"/>
    <w:rsid w:val="008A46DD"/>
    <w:rsid w:val="008A4F60"/>
    <w:rsid w:val="008A50D5"/>
    <w:rsid w:val="008A54DB"/>
    <w:rsid w:val="008A552C"/>
    <w:rsid w:val="008A5876"/>
    <w:rsid w:val="008A5B7B"/>
    <w:rsid w:val="008A5C00"/>
    <w:rsid w:val="008A5C2A"/>
    <w:rsid w:val="008A5FA8"/>
    <w:rsid w:val="008A627D"/>
    <w:rsid w:val="008A683F"/>
    <w:rsid w:val="008A68CC"/>
    <w:rsid w:val="008A6B38"/>
    <w:rsid w:val="008A7222"/>
    <w:rsid w:val="008A72DF"/>
    <w:rsid w:val="008A7406"/>
    <w:rsid w:val="008A77E4"/>
    <w:rsid w:val="008A7D72"/>
    <w:rsid w:val="008B009D"/>
    <w:rsid w:val="008B06CF"/>
    <w:rsid w:val="008B0711"/>
    <w:rsid w:val="008B0714"/>
    <w:rsid w:val="008B08BA"/>
    <w:rsid w:val="008B0A28"/>
    <w:rsid w:val="008B0C18"/>
    <w:rsid w:val="008B0C1E"/>
    <w:rsid w:val="008B0EF0"/>
    <w:rsid w:val="008B1086"/>
    <w:rsid w:val="008B19B2"/>
    <w:rsid w:val="008B2306"/>
    <w:rsid w:val="008B27A0"/>
    <w:rsid w:val="008B2BCB"/>
    <w:rsid w:val="008B2C47"/>
    <w:rsid w:val="008B30C5"/>
    <w:rsid w:val="008B31C5"/>
    <w:rsid w:val="008B3329"/>
    <w:rsid w:val="008B3BC3"/>
    <w:rsid w:val="008B3D82"/>
    <w:rsid w:val="008B3E5A"/>
    <w:rsid w:val="008B3F2E"/>
    <w:rsid w:val="008B401E"/>
    <w:rsid w:val="008B4251"/>
    <w:rsid w:val="008B4472"/>
    <w:rsid w:val="008B47CC"/>
    <w:rsid w:val="008B4816"/>
    <w:rsid w:val="008B4861"/>
    <w:rsid w:val="008B4A5D"/>
    <w:rsid w:val="008B4AB1"/>
    <w:rsid w:val="008B4B19"/>
    <w:rsid w:val="008B4DB0"/>
    <w:rsid w:val="008B52B1"/>
    <w:rsid w:val="008B5688"/>
    <w:rsid w:val="008B57AA"/>
    <w:rsid w:val="008B57E6"/>
    <w:rsid w:val="008B5AA1"/>
    <w:rsid w:val="008B5B8B"/>
    <w:rsid w:val="008B6163"/>
    <w:rsid w:val="008B6491"/>
    <w:rsid w:val="008B682C"/>
    <w:rsid w:val="008B6905"/>
    <w:rsid w:val="008B69EB"/>
    <w:rsid w:val="008B6FF5"/>
    <w:rsid w:val="008B7552"/>
    <w:rsid w:val="008B7A13"/>
    <w:rsid w:val="008B7D0A"/>
    <w:rsid w:val="008C0527"/>
    <w:rsid w:val="008C061C"/>
    <w:rsid w:val="008C088E"/>
    <w:rsid w:val="008C0A31"/>
    <w:rsid w:val="008C0B12"/>
    <w:rsid w:val="008C0B68"/>
    <w:rsid w:val="008C0BE0"/>
    <w:rsid w:val="008C0CAA"/>
    <w:rsid w:val="008C0FD2"/>
    <w:rsid w:val="008C1242"/>
    <w:rsid w:val="008C1397"/>
    <w:rsid w:val="008C17EA"/>
    <w:rsid w:val="008C19FE"/>
    <w:rsid w:val="008C1C0B"/>
    <w:rsid w:val="008C20AA"/>
    <w:rsid w:val="008C2686"/>
    <w:rsid w:val="008C26FD"/>
    <w:rsid w:val="008C2B66"/>
    <w:rsid w:val="008C2ED5"/>
    <w:rsid w:val="008C308E"/>
    <w:rsid w:val="008C3A86"/>
    <w:rsid w:val="008C3CD4"/>
    <w:rsid w:val="008C4584"/>
    <w:rsid w:val="008C4696"/>
    <w:rsid w:val="008C49E7"/>
    <w:rsid w:val="008C4AE9"/>
    <w:rsid w:val="008C4D31"/>
    <w:rsid w:val="008C4EF0"/>
    <w:rsid w:val="008C520E"/>
    <w:rsid w:val="008C5250"/>
    <w:rsid w:val="008C556C"/>
    <w:rsid w:val="008C5AF1"/>
    <w:rsid w:val="008C5C2A"/>
    <w:rsid w:val="008C5D11"/>
    <w:rsid w:val="008C6067"/>
    <w:rsid w:val="008C6966"/>
    <w:rsid w:val="008C6A6C"/>
    <w:rsid w:val="008C6AA9"/>
    <w:rsid w:val="008C6E21"/>
    <w:rsid w:val="008C7141"/>
    <w:rsid w:val="008C74E3"/>
    <w:rsid w:val="008C779E"/>
    <w:rsid w:val="008C7A0B"/>
    <w:rsid w:val="008C7A55"/>
    <w:rsid w:val="008C7D92"/>
    <w:rsid w:val="008D023D"/>
    <w:rsid w:val="008D0494"/>
    <w:rsid w:val="008D0A90"/>
    <w:rsid w:val="008D0AF4"/>
    <w:rsid w:val="008D0E54"/>
    <w:rsid w:val="008D1053"/>
    <w:rsid w:val="008D107A"/>
    <w:rsid w:val="008D123D"/>
    <w:rsid w:val="008D1272"/>
    <w:rsid w:val="008D127D"/>
    <w:rsid w:val="008D1582"/>
    <w:rsid w:val="008D196B"/>
    <w:rsid w:val="008D1A5B"/>
    <w:rsid w:val="008D1EF7"/>
    <w:rsid w:val="008D1EFF"/>
    <w:rsid w:val="008D206F"/>
    <w:rsid w:val="008D23CC"/>
    <w:rsid w:val="008D25F3"/>
    <w:rsid w:val="008D283D"/>
    <w:rsid w:val="008D2DFB"/>
    <w:rsid w:val="008D31B3"/>
    <w:rsid w:val="008D327B"/>
    <w:rsid w:val="008D35FB"/>
    <w:rsid w:val="008D35FE"/>
    <w:rsid w:val="008D39A8"/>
    <w:rsid w:val="008D3C4F"/>
    <w:rsid w:val="008D3DAE"/>
    <w:rsid w:val="008D47E6"/>
    <w:rsid w:val="008D4848"/>
    <w:rsid w:val="008D4962"/>
    <w:rsid w:val="008D49E9"/>
    <w:rsid w:val="008D4C7D"/>
    <w:rsid w:val="008D4E66"/>
    <w:rsid w:val="008D4F7A"/>
    <w:rsid w:val="008D50F7"/>
    <w:rsid w:val="008D53C5"/>
    <w:rsid w:val="008D54D3"/>
    <w:rsid w:val="008D57B3"/>
    <w:rsid w:val="008D58A4"/>
    <w:rsid w:val="008D5929"/>
    <w:rsid w:val="008D596D"/>
    <w:rsid w:val="008D5A0E"/>
    <w:rsid w:val="008D5EF1"/>
    <w:rsid w:val="008D5F0D"/>
    <w:rsid w:val="008D61B9"/>
    <w:rsid w:val="008D61D0"/>
    <w:rsid w:val="008D641C"/>
    <w:rsid w:val="008D644E"/>
    <w:rsid w:val="008D6B66"/>
    <w:rsid w:val="008D73DC"/>
    <w:rsid w:val="008D7B3C"/>
    <w:rsid w:val="008E0009"/>
    <w:rsid w:val="008E0557"/>
    <w:rsid w:val="008E0BBB"/>
    <w:rsid w:val="008E0C41"/>
    <w:rsid w:val="008E0F4E"/>
    <w:rsid w:val="008E1019"/>
    <w:rsid w:val="008E1D24"/>
    <w:rsid w:val="008E2A26"/>
    <w:rsid w:val="008E2D3D"/>
    <w:rsid w:val="008E3202"/>
    <w:rsid w:val="008E3875"/>
    <w:rsid w:val="008E397D"/>
    <w:rsid w:val="008E39E6"/>
    <w:rsid w:val="008E5295"/>
    <w:rsid w:val="008E5735"/>
    <w:rsid w:val="008E5759"/>
    <w:rsid w:val="008E5C11"/>
    <w:rsid w:val="008E6435"/>
    <w:rsid w:val="008E6440"/>
    <w:rsid w:val="008E657B"/>
    <w:rsid w:val="008E6616"/>
    <w:rsid w:val="008E6617"/>
    <w:rsid w:val="008E6619"/>
    <w:rsid w:val="008E665E"/>
    <w:rsid w:val="008E6731"/>
    <w:rsid w:val="008E6CC5"/>
    <w:rsid w:val="008E6E53"/>
    <w:rsid w:val="008E6FEE"/>
    <w:rsid w:val="008E7368"/>
    <w:rsid w:val="008E743F"/>
    <w:rsid w:val="008E7572"/>
    <w:rsid w:val="008E7584"/>
    <w:rsid w:val="008E7927"/>
    <w:rsid w:val="008E7B19"/>
    <w:rsid w:val="008F026F"/>
    <w:rsid w:val="008F088E"/>
    <w:rsid w:val="008F0934"/>
    <w:rsid w:val="008F09AB"/>
    <w:rsid w:val="008F10B6"/>
    <w:rsid w:val="008F17CA"/>
    <w:rsid w:val="008F1D42"/>
    <w:rsid w:val="008F1F07"/>
    <w:rsid w:val="008F238C"/>
    <w:rsid w:val="008F2902"/>
    <w:rsid w:val="008F2C1C"/>
    <w:rsid w:val="008F2C81"/>
    <w:rsid w:val="008F3343"/>
    <w:rsid w:val="008F3376"/>
    <w:rsid w:val="008F347A"/>
    <w:rsid w:val="008F3C27"/>
    <w:rsid w:val="008F3C41"/>
    <w:rsid w:val="008F4C54"/>
    <w:rsid w:val="008F4D81"/>
    <w:rsid w:val="008F518C"/>
    <w:rsid w:val="008F5490"/>
    <w:rsid w:val="008F57D5"/>
    <w:rsid w:val="008F5A7C"/>
    <w:rsid w:val="008F5CDF"/>
    <w:rsid w:val="008F5D73"/>
    <w:rsid w:val="008F60EA"/>
    <w:rsid w:val="008F60F9"/>
    <w:rsid w:val="008F6161"/>
    <w:rsid w:val="008F65BC"/>
    <w:rsid w:val="008F6609"/>
    <w:rsid w:val="008F6655"/>
    <w:rsid w:val="008F66C7"/>
    <w:rsid w:val="008F680E"/>
    <w:rsid w:val="008F6BF2"/>
    <w:rsid w:val="008F6C53"/>
    <w:rsid w:val="008F6CA0"/>
    <w:rsid w:val="008F6FA8"/>
    <w:rsid w:val="008F727E"/>
    <w:rsid w:val="008F7ADA"/>
    <w:rsid w:val="008F7D58"/>
    <w:rsid w:val="008F7EB6"/>
    <w:rsid w:val="00900131"/>
    <w:rsid w:val="009004A8"/>
    <w:rsid w:val="0090071C"/>
    <w:rsid w:val="00900721"/>
    <w:rsid w:val="009007CE"/>
    <w:rsid w:val="00900906"/>
    <w:rsid w:val="00900C40"/>
    <w:rsid w:val="00900C55"/>
    <w:rsid w:val="009010B1"/>
    <w:rsid w:val="00901166"/>
    <w:rsid w:val="0090120B"/>
    <w:rsid w:val="009019CD"/>
    <w:rsid w:val="00901E89"/>
    <w:rsid w:val="0090229C"/>
    <w:rsid w:val="0090309D"/>
    <w:rsid w:val="00903226"/>
    <w:rsid w:val="00903258"/>
    <w:rsid w:val="009033C0"/>
    <w:rsid w:val="0090447D"/>
    <w:rsid w:val="009046A3"/>
    <w:rsid w:val="0090480D"/>
    <w:rsid w:val="009048B4"/>
    <w:rsid w:val="009048CA"/>
    <w:rsid w:val="00904A7C"/>
    <w:rsid w:val="00904DED"/>
    <w:rsid w:val="00904E16"/>
    <w:rsid w:val="00904F59"/>
    <w:rsid w:val="009050DF"/>
    <w:rsid w:val="0090565C"/>
    <w:rsid w:val="00905663"/>
    <w:rsid w:val="00905847"/>
    <w:rsid w:val="009058B0"/>
    <w:rsid w:val="009060EF"/>
    <w:rsid w:val="00906258"/>
    <w:rsid w:val="0090628E"/>
    <w:rsid w:val="00906491"/>
    <w:rsid w:val="00906FD9"/>
    <w:rsid w:val="00907133"/>
    <w:rsid w:val="009071A0"/>
    <w:rsid w:val="00907651"/>
    <w:rsid w:val="00907BE9"/>
    <w:rsid w:val="00907E83"/>
    <w:rsid w:val="00907FB7"/>
    <w:rsid w:val="00910052"/>
    <w:rsid w:val="009101DA"/>
    <w:rsid w:val="0091024C"/>
    <w:rsid w:val="00910602"/>
    <w:rsid w:val="0091060F"/>
    <w:rsid w:val="0091068F"/>
    <w:rsid w:val="0091091C"/>
    <w:rsid w:val="009109C9"/>
    <w:rsid w:val="00910AAC"/>
    <w:rsid w:val="00910B46"/>
    <w:rsid w:val="00910BA8"/>
    <w:rsid w:val="00910CEB"/>
    <w:rsid w:val="00910DB5"/>
    <w:rsid w:val="00910F83"/>
    <w:rsid w:val="00910FCF"/>
    <w:rsid w:val="00911258"/>
    <w:rsid w:val="009114E2"/>
    <w:rsid w:val="00911624"/>
    <w:rsid w:val="009116F0"/>
    <w:rsid w:val="00911813"/>
    <w:rsid w:val="00911884"/>
    <w:rsid w:val="0091190C"/>
    <w:rsid w:val="00911C51"/>
    <w:rsid w:val="00911F51"/>
    <w:rsid w:val="009120B8"/>
    <w:rsid w:val="00912361"/>
    <w:rsid w:val="009123B1"/>
    <w:rsid w:val="00912D95"/>
    <w:rsid w:val="00912ECE"/>
    <w:rsid w:val="0091337C"/>
    <w:rsid w:val="00913466"/>
    <w:rsid w:val="009136ED"/>
    <w:rsid w:val="00913992"/>
    <w:rsid w:val="00913DC9"/>
    <w:rsid w:val="00913DE9"/>
    <w:rsid w:val="00913EDF"/>
    <w:rsid w:val="0091401C"/>
    <w:rsid w:val="00914413"/>
    <w:rsid w:val="009144AA"/>
    <w:rsid w:val="009144B8"/>
    <w:rsid w:val="00914821"/>
    <w:rsid w:val="009148B2"/>
    <w:rsid w:val="00914B60"/>
    <w:rsid w:val="00914D6E"/>
    <w:rsid w:val="00914EEF"/>
    <w:rsid w:val="00915143"/>
    <w:rsid w:val="009151D0"/>
    <w:rsid w:val="009153E7"/>
    <w:rsid w:val="00915C87"/>
    <w:rsid w:val="00915D35"/>
    <w:rsid w:val="00915EAD"/>
    <w:rsid w:val="009160BD"/>
    <w:rsid w:val="009161AF"/>
    <w:rsid w:val="00916AAB"/>
    <w:rsid w:val="00916F23"/>
    <w:rsid w:val="00916FC6"/>
    <w:rsid w:val="00916FCD"/>
    <w:rsid w:val="00917015"/>
    <w:rsid w:val="00917075"/>
    <w:rsid w:val="0091757D"/>
    <w:rsid w:val="00917788"/>
    <w:rsid w:val="00917847"/>
    <w:rsid w:val="00917D3F"/>
    <w:rsid w:val="009207A2"/>
    <w:rsid w:val="00920896"/>
    <w:rsid w:val="00920AB5"/>
    <w:rsid w:val="00920B20"/>
    <w:rsid w:val="00920CC8"/>
    <w:rsid w:val="00920D89"/>
    <w:rsid w:val="0092111A"/>
    <w:rsid w:val="0092121E"/>
    <w:rsid w:val="009213F5"/>
    <w:rsid w:val="0092148E"/>
    <w:rsid w:val="00922668"/>
    <w:rsid w:val="00922761"/>
    <w:rsid w:val="00922ADC"/>
    <w:rsid w:val="00923072"/>
    <w:rsid w:val="00923137"/>
    <w:rsid w:val="009231CE"/>
    <w:rsid w:val="009234B9"/>
    <w:rsid w:val="00923709"/>
    <w:rsid w:val="0092386F"/>
    <w:rsid w:val="0092393B"/>
    <w:rsid w:val="00924271"/>
    <w:rsid w:val="009242A6"/>
    <w:rsid w:val="0092446C"/>
    <w:rsid w:val="009247AF"/>
    <w:rsid w:val="009249DD"/>
    <w:rsid w:val="00925135"/>
    <w:rsid w:val="009251E9"/>
    <w:rsid w:val="00925474"/>
    <w:rsid w:val="009258E1"/>
    <w:rsid w:val="00925937"/>
    <w:rsid w:val="00925996"/>
    <w:rsid w:val="00925AA9"/>
    <w:rsid w:val="00925BA6"/>
    <w:rsid w:val="009262F8"/>
    <w:rsid w:val="009263AA"/>
    <w:rsid w:val="00926858"/>
    <w:rsid w:val="00926DB2"/>
    <w:rsid w:val="00926EAE"/>
    <w:rsid w:val="009273D9"/>
    <w:rsid w:val="00927448"/>
    <w:rsid w:val="00927460"/>
    <w:rsid w:val="009275CB"/>
    <w:rsid w:val="009277C1"/>
    <w:rsid w:val="009279AD"/>
    <w:rsid w:val="009279C6"/>
    <w:rsid w:val="009279FE"/>
    <w:rsid w:val="00927AD4"/>
    <w:rsid w:val="009301CD"/>
    <w:rsid w:val="009301D8"/>
    <w:rsid w:val="009309B3"/>
    <w:rsid w:val="00930BB8"/>
    <w:rsid w:val="00930C80"/>
    <w:rsid w:val="00930E97"/>
    <w:rsid w:val="00930F00"/>
    <w:rsid w:val="00931119"/>
    <w:rsid w:val="0093145E"/>
    <w:rsid w:val="009316CC"/>
    <w:rsid w:val="00931D36"/>
    <w:rsid w:val="00931D3D"/>
    <w:rsid w:val="00932526"/>
    <w:rsid w:val="00932D46"/>
    <w:rsid w:val="009333D0"/>
    <w:rsid w:val="00933520"/>
    <w:rsid w:val="009335EA"/>
    <w:rsid w:val="009337F5"/>
    <w:rsid w:val="0093380C"/>
    <w:rsid w:val="00933A9A"/>
    <w:rsid w:val="00933B5D"/>
    <w:rsid w:val="00933F23"/>
    <w:rsid w:val="00934218"/>
    <w:rsid w:val="00934234"/>
    <w:rsid w:val="0093436F"/>
    <w:rsid w:val="00934AA7"/>
    <w:rsid w:val="00935198"/>
    <w:rsid w:val="00935606"/>
    <w:rsid w:val="009356F6"/>
    <w:rsid w:val="009359F6"/>
    <w:rsid w:val="00935EDD"/>
    <w:rsid w:val="00936147"/>
    <w:rsid w:val="00936499"/>
    <w:rsid w:val="00936707"/>
    <w:rsid w:val="009367E5"/>
    <w:rsid w:val="009368E4"/>
    <w:rsid w:val="00936B21"/>
    <w:rsid w:val="00936D8F"/>
    <w:rsid w:val="00936ED8"/>
    <w:rsid w:val="00936FA0"/>
    <w:rsid w:val="009371B4"/>
    <w:rsid w:val="009377FD"/>
    <w:rsid w:val="00937A19"/>
    <w:rsid w:val="00937ADA"/>
    <w:rsid w:val="00937CD3"/>
    <w:rsid w:val="00937D36"/>
    <w:rsid w:val="00937D3B"/>
    <w:rsid w:val="0094056D"/>
    <w:rsid w:val="0094075D"/>
    <w:rsid w:val="00940989"/>
    <w:rsid w:val="00940994"/>
    <w:rsid w:val="00940A44"/>
    <w:rsid w:val="00940A49"/>
    <w:rsid w:val="00940DD8"/>
    <w:rsid w:val="00940FA8"/>
    <w:rsid w:val="009411D7"/>
    <w:rsid w:val="00941259"/>
    <w:rsid w:val="009413A3"/>
    <w:rsid w:val="00941407"/>
    <w:rsid w:val="00941738"/>
    <w:rsid w:val="0094203E"/>
    <w:rsid w:val="00942368"/>
    <w:rsid w:val="009423C9"/>
    <w:rsid w:val="009426C8"/>
    <w:rsid w:val="009428AA"/>
    <w:rsid w:val="00942D10"/>
    <w:rsid w:val="00942E17"/>
    <w:rsid w:val="009432D0"/>
    <w:rsid w:val="0094389F"/>
    <w:rsid w:val="009440CD"/>
    <w:rsid w:val="009440FE"/>
    <w:rsid w:val="009443E0"/>
    <w:rsid w:val="009444CB"/>
    <w:rsid w:val="00944CEC"/>
    <w:rsid w:val="00944E9A"/>
    <w:rsid w:val="0094535B"/>
    <w:rsid w:val="009457EC"/>
    <w:rsid w:val="00945E7F"/>
    <w:rsid w:val="00945F18"/>
    <w:rsid w:val="00945F4B"/>
    <w:rsid w:val="009460D9"/>
    <w:rsid w:val="0094628F"/>
    <w:rsid w:val="0094645C"/>
    <w:rsid w:val="0094658A"/>
    <w:rsid w:val="00946844"/>
    <w:rsid w:val="00946AB3"/>
    <w:rsid w:val="00946C7C"/>
    <w:rsid w:val="00946CEA"/>
    <w:rsid w:val="00946D5B"/>
    <w:rsid w:val="00946E0C"/>
    <w:rsid w:val="00946F21"/>
    <w:rsid w:val="009478A6"/>
    <w:rsid w:val="00950013"/>
    <w:rsid w:val="00950485"/>
    <w:rsid w:val="00950878"/>
    <w:rsid w:val="00950A5E"/>
    <w:rsid w:val="00950AD2"/>
    <w:rsid w:val="00950C13"/>
    <w:rsid w:val="00951214"/>
    <w:rsid w:val="0095129E"/>
    <w:rsid w:val="00951480"/>
    <w:rsid w:val="0095183B"/>
    <w:rsid w:val="00951840"/>
    <w:rsid w:val="00951877"/>
    <w:rsid w:val="00951E3B"/>
    <w:rsid w:val="0095201E"/>
    <w:rsid w:val="009521E6"/>
    <w:rsid w:val="009523BE"/>
    <w:rsid w:val="0095293F"/>
    <w:rsid w:val="00952BC6"/>
    <w:rsid w:val="00952BDB"/>
    <w:rsid w:val="00952C58"/>
    <w:rsid w:val="0095337C"/>
    <w:rsid w:val="0095376B"/>
    <w:rsid w:val="00953788"/>
    <w:rsid w:val="00953AD6"/>
    <w:rsid w:val="00953C31"/>
    <w:rsid w:val="00953ED7"/>
    <w:rsid w:val="009541B8"/>
    <w:rsid w:val="009543CC"/>
    <w:rsid w:val="009543F1"/>
    <w:rsid w:val="009544C8"/>
    <w:rsid w:val="00954683"/>
    <w:rsid w:val="0095483A"/>
    <w:rsid w:val="00954BF4"/>
    <w:rsid w:val="00955081"/>
    <w:rsid w:val="009551B6"/>
    <w:rsid w:val="00955254"/>
    <w:rsid w:val="009552D1"/>
    <w:rsid w:val="009552E1"/>
    <w:rsid w:val="0095551A"/>
    <w:rsid w:val="009555E4"/>
    <w:rsid w:val="00955713"/>
    <w:rsid w:val="00955778"/>
    <w:rsid w:val="00955A8A"/>
    <w:rsid w:val="00955CF8"/>
    <w:rsid w:val="00955F22"/>
    <w:rsid w:val="00955FAC"/>
    <w:rsid w:val="009560BA"/>
    <w:rsid w:val="00956407"/>
    <w:rsid w:val="00956704"/>
    <w:rsid w:val="00956E9A"/>
    <w:rsid w:val="00957227"/>
    <w:rsid w:val="009572E3"/>
    <w:rsid w:val="009574DC"/>
    <w:rsid w:val="009579A0"/>
    <w:rsid w:val="00957C72"/>
    <w:rsid w:val="00957DA1"/>
    <w:rsid w:val="009602D0"/>
    <w:rsid w:val="0096033A"/>
    <w:rsid w:val="00960494"/>
    <w:rsid w:val="00960AF9"/>
    <w:rsid w:val="00960BB3"/>
    <w:rsid w:val="009610B9"/>
    <w:rsid w:val="009615B1"/>
    <w:rsid w:val="009615E7"/>
    <w:rsid w:val="00961A4B"/>
    <w:rsid w:val="00961C96"/>
    <w:rsid w:val="009623B0"/>
    <w:rsid w:val="009623C9"/>
    <w:rsid w:val="009625CF"/>
    <w:rsid w:val="00962A9D"/>
    <w:rsid w:val="00962AC2"/>
    <w:rsid w:val="00962D08"/>
    <w:rsid w:val="0096300C"/>
    <w:rsid w:val="009631F7"/>
    <w:rsid w:val="00963282"/>
    <w:rsid w:val="009632DE"/>
    <w:rsid w:val="009633E2"/>
    <w:rsid w:val="00963755"/>
    <w:rsid w:val="00963CD1"/>
    <w:rsid w:val="00963D1B"/>
    <w:rsid w:val="009640EF"/>
    <w:rsid w:val="00964414"/>
    <w:rsid w:val="00964462"/>
    <w:rsid w:val="009648B3"/>
    <w:rsid w:val="00964970"/>
    <w:rsid w:val="009649F1"/>
    <w:rsid w:val="00964A72"/>
    <w:rsid w:val="00964AD9"/>
    <w:rsid w:val="00965014"/>
    <w:rsid w:val="009651C1"/>
    <w:rsid w:val="0096520A"/>
    <w:rsid w:val="00965957"/>
    <w:rsid w:val="009659F9"/>
    <w:rsid w:val="00965BF6"/>
    <w:rsid w:val="00965F8A"/>
    <w:rsid w:val="00965FFC"/>
    <w:rsid w:val="00966231"/>
    <w:rsid w:val="009665B8"/>
    <w:rsid w:val="009668ED"/>
    <w:rsid w:val="00966B8D"/>
    <w:rsid w:val="00967066"/>
    <w:rsid w:val="0096708F"/>
    <w:rsid w:val="009679E3"/>
    <w:rsid w:val="00967FEE"/>
    <w:rsid w:val="00970423"/>
    <w:rsid w:val="0097043B"/>
    <w:rsid w:val="0097062F"/>
    <w:rsid w:val="009707A7"/>
    <w:rsid w:val="00970FCD"/>
    <w:rsid w:val="00971110"/>
    <w:rsid w:val="0097114F"/>
    <w:rsid w:val="009712A8"/>
    <w:rsid w:val="009718D0"/>
    <w:rsid w:val="00971AB9"/>
    <w:rsid w:val="00971C56"/>
    <w:rsid w:val="00971CE0"/>
    <w:rsid w:val="00971E74"/>
    <w:rsid w:val="009722B0"/>
    <w:rsid w:val="00972313"/>
    <w:rsid w:val="00972684"/>
    <w:rsid w:val="00972768"/>
    <w:rsid w:val="00972D9D"/>
    <w:rsid w:val="0097310A"/>
    <w:rsid w:val="00973780"/>
    <w:rsid w:val="00973851"/>
    <w:rsid w:val="00973854"/>
    <w:rsid w:val="009739CB"/>
    <w:rsid w:val="00973E1A"/>
    <w:rsid w:val="009744A6"/>
    <w:rsid w:val="009744B5"/>
    <w:rsid w:val="00974823"/>
    <w:rsid w:val="00974A47"/>
    <w:rsid w:val="00974A6A"/>
    <w:rsid w:val="00974B22"/>
    <w:rsid w:val="00974B5F"/>
    <w:rsid w:val="00974D21"/>
    <w:rsid w:val="00974EB9"/>
    <w:rsid w:val="00975048"/>
    <w:rsid w:val="009754E5"/>
    <w:rsid w:val="00975B1E"/>
    <w:rsid w:val="009762B6"/>
    <w:rsid w:val="00976354"/>
    <w:rsid w:val="009768CA"/>
    <w:rsid w:val="00976963"/>
    <w:rsid w:val="00976DAF"/>
    <w:rsid w:val="00976DCD"/>
    <w:rsid w:val="00976E20"/>
    <w:rsid w:val="009770E2"/>
    <w:rsid w:val="00977196"/>
    <w:rsid w:val="009771FE"/>
    <w:rsid w:val="00977732"/>
    <w:rsid w:val="009777B8"/>
    <w:rsid w:val="009777EA"/>
    <w:rsid w:val="009778E3"/>
    <w:rsid w:val="0098034B"/>
    <w:rsid w:val="009803A9"/>
    <w:rsid w:val="009803AA"/>
    <w:rsid w:val="009805E9"/>
    <w:rsid w:val="00980994"/>
    <w:rsid w:val="00980A7F"/>
    <w:rsid w:val="00980CB9"/>
    <w:rsid w:val="00980D92"/>
    <w:rsid w:val="00980DA7"/>
    <w:rsid w:val="00980ECD"/>
    <w:rsid w:val="00980FE2"/>
    <w:rsid w:val="009813C9"/>
    <w:rsid w:val="00981707"/>
    <w:rsid w:val="00981B09"/>
    <w:rsid w:val="00981CAC"/>
    <w:rsid w:val="00981D38"/>
    <w:rsid w:val="00981D7C"/>
    <w:rsid w:val="00981F08"/>
    <w:rsid w:val="00982046"/>
    <w:rsid w:val="0098218F"/>
    <w:rsid w:val="009825B7"/>
    <w:rsid w:val="0098296C"/>
    <w:rsid w:val="009829A1"/>
    <w:rsid w:val="00982B33"/>
    <w:rsid w:val="00982EA7"/>
    <w:rsid w:val="009831BA"/>
    <w:rsid w:val="00983373"/>
    <w:rsid w:val="0098379D"/>
    <w:rsid w:val="00983D10"/>
    <w:rsid w:val="009841CB"/>
    <w:rsid w:val="00984A60"/>
    <w:rsid w:val="0098508F"/>
    <w:rsid w:val="00985092"/>
    <w:rsid w:val="0098513C"/>
    <w:rsid w:val="00985509"/>
    <w:rsid w:val="009855A0"/>
    <w:rsid w:val="00985696"/>
    <w:rsid w:val="00985839"/>
    <w:rsid w:val="00985964"/>
    <w:rsid w:val="00985B62"/>
    <w:rsid w:val="00985C49"/>
    <w:rsid w:val="00985C8A"/>
    <w:rsid w:val="0098619A"/>
    <w:rsid w:val="009867EC"/>
    <w:rsid w:val="00986B50"/>
    <w:rsid w:val="00986C68"/>
    <w:rsid w:val="00986CEE"/>
    <w:rsid w:val="0098707D"/>
    <w:rsid w:val="009871BD"/>
    <w:rsid w:val="00987258"/>
    <w:rsid w:val="00987263"/>
    <w:rsid w:val="00987932"/>
    <w:rsid w:val="00987A91"/>
    <w:rsid w:val="00987D77"/>
    <w:rsid w:val="00987DC7"/>
    <w:rsid w:val="00990115"/>
    <w:rsid w:val="0099012A"/>
    <w:rsid w:val="009901A6"/>
    <w:rsid w:val="009901F0"/>
    <w:rsid w:val="0099029A"/>
    <w:rsid w:val="0099035F"/>
    <w:rsid w:val="0099081E"/>
    <w:rsid w:val="00990820"/>
    <w:rsid w:val="00990F46"/>
    <w:rsid w:val="00990FD4"/>
    <w:rsid w:val="00991446"/>
    <w:rsid w:val="00991B57"/>
    <w:rsid w:val="0099200F"/>
    <w:rsid w:val="00992276"/>
    <w:rsid w:val="0099227A"/>
    <w:rsid w:val="0099285F"/>
    <w:rsid w:val="00992958"/>
    <w:rsid w:val="009929C8"/>
    <w:rsid w:val="00992C16"/>
    <w:rsid w:val="00992C93"/>
    <w:rsid w:val="009934B6"/>
    <w:rsid w:val="0099451B"/>
    <w:rsid w:val="0099470B"/>
    <w:rsid w:val="00994C86"/>
    <w:rsid w:val="00994DFA"/>
    <w:rsid w:val="0099542F"/>
    <w:rsid w:val="00995624"/>
    <w:rsid w:val="009956C3"/>
    <w:rsid w:val="00995E2D"/>
    <w:rsid w:val="00996022"/>
    <w:rsid w:val="0099616A"/>
    <w:rsid w:val="009961FE"/>
    <w:rsid w:val="0099644F"/>
    <w:rsid w:val="00996632"/>
    <w:rsid w:val="009971AD"/>
    <w:rsid w:val="00997829"/>
    <w:rsid w:val="00997D1E"/>
    <w:rsid w:val="00997DDE"/>
    <w:rsid w:val="00997EBF"/>
    <w:rsid w:val="00997F32"/>
    <w:rsid w:val="00997F54"/>
    <w:rsid w:val="009A00B6"/>
    <w:rsid w:val="009A0117"/>
    <w:rsid w:val="009A0278"/>
    <w:rsid w:val="009A02F0"/>
    <w:rsid w:val="009A0353"/>
    <w:rsid w:val="009A040A"/>
    <w:rsid w:val="009A05A3"/>
    <w:rsid w:val="009A05D1"/>
    <w:rsid w:val="009A0920"/>
    <w:rsid w:val="009A0B2B"/>
    <w:rsid w:val="009A0B4F"/>
    <w:rsid w:val="009A0D8E"/>
    <w:rsid w:val="009A0DA8"/>
    <w:rsid w:val="009A0DD1"/>
    <w:rsid w:val="009A0F13"/>
    <w:rsid w:val="009A1382"/>
    <w:rsid w:val="009A18ED"/>
    <w:rsid w:val="009A2766"/>
    <w:rsid w:val="009A2837"/>
    <w:rsid w:val="009A28B5"/>
    <w:rsid w:val="009A297B"/>
    <w:rsid w:val="009A297D"/>
    <w:rsid w:val="009A2BB0"/>
    <w:rsid w:val="009A2D6E"/>
    <w:rsid w:val="009A326C"/>
    <w:rsid w:val="009A32A6"/>
    <w:rsid w:val="009A35C4"/>
    <w:rsid w:val="009A3609"/>
    <w:rsid w:val="009A377D"/>
    <w:rsid w:val="009A3A39"/>
    <w:rsid w:val="009A3B38"/>
    <w:rsid w:val="009A40BA"/>
    <w:rsid w:val="009A4209"/>
    <w:rsid w:val="009A4255"/>
    <w:rsid w:val="009A42A3"/>
    <w:rsid w:val="009A439A"/>
    <w:rsid w:val="009A44FA"/>
    <w:rsid w:val="009A4FE5"/>
    <w:rsid w:val="009A518D"/>
    <w:rsid w:val="009A5253"/>
    <w:rsid w:val="009A57E9"/>
    <w:rsid w:val="009A5ADB"/>
    <w:rsid w:val="009A5D7A"/>
    <w:rsid w:val="009A5FE7"/>
    <w:rsid w:val="009A603C"/>
    <w:rsid w:val="009A67C9"/>
    <w:rsid w:val="009A68A2"/>
    <w:rsid w:val="009A68CF"/>
    <w:rsid w:val="009A6CD2"/>
    <w:rsid w:val="009A6D8C"/>
    <w:rsid w:val="009A6EF3"/>
    <w:rsid w:val="009A764D"/>
    <w:rsid w:val="009A7AB3"/>
    <w:rsid w:val="009A7C8D"/>
    <w:rsid w:val="009B02CF"/>
    <w:rsid w:val="009B06AF"/>
    <w:rsid w:val="009B0A3C"/>
    <w:rsid w:val="009B1153"/>
    <w:rsid w:val="009B124E"/>
    <w:rsid w:val="009B1498"/>
    <w:rsid w:val="009B15CD"/>
    <w:rsid w:val="009B1640"/>
    <w:rsid w:val="009B17F1"/>
    <w:rsid w:val="009B1843"/>
    <w:rsid w:val="009B19F9"/>
    <w:rsid w:val="009B1A13"/>
    <w:rsid w:val="009B1AC1"/>
    <w:rsid w:val="009B1B04"/>
    <w:rsid w:val="009B23B8"/>
    <w:rsid w:val="009B240F"/>
    <w:rsid w:val="009B249C"/>
    <w:rsid w:val="009B26D2"/>
    <w:rsid w:val="009B27EC"/>
    <w:rsid w:val="009B27F8"/>
    <w:rsid w:val="009B2C7E"/>
    <w:rsid w:val="009B2D50"/>
    <w:rsid w:val="009B3169"/>
    <w:rsid w:val="009B337F"/>
    <w:rsid w:val="009B33F7"/>
    <w:rsid w:val="009B3ACD"/>
    <w:rsid w:val="009B3E4B"/>
    <w:rsid w:val="009B40DA"/>
    <w:rsid w:val="009B4362"/>
    <w:rsid w:val="009B44BB"/>
    <w:rsid w:val="009B479A"/>
    <w:rsid w:val="009B4827"/>
    <w:rsid w:val="009B488B"/>
    <w:rsid w:val="009B4C78"/>
    <w:rsid w:val="009B4EC6"/>
    <w:rsid w:val="009B537F"/>
    <w:rsid w:val="009B5562"/>
    <w:rsid w:val="009B55A4"/>
    <w:rsid w:val="009B5770"/>
    <w:rsid w:val="009B5CD9"/>
    <w:rsid w:val="009B5D37"/>
    <w:rsid w:val="009B5D5E"/>
    <w:rsid w:val="009B5DCB"/>
    <w:rsid w:val="009B5EBF"/>
    <w:rsid w:val="009B5EC8"/>
    <w:rsid w:val="009B629F"/>
    <w:rsid w:val="009B62B3"/>
    <w:rsid w:val="009B62B5"/>
    <w:rsid w:val="009B6465"/>
    <w:rsid w:val="009B6565"/>
    <w:rsid w:val="009B67DD"/>
    <w:rsid w:val="009B70F6"/>
    <w:rsid w:val="009B7310"/>
    <w:rsid w:val="009B7672"/>
    <w:rsid w:val="009B7B88"/>
    <w:rsid w:val="009C006E"/>
    <w:rsid w:val="009C01DE"/>
    <w:rsid w:val="009C055B"/>
    <w:rsid w:val="009C07CC"/>
    <w:rsid w:val="009C0C50"/>
    <w:rsid w:val="009C1223"/>
    <w:rsid w:val="009C1A78"/>
    <w:rsid w:val="009C1E46"/>
    <w:rsid w:val="009C236D"/>
    <w:rsid w:val="009C2937"/>
    <w:rsid w:val="009C2B87"/>
    <w:rsid w:val="009C2CE8"/>
    <w:rsid w:val="009C2D88"/>
    <w:rsid w:val="009C2E3B"/>
    <w:rsid w:val="009C3003"/>
    <w:rsid w:val="009C3260"/>
    <w:rsid w:val="009C32A6"/>
    <w:rsid w:val="009C3320"/>
    <w:rsid w:val="009C3398"/>
    <w:rsid w:val="009C3623"/>
    <w:rsid w:val="009C3655"/>
    <w:rsid w:val="009C3A1A"/>
    <w:rsid w:val="009C3A3B"/>
    <w:rsid w:val="009C40A3"/>
    <w:rsid w:val="009C428B"/>
    <w:rsid w:val="009C4352"/>
    <w:rsid w:val="009C47F8"/>
    <w:rsid w:val="009C4C6D"/>
    <w:rsid w:val="009C4DE9"/>
    <w:rsid w:val="009C4EC8"/>
    <w:rsid w:val="009C52D4"/>
    <w:rsid w:val="009C5436"/>
    <w:rsid w:val="009C587E"/>
    <w:rsid w:val="009C5942"/>
    <w:rsid w:val="009C5D15"/>
    <w:rsid w:val="009C6001"/>
    <w:rsid w:val="009C6152"/>
    <w:rsid w:val="009C6326"/>
    <w:rsid w:val="009C6DFF"/>
    <w:rsid w:val="009C74F4"/>
    <w:rsid w:val="009C75DB"/>
    <w:rsid w:val="009C7919"/>
    <w:rsid w:val="009C7AA5"/>
    <w:rsid w:val="009C7ACB"/>
    <w:rsid w:val="009D00AC"/>
    <w:rsid w:val="009D00AF"/>
    <w:rsid w:val="009D0213"/>
    <w:rsid w:val="009D06FA"/>
    <w:rsid w:val="009D0777"/>
    <w:rsid w:val="009D0827"/>
    <w:rsid w:val="009D0FA9"/>
    <w:rsid w:val="009D11DB"/>
    <w:rsid w:val="009D18A4"/>
    <w:rsid w:val="009D19AC"/>
    <w:rsid w:val="009D1B1D"/>
    <w:rsid w:val="009D1B38"/>
    <w:rsid w:val="009D1B8B"/>
    <w:rsid w:val="009D1C96"/>
    <w:rsid w:val="009D1DA8"/>
    <w:rsid w:val="009D1FA4"/>
    <w:rsid w:val="009D230E"/>
    <w:rsid w:val="009D2315"/>
    <w:rsid w:val="009D2503"/>
    <w:rsid w:val="009D252D"/>
    <w:rsid w:val="009D2B88"/>
    <w:rsid w:val="009D2DB0"/>
    <w:rsid w:val="009D35B1"/>
    <w:rsid w:val="009D3833"/>
    <w:rsid w:val="009D3D0B"/>
    <w:rsid w:val="009D3F0D"/>
    <w:rsid w:val="009D3F76"/>
    <w:rsid w:val="009D43E0"/>
    <w:rsid w:val="009D4652"/>
    <w:rsid w:val="009D4787"/>
    <w:rsid w:val="009D496D"/>
    <w:rsid w:val="009D4A07"/>
    <w:rsid w:val="009D4C61"/>
    <w:rsid w:val="009D596B"/>
    <w:rsid w:val="009D5CD2"/>
    <w:rsid w:val="009D5E16"/>
    <w:rsid w:val="009D5E91"/>
    <w:rsid w:val="009D5EC6"/>
    <w:rsid w:val="009D6201"/>
    <w:rsid w:val="009D64D6"/>
    <w:rsid w:val="009D67E6"/>
    <w:rsid w:val="009D6E01"/>
    <w:rsid w:val="009D7303"/>
    <w:rsid w:val="009D78AE"/>
    <w:rsid w:val="009D7907"/>
    <w:rsid w:val="009D7EB4"/>
    <w:rsid w:val="009E0059"/>
    <w:rsid w:val="009E045B"/>
    <w:rsid w:val="009E050E"/>
    <w:rsid w:val="009E077C"/>
    <w:rsid w:val="009E0871"/>
    <w:rsid w:val="009E0A42"/>
    <w:rsid w:val="009E0BAD"/>
    <w:rsid w:val="009E0BD9"/>
    <w:rsid w:val="009E0F45"/>
    <w:rsid w:val="009E10ED"/>
    <w:rsid w:val="009E1150"/>
    <w:rsid w:val="009E139E"/>
    <w:rsid w:val="009E1501"/>
    <w:rsid w:val="009E1702"/>
    <w:rsid w:val="009E1A4B"/>
    <w:rsid w:val="009E1C88"/>
    <w:rsid w:val="009E1F1D"/>
    <w:rsid w:val="009E1F2D"/>
    <w:rsid w:val="009E2085"/>
    <w:rsid w:val="009E23FD"/>
    <w:rsid w:val="009E24B3"/>
    <w:rsid w:val="009E2C56"/>
    <w:rsid w:val="009E2F88"/>
    <w:rsid w:val="009E3414"/>
    <w:rsid w:val="009E3649"/>
    <w:rsid w:val="009E3DF3"/>
    <w:rsid w:val="009E4226"/>
    <w:rsid w:val="009E44FB"/>
    <w:rsid w:val="009E4C77"/>
    <w:rsid w:val="009E4E46"/>
    <w:rsid w:val="009E4F01"/>
    <w:rsid w:val="009E54F6"/>
    <w:rsid w:val="009E5500"/>
    <w:rsid w:val="009E5697"/>
    <w:rsid w:val="009E5B6E"/>
    <w:rsid w:val="009E5D08"/>
    <w:rsid w:val="009E673D"/>
    <w:rsid w:val="009E6993"/>
    <w:rsid w:val="009E6A38"/>
    <w:rsid w:val="009E6C39"/>
    <w:rsid w:val="009E6CB0"/>
    <w:rsid w:val="009E6E9A"/>
    <w:rsid w:val="009E73DC"/>
    <w:rsid w:val="009E751A"/>
    <w:rsid w:val="009E7595"/>
    <w:rsid w:val="009E75B3"/>
    <w:rsid w:val="009E7614"/>
    <w:rsid w:val="009E7767"/>
    <w:rsid w:val="009E77D0"/>
    <w:rsid w:val="009E7975"/>
    <w:rsid w:val="009E7AEC"/>
    <w:rsid w:val="009E7B2C"/>
    <w:rsid w:val="009E7BF5"/>
    <w:rsid w:val="009E7C41"/>
    <w:rsid w:val="009E7DD6"/>
    <w:rsid w:val="009F0043"/>
    <w:rsid w:val="009F01E5"/>
    <w:rsid w:val="009F01F6"/>
    <w:rsid w:val="009F038C"/>
    <w:rsid w:val="009F111A"/>
    <w:rsid w:val="009F115F"/>
    <w:rsid w:val="009F1533"/>
    <w:rsid w:val="009F1623"/>
    <w:rsid w:val="009F1729"/>
    <w:rsid w:val="009F1A71"/>
    <w:rsid w:val="009F1BB9"/>
    <w:rsid w:val="009F1CFA"/>
    <w:rsid w:val="009F2289"/>
    <w:rsid w:val="009F22EF"/>
    <w:rsid w:val="009F299F"/>
    <w:rsid w:val="009F29E6"/>
    <w:rsid w:val="009F2A59"/>
    <w:rsid w:val="009F2DFE"/>
    <w:rsid w:val="009F2E12"/>
    <w:rsid w:val="009F2E79"/>
    <w:rsid w:val="009F2F4B"/>
    <w:rsid w:val="009F3017"/>
    <w:rsid w:val="009F309A"/>
    <w:rsid w:val="009F3368"/>
    <w:rsid w:val="009F33E6"/>
    <w:rsid w:val="009F33F4"/>
    <w:rsid w:val="009F3423"/>
    <w:rsid w:val="009F3474"/>
    <w:rsid w:val="009F3648"/>
    <w:rsid w:val="009F36A9"/>
    <w:rsid w:val="009F36B5"/>
    <w:rsid w:val="009F385B"/>
    <w:rsid w:val="009F393B"/>
    <w:rsid w:val="009F3C05"/>
    <w:rsid w:val="009F3E5E"/>
    <w:rsid w:val="009F4007"/>
    <w:rsid w:val="009F40F9"/>
    <w:rsid w:val="009F42CB"/>
    <w:rsid w:val="009F45D6"/>
    <w:rsid w:val="009F4A5A"/>
    <w:rsid w:val="009F4B8C"/>
    <w:rsid w:val="009F4E60"/>
    <w:rsid w:val="009F51EA"/>
    <w:rsid w:val="009F547B"/>
    <w:rsid w:val="009F547F"/>
    <w:rsid w:val="009F5967"/>
    <w:rsid w:val="009F5BBD"/>
    <w:rsid w:val="009F5DE8"/>
    <w:rsid w:val="009F622F"/>
    <w:rsid w:val="009F6643"/>
    <w:rsid w:val="009F6803"/>
    <w:rsid w:val="009F6EC3"/>
    <w:rsid w:val="009F6FE0"/>
    <w:rsid w:val="009F74F9"/>
    <w:rsid w:val="009F7BAF"/>
    <w:rsid w:val="00A00616"/>
    <w:rsid w:val="00A00812"/>
    <w:rsid w:val="00A009E2"/>
    <w:rsid w:val="00A00B7F"/>
    <w:rsid w:val="00A00C1F"/>
    <w:rsid w:val="00A00E71"/>
    <w:rsid w:val="00A0158D"/>
    <w:rsid w:val="00A01A40"/>
    <w:rsid w:val="00A02083"/>
    <w:rsid w:val="00A02242"/>
    <w:rsid w:val="00A026FA"/>
    <w:rsid w:val="00A02777"/>
    <w:rsid w:val="00A02A48"/>
    <w:rsid w:val="00A02B48"/>
    <w:rsid w:val="00A02C27"/>
    <w:rsid w:val="00A02EF5"/>
    <w:rsid w:val="00A02F86"/>
    <w:rsid w:val="00A0305F"/>
    <w:rsid w:val="00A03777"/>
    <w:rsid w:val="00A03B34"/>
    <w:rsid w:val="00A041F5"/>
    <w:rsid w:val="00A044B3"/>
    <w:rsid w:val="00A0450F"/>
    <w:rsid w:val="00A04516"/>
    <w:rsid w:val="00A04B03"/>
    <w:rsid w:val="00A04F40"/>
    <w:rsid w:val="00A04FD5"/>
    <w:rsid w:val="00A051B4"/>
    <w:rsid w:val="00A054B7"/>
    <w:rsid w:val="00A05AC2"/>
    <w:rsid w:val="00A05B05"/>
    <w:rsid w:val="00A05B54"/>
    <w:rsid w:val="00A05C0A"/>
    <w:rsid w:val="00A05EF4"/>
    <w:rsid w:val="00A05FD4"/>
    <w:rsid w:val="00A0609A"/>
    <w:rsid w:val="00A06297"/>
    <w:rsid w:val="00A067DF"/>
    <w:rsid w:val="00A069E9"/>
    <w:rsid w:val="00A06C64"/>
    <w:rsid w:val="00A06D6C"/>
    <w:rsid w:val="00A06EF9"/>
    <w:rsid w:val="00A07149"/>
    <w:rsid w:val="00A07448"/>
    <w:rsid w:val="00A07A8A"/>
    <w:rsid w:val="00A07BA0"/>
    <w:rsid w:val="00A1044B"/>
    <w:rsid w:val="00A10523"/>
    <w:rsid w:val="00A10E24"/>
    <w:rsid w:val="00A11052"/>
    <w:rsid w:val="00A11189"/>
    <w:rsid w:val="00A11563"/>
    <w:rsid w:val="00A11735"/>
    <w:rsid w:val="00A1194A"/>
    <w:rsid w:val="00A11BC9"/>
    <w:rsid w:val="00A126A7"/>
    <w:rsid w:val="00A12779"/>
    <w:rsid w:val="00A12A9D"/>
    <w:rsid w:val="00A12B24"/>
    <w:rsid w:val="00A12C27"/>
    <w:rsid w:val="00A12E1C"/>
    <w:rsid w:val="00A12F04"/>
    <w:rsid w:val="00A13131"/>
    <w:rsid w:val="00A13299"/>
    <w:rsid w:val="00A1347E"/>
    <w:rsid w:val="00A1350E"/>
    <w:rsid w:val="00A136E5"/>
    <w:rsid w:val="00A13A35"/>
    <w:rsid w:val="00A13A8E"/>
    <w:rsid w:val="00A13C5B"/>
    <w:rsid w:val="00A13F56"/>
    <w:rsid w:val="00A14049"/>
    <w:rsid w:val="00A14061"/>
    <w:rsid w:val="00A142D4"/>
    <w:rsid w:val="00A14360"/>
    <w:rsid w:val="00A14933"/>
    <w:rsid w:val="00A14BC6"/>
    <w:rsid w:val="00A14E27"/>
    <w:rsid w:val="00A14FA5"/>
    <w:rsid w:val="00A1521F"/>
    <w:rsid w:val="00A15383"/>
    <w:rsid w:val="00A15709"/>
    <w:rsid w:val="00A1592E"/>
    <w:rsid w:val="00A15D5F"/>
    <w:rsid w:val="00A160F8"/>
    <w:rsid w:val="00A170AC"/>
    <w:rsid w:val="00A172A0"/>
    <w:rsid w:val="00A17373"/>
    <w:rsid w:val="00A1744D"/>
    <w:rsid w:val="00A174A1"/>
    <w:rsid w:val="00A179B7"/>
    <w:rsid w:val="00A17A8D"/>
    <w:rsid w:val="00A17BAD"/>
    <w:rsid w:val="00A200A0"/>
    <w:rsid w:val="00A200AA"/>
    <w:rsid w:val="00A20162"/>
    <w:rsid w:val="00A2038F"/>
    <w:rsid w:val="00A2066E"/>
    <w:rsid w:val="00A207B6"/>
    <w:rsid w:val="00A20CB3"/>
    <w:rsid w:val="00A21244"/>
    <w:rsid w:val="00A216C3"/>
    <w:rsid w:val="00A21703"/>
    <w:rsid w:val="00A218F6"/>
    <w:rsid w:val="00A219B8"/>
    <w:rsid w:val="00A21B4D"/>
    <w:rsid w:val="00A21D58"/>
    <w:rsid w:val="00A21FFC"/>
    <w:rsid w:val="00A224CC"/>
    <w:rsid w:val="00A2289E"/>
    <w:rsid w:val="00A22962"/>
    <w:rsid w:val="00A22DE1"/>
    <w:rsid w:val="00A23348"/>
    <w:rsid w:val="00A2341B"/>
    <w:rsid w:val="00A2361D"/>
    <w:rsid w:val="00A23696"/>
    <w:rsid w:val="00A236DB"/>
    <w:rsid w:val="00A23908"/>
    <w:rsid w:val="00A23A07"/>
    <w:rsid w:val="00A23C48"/>
    <w:rsid w:val="00A23F9B"/>
    <w:rsid w:val="00A241D5"/>
    <w:rsid w:val="00A24348"/>
    <w:rsid w:val="00A24384"/>
    <w:rsid w:val="00A24501"/>
    <w:rsid w:val="00A248A2"/>
    <w:rsid w:val="00A24987"/>
    <w:rsid w:val="00A25105"/>
    <w:rsid w:val="00A2517A"/>
    <w:rsid w:val="00A25189"/>
    <w:rsid w:val="00A2533D"/>
    <w:rsid w:val="00A25565"/>
    <w:rsid w:val="00A259C3"/>
    <w:rsid w:val="00A26465"/>
    <w:rsid w:val="00A2695B"/>
    <w:rsid w:val="00A26BF1"/>
    <w:rsid w:val="00A2706E"/>
    <w:rsid w:val="00A2779B"/>
    <w:rsid w:val="00A278C6"/>
    <w:rsid w:val="00A27973"/>
    <w:rsid w:val="00A27C78"/>
    <w:rsid w:val="00A27D10"/>
    <w:rsid w:val="00A27F63"/>
    <w:rsid w:val="00A30022"/>
    <w:rsid w:val="00A302BA"/>
    <w:rsid w:val="00A3033B"/>
    <w:rsid w:val="00A308CE"/>
    <w:rsid w:val="00A30A3A"/>
    <w:rsid w:val="00A30B5C"/>
    <w:rsid w:val="00A30E0E"/>
    <w:rsid w:val="00A30FD9"/>
    <w:rsid w:val="00A313F0"/>
    <w:rsid w:val="00A315F0"/>
    <w:rsid w:val="00A3179D"/>
    <w:rsid w:val="00A31936"/>
    <w:rsid w:val="00A31A65"/>
    <w:rsid w:val="00A31DCC"/>
    <w:rsid w:val="00A3220B"/>
    <w:rsid w:val="00A322A4"/>
    <w:rsid w:val="00A32704"/>
    <w:rsid w:val="00A32DE4"/>
    <w:rsid w:val="00A32DED"/>
    <w:rsid w:val="00A3307F"/>
    <w:rsid w:val="00A331DA"/>
    <w:rsid w:val="00A3343E"/>
    <w:rsid w:val="00A33674"/>
    <w:rsid w:val="00A3375B"/>
    <w:rsid w:val="00A337D0"/>
    <w:rsid w:val="00A339AA"/>
    <w:rsid w:val="00A33A87"/>
    <w:rsid w:val="00A33C42"/>
    <w:rsid w:val="00A33FEA"/>
    <w:rsid w:val="00A342A7"/>
    <w:rsid w:val="00A343A9"/>
    <w:rsid w:val="00A34698"/>
    <w:rsid w:val="00A34E62"/>
    <w:rsid w:val="00A350E1"/>
    <w:rsid w:val="00A350F5"/>
    <w:rsid w:val="00A35109"/>
    <w:rsid w:val="00A35427"/>
    <w:rsid w:val="00A355E6"/>
    <w:rsid w:val="00A357CA"/>
    <w:rsid w:val="00A35ED4"/>
    <w:rsid w:val="00A36127"/>
    <w:rsid w:val="00A36128"/>
    <w:rsid w:val="00A362EF"/>
    <w:rsid w:val="00A3639A"/>
    <w:rsid w:val="00A36AC4"/>
    <w:rsid w:val="00A36F16"/>
    <w:rsid w:val="00A37379"/>
    <w:rsid w:val="00A37651"/>
    <w:rsid w:val="00A376D1"/>
    <w:rsid w:val="00A37733"/>
    <w:rsid w:val="00A37852"/>
    <w:rsid w:val="00A3793D"/>
    <w:rsid w:val="00A37999"/>
    <w:rsid w:val="00A37ABA"/>
    <w:rsid w:val="00A37D30"/>
    <w:rsid w:val="00A37E70"/>
    <w:rsid w:val="00A37FB9"/>
    <w:rsid w:val="00A40058"/>
    <w:rsid w:val="00A40248"/>
    <w:rsid w:val="00A40538"/>
    <w:rsid w:val="00A407D3"/>
    <w:rsid w:val="00A40851"/>
    <w:rsid w:val="00A40967"/>
    <w:rsid w:val="00A40D36"/>
    <w:rsid w:val="00A411CF"/>
    <w:rsid w:val="00A41592"/>
    <w:rsid w:val="00A415D1"/>
    <w:rsid w:val="00A417CD"/>
    <w:rsid w:val="00A41828"/>
    <w:rsid w:val="00A41AB2"/>
    <w:rsid w:val="00A41C14"/>
    <w:rsid w:val="00A41D0B"/>
    <w:rsid w:val="00A41D82"/>
    <w:rsid w:val="00A41DB6"/>
    <w:rsid w:val="00A41FB1"/>
    <w:rsid w:val="00A42021"/>
    <w:rsid w:val="00A4221C"/>
    <w:rsid w:val="00A422A0"/>
    <w:rsid w:val="00A424A7"/>
    <w:rsid w:val="00A42998"/>
    <w:rsid w:val="00A42B01"/>
    <w:rsid w:val="00A42D6F"/>
    <w:rsid w:val="00A42EE5"/>
    <w:rsid w:val="00A4313C"/>
    <w:rsid w:val="00A4330B"/>
    <w:rsid w:val="00A433AF"/>
    <w:rsid w:val="00A43444"/>
    <w:rsid w:val="00A43918"/>
    <w:rsid w:val="00A43926"/>
    <w:rsid w:val="00A43E40"/>
    <w:rsid w:val="00A440B6"/>
    <w:rsid w:val="00A4410A"/>
    <w:rsid w:val="00A442C3"/>
    <w:rsid w:val="00A443A6"/>
    <w:rsid w:val="00A44650"/>
    <w:rsid w:val="00A4472E"/>
    <w:rsid w:val="00A44762"/>
    <w:rsid w:val="00A447AC"/>
    <w:rsid w:val="00A4488D"/>
    <w:rsid w:val="00A44A78"/>
    <w:rsid w:val="00A44B62"/>
    <w:rsid w:val="00A45133"/>
    <w:rsid w:val="00A45242"/>
    <w:rsid w:val="00A4535C"/>
    <w:rsid w:val="00A4541B"/>
    <w:rsid w:val="00A456BE"/>
    <w:rsid w:val="00A45780"/>
    <w:rsid w:val="00A458C7"/>
    <w:rsid w:val="00A46341"/>
    <w:rsid w:val="00A4665C"/>
    <w:rsid w:val="00A46D38"/>
    <w:rsid w:val="00A46F67"/>
    <w:rsid w:val="00A472C1"/>
    <w:rsid w:val="00A47384"/>
    <w:rsid w:val="00A47914"/>
    <w:rsid w:val="00A47DD7"/>
    <w:rsid w:val="00A5016B"/>
    <w:rsid w:val="00A501C4"/>
    <w:rsid w:val="00A501D1"/>
    <w:rsid w:val="00A504DC"/>
    <w:rsid w:val="00A505AC"/>
    <w:rsid w:val="00A51286"/>
    <w:rsid w:val="00A51583"/>
    <w:rsid w:val="00A516B5"/>
    <w:rsid w:val="00A5171D"/>
    <w:rsid w:val="00A51723"/>
    <w:rsid w:val="00A5183D"/>
    <w:rsid w:val="00A51CA7"/>
    <w:rsid w:val="00A51EF0"/>
    <w:rsid w:val="00A520F4"/>
    <w:rsid w:val="00A521E2"/>
    <w:rsid w:val="00A5223E"/>
    <w:rsid w:val="00A52355"/>
    <w:rsid w:val="00A52467"/>
    <w:rsid w:val="00A52935"/>
    <w:rsid w:val="00A52D0C"/>
    <w:rsid w:val="00A530EA"/>
    <w:rsid w:val="00A5360B"/>
    <w:rsid w:val="00A539B0"/>
    <w:rsid w:val="00A539F3"/>
    <w:rsid w:val="00A53C78"/>
    <w:rsid w:val="00A53E5D"/>
    <w:rsid w:val="00A53EBD"/>
    <w:rsid w:val="00A5432E"/>
    <w:rsid w:val="00A54620"/>
    <w:rsid w:val="00A5472F"/>
    <w:rsid w:val="00A54752"/>
    <w:rsid w:val="00A54794"/>
    <w:rsid w:val="00A54971"/>
    <w:rsid w:val="00A54D1A"/>
    <w:rsid w:val="00A5502E"/>
    <w:rsid w:val="00A55241"/>
    <w:rsid w:val="00A55288"/>
    <w:rsid w:val="00A552C3"/>
    <w:rsid w:val="00A55848"/>
    <w:rsid w:val="00A55852"/>
    <w:rsid w:val="00A558EC"/>
    <w:rsid w:val="00A559A7"/>
    <w:rsid w:val="00A55A9E"/>
    <w:rsid w:val="00A55DFF"/>
    <w:rsid w:val="00A55FEE"/>
    <w:rsid w:val="00A5601E"/>
    <w:rsid w:val="00A563BF"/>
    <w:rsid w:val="00A5644B"/>
    <w:rsid w:val="00A566A5"/>
    <w:rsid w:val="00A5686C"/>
    <w:rsid w:val="00A56976"/>
    <w:rsid w:val="00A56A31"/>
    <w:rsid w:val="00A56CA5"/>
    <w:rsid w:val="00A56FE0"/>
    <w:rsid w:val="00A574D8"/>
    <w:rsid w:val="00A57871"/>
    <w:rsid w:val="00A57951"/>
    <w:rsid w:val="00A57AA1"/>
    <w:rsid w:val="00A57E24"/>
    <w:rsid w:val="00A60021"/>
    <w:rsid w:val="00A607F3"/>
    <w:rsid w:val="00A60A31"/>
    <w:rsid w:val="00A60BDD"/>
    <w:rsid w:val="00A60E57"/>
    <w:rsid w:val="00A60ECB"/>
    <w:rsid w:val="00A610DF"/>
    <w:rsid w:val="00A61183"/>
    <w:rsid w:val="00A61601"/>
    <w:rsid w:val="00A61628"/>
    <w:rsid w:val="00A619CC"/>
    <w:rsid w:val="00A61B95"/>
    <w:rsid w:val="00A61DC1"/>
    <w:rsid w:val="00A61EA8"/>
    <w:rsid w:val="00A62686"/>
    <w:rsid w:val="00A62EF7"/>
    <w:rsid w:val="00A62F41"/>
    <w:rsid w:val="00A63400"/>
    <w:rsid w:val="00A636E7"/>
    <w:rsid w:val="00A638CF"/>
    <w:rsid w:val="00A6391F"/>
    <w:rsid w:val="00A63C54"/>
    <w:rsid w:val="00A63DC9"/>
    <w:rsid w:val="00A63EFE"/>
    <w:rsid w:val="00A63F60"/>
    <w:rsid w:val="00A64111"/>
    <w:rsid w:val="00A645D7"/>
    <w:rsid w:val="00A6497F"/>
    <w:rsid w:val="00A64B5B"/>
    <w:rsid w:val="00A64DF6"/>
    <w:rsid w:val="00A64FAE"/>
    <w:rsid w:val="00A65450"/>
    <w:rsid w:val="00A655A0"/>
    <w:rsid w:val="00A659BB"/>
    <w:rsid w:val="00A6663C"/>
    <w:rsid w:val="00A66A03"/>
    <w:rsid w:val="00A66C87"/>
    <w:rsid w:val="00A67113"/>
    <w:rsid w:val="00A6712E"/>
    <w:rsid w:val="00A673E7"/>
    <w:rsid w:val="00A6744A"/>
    <w:rsid w:val="00A67507"/>
    <w:rsid w:val="00A67A6F"/>
    <w:rsid w:val="00A67C89"/>
    <w:rsid w:val="00A67F15"/>
    <w:rsid w:val="00A67FB5"/>
    <w:rsid w:val="00A70085"/>
    <w:rsid w:val="00A70281"/>
    <w:rsid w:val="00A705A3"/>
    <w:rsid w:val="00A709C6"/>
    <w:rsid w:val="00A70B48"/>
    <w:rsid w:val="00A70CBF"/>
    <w:rsid w:val="00A70D4A"/>
    <w:rsid w:val="00A70E78"/>
    <w:rsid w:val="00A70ECC"/>
    <w:rsid w:val="00A70F45"/>
    <w:rsid w:val="00A71135"/>
    <w:rsid w:val="00A712C0"/>
    <w:rsid w:val="00A71349"/>
    <w:rsid w:val="00A713E1"/>
    <w:rsid w:val="00A716BD"/>
    <w:rsid w:val="00A716ED"/>
    <w:rsid w:val="00A7190E"/>
    <w:rsid w:val="00A71A86"/>
    <w:rsid w:val="00A71C0D"/>
    <w:rsid w:val="00A72268"/>
    <w:rsid w:val="00A72812"/>
    <w:rsid w:val="00A7283C"/>
    <w:rsid w:val="00A7294F"/>
    <w:rsid w:val="00A72DC6"/>
    <w:rsid w:val="00A730AE"/>
    <w:rsid w:val="00A73280"/>
    <w:rsid w:val="00A732A5"/>
    <w:rsid w:val="00A7383D"/>
    <w:rsid w:val="00A73889"/>
    <w:rsid w:val="00A73936"/>
    <w:rsid w:val="00A73A43"/>
    <w:rsid w:val="00A73BD3"/>
    <w:rsid w:val="00A7402B"/>
    <w:rsid w:val="00A740A2"/>
    <w:rsid w:val="00A74D8D"/>
    <w:rsid w:val="00A7516E"/>
    <w:rsid w:val="00A754D6"/>
    <w:rsid w:val="00A75609"/>
    <w:rsid w:val="00A757D3"/>
    <w:rsid w:val="00A7588D"/>
    <w:rsid w:val="00A75980"/>
    <w:rsid w:val="00A75B9D"/>
    <w:rsid w:val="00A75C52"/>
    <w:rsid w:val="00A75E90"/>
    <w:rsid w:val="00A7638A"/>
    <w:rsid w:val="00A765A3"/>
    <w:rsid w:val="00A767EF"/>
    <w:rsid w:val="00A76A09"/>
    <w:rsid w:val="00A76AB2"/>
    <w:rsid w:val="00A76C65"/>
    <w:rsid w:val="00A76D0E"/>
    <w:rsid w:val="00A7721C"/>
    <w:rsid w:val="00A7750A"/>
    <w:rsid w:val="00A7771A"/>
    <w:rsid w:val="00A777F9"/>
    <w:rsid w:val="00A778F8"/>
    <w:rsid w:val="00A7799F"/>
    <w:rsid w:val="00A77A0F"/>
    <w:rsid w:val="00A77CE1"/>
    <w:rsid w:val="00A77F43"/>
    <w:rsid w:val="00A80021"/>
    <w:rsid w:val="00A80331"/>
    <w:rsid w:val="00A8035C"/>
    <w:rsid w:val="00A808D0"/>
    <w:rsid w:val="00A80A0D"/>
    <w:rsid w:val="00A80F36"/>
    <w:rsid w:val="00A810BD"/>
    <w:rsid w:val="00A8125D"/>
    <w:rsid w:val="00A8155E"/>
    <w:rsid w:val="00A81582"/>
    <w:rsid w:val="00A81729"/>
    <w:rsid w:val="00A817AE"/>
    <w:rsid w:val="00A81BC9"/>
    <w:rsid w:val="00A81C38"/>
    <w:rsid w:val="00A81CEF"/>
    <w:rsid w:val="00A8219D"/>
    <w:rsid w:val="00A822C6"/>
    <w:rsid w:val="00A8269F"/>
    <w:rsid w:val="00A826B5"/>
    <w:rsid w:val="00A82811"/>
    <w:rsid w:val="00A83194"/>
    <w:rsid w:val="00A8320B"/>
    <w:rsid w:val="00A83782"/>
    <w:rsid w:val="00A837D2"/>
    <w:rsid w:val="00A83C5C"/>
    <w:rsid w:val="00A83D8D"/>
    <w:rsid w:val="00A83E0E"/>
    <w:rsid w:val="00A84109"/>
    <w:rsid w:val="00A842FA"/>
    <w:rsid w:val="00A844C9"/>
    <w:rsid w:val="00A84810"/>
    <w:rsid w:val="00A84ADD"/>
    <w:rsid w:val="00A84C1A"/>
    <w:rsid w:val="00A84EEF"/>
    <w:rsid w:val="00A84F3F"/>
    <w:rsid w:val="00A84FE7"/>
    <w:rsid w:val="00A8540F"/>
    <w:rsid w:val="00A85B10"/>
    <w:rsid w:val="00A85E1A"/>
    <w:rsid w:val="00A86255"/>
    <w:rsid w:val="00A86602"/>
    <w:rsid w:val="00A86744"/>
    <w:rsid w:val="00A867BB"/>
    <w:rsid w:val="00A869DC"/>
    <w:rsid w:val="00A86ED5"/>
    <w:rsid w:val="00A86F64"/>
    <w:rsid w:val="00A86F7B"/>
    <w:rsid w:val="00A86FE6"/>
    <w:rsid w:val="00A87169"/>
    <w:rsid w:val="00A871BD"/>
    <w:rsid w:val="00A87221"/>
    <w:rsid w:val="00A8733B"/>
    <w:rsid w:val="00A87825"/>
    <w:rsid w:val="00A87882"/>
    <w:rsid w:val="00A87997"/>
    <w:rsid w:val="00A87CFA"/>
    <w:rsid w:val="00A87F22"/>
    <w:rsid w:val="00A90480"/>
    <w:rsid w:val="00A90561"/>
    <w:rsid w:val="00A905E6"/>
    <w:rsid w:val="00A9070D"/>
    <w:rsid w:val="00A90790"/>
    <w:rsid w:val="00A907D9"/>
    <w:rsid w:val="00A9095F"/>
    <w:rsid w:val="00A909A9"/>
    <w:rsid w:val="00A90A8B"/>
    <w:rsid w:val="00A90AAB"/>
    <w:rsid w:val="00A90CB5"/>
    <w:rsid w:val="00A90CCD"/>
    <w:rsid w:val="00A90EC4"/>
    <w:rsid w:val="00A9102A"/>
    <w:rsid w:val="00A910BE"/>
    <w:rsid w:val="00A91381"/>
    <w:rsid w:val="00A91C5E"/>
    <w:rsid w:val="00A91D23"/>
    <w:rsid w:val="00A92174"/>
    <w:rsid w:val="00A92381"/>
    <w:rsid w:val="00A92440"/>
    <w:rsid w:val="00A92472"/>
    <w:rsid w:val="00A926B6"/>
    <w:rsid w:val="00A92BD5"/>
    <w:rsid w:val="00A92E46"/>
    <w:rsid w:val="00A92FA2"/>
    <w:rsid w:val="00A93251"/>
    <w:rsid w:val="00A9331A"/>
    <w:rsid w:val="00A9331D"/>
    <w:rsid w:val="00A934A1"/>
    <w:rsid w:val="00A9375F"/>
    <w:rsid w:val="00A937DF"/>
    <w:rsid w:val="00A938F7"/>
    <w:rsid w:val="00A9391B"/>
    <w:rsid w:val="00A93C54"/>
    <w:rsid w:val="00A94083"/>
    <w:rsid w:val="00A940D5"/>
    <w:rsid w:val="00A94446"/>
    <w:rsid w:val="00A947D3"/>
    <w:rsid w:val="00A949F1"/>
    <w:rsid w:val="00A94BB0"/>
    <w:rsid w:val="00A94EFA"/>
    <w:rsid w:val="00A95217"/>
    <w:rsid w:val="00A952CF"/>
    <w:rsid w:val="00A95577"/>
    <w:rsid w:val="00A9564E"/>
    <w:rsid w:val="00A9568B"/>
    <w:rsid w:val="00A9588A"/>
    <w:rsid w:val="00A95A90"/>
    <w:rsid w:val="00A95E75"/>
    <w:rsid w:val="00A96035"/>
    <w:rsid w:val="00A9616D"/>
    <w:rsid w:val="00A96447"/>
    <w:rsid w:val="00A964C4"/>
    <w:rsid w:val="00A96688"/>
    <w:rsid w:val="00A967CB"/>
    <w:rsid w:val="00A96839"/>
    <w:rsid w:val="00A9685C"/>
    <w:rsid w:val="00A96A69"/>
    <w:rsid w:val="00A96B92"/>
    <w:rsid w:val="00A96C37"/>
    <w:rsid w:val="00A97040"/>
    <w:rsid w:val="00A97166"/>
    <w:rsid w:val="00A97167"/>
    <w:rsid w:val="00A971AC"/>
    <w:rsid w:val="00A973E7"/>
    <w:rsid w:val="00A9743E"/>
    <w:rsid w:val="00A978D9"/>
    <w:rsid w:val="00A9794A"/>
    <w:rsid w:val="00A979C5"/>
    <w:rsid w:val="00A97B0F"/>
    <w:rsid w:val="00A97DA5"/>
    <w:rsid w:val="00A97FDB"/>
    <w:rsid w:val="00A97FFA"/>
    <w:rsid w:val="00AA06C4"/>
    <w:rsid w:val="00AA0906"/>
    <w:rsid w:val="00AA0B2B"/>
    <w:rsid w:val="00AA0E2B"/>
    <w:rsid w:val="00AA107F"/>
    <w:rsid w:val="00AA122E"/>
    <w:rsid w:val="00AA1420"/>
    <w:rsid w:val="00AA14C5"/>
    <w:rsid w:val="00AA15C8"/>
    <w:rsid w:val="00AA168E"/>
    <w:rsid w:val="00AA174E"/>
    <w:rsid w:val="00AA1BE8"/>
    <w:rsid w:val="00AA1C43"/>
    <w:rsid w:val="00AA20C0"/>
    <w:rsid w:val="00AA20C1"/>
    <w:rsid w:val="00AA20F7"/>
    <w:rsid w:val="00AA23D5"/>
    <w:rsid w:val="00AA2E34"/>
    <w:rsid w:val="00AA2F66"/>
    <w:rsid w:val="00AA30D0"/>
    <w:rsid w:val="00AA370D"/>
    <w:rsid w:val="00AA396E"/>
    <w:rsid w:val="00AA3A3A"/>
    <w:rsid w:val="00AA3C24"/>
    <w:rsid w:val="00AA3F19"/>
    <w:rsid w:val="00AA42F4"/>
    <w:rsid w:val="00AA4EA3"/>
    <w:rsid w:val="00AA51F8"/>
    <w:rsid w:val="00AA520F"/>
    <w:rsid w:val="00AA52DA"/>
    <w:rsid w:val="00AA5602"/>
    <w:rsid w:val="00AA5606"/>
    <w:rsid w:val="00AA5B60"/>
    <w:rsid w:val="00AA6052"/>
    <w:rsid w:val="00AA63D9"/>
    <w:rsid w:val="00AA653A"/>
    <w:rsid w:val="00AA68F5"/>
    <w:rsid w:val="00AA6ABC"/>
    <w:rsid w:val="00AA6CC7"/>
    <w:rsid w:val="00AA6FBC"/>
    <w:rsid w:val="00AA71D2"/>
    <w:rsid w:val="00AA7269"/>
    <w:rsid w:val="00AA72AE"/>
    <w:rsid w:val="00AA7301"/>
    <w:rsid w:val="00AA75D4"/>
    <w:rsid w:val="00AA788D"/>
    <w:rsid w:val="00AA791B"/>
    <w:rsid w:val="00AA79B3"/>
    <w:rsid w:val="00AB0168"/>
    <w:rsid w:val="00AB041E"/>
    <w:rsid w:val="00AB0423"/>
    <w:rsid w:val="00AB05B0"/>
    <w:rsid w:val="00AB0643"/>
    <w:rsid w:val="00AB06EB"/>
    <w:rsid w:val="00AB090A"/>
    <w:rsid w:val="00AB0FB3"/>
    <w:rsid w:val="00AB1033"/>
    <w:rsid w:val="00AB1411"/>
    <w:rsid w:val="00AB15AC"/>
    <w:rsid w:val="00AB1A58"/>
    <w:rsid w:val="00AB1FF7"/>
    <w:rsid w:val="00AB203B"/>
    <w:rsid w:val="00AB2242"/>
    <w:rsid w:val="00AB23FE"/>
    <w:rsid w:val="00AB253E"/>
    <w:rsid w:val="00AB2574"/>
    <w:rsid w:val="00AB28A1"/>
    <w:rsid w:val="00AB29B8"/>
    <w:rsid w:val="00AB2A7D"/>
    <w:rsid w:val="00AB2BC5"/>
    <w:rsid w:val="00AB2CD5"/>
    <w:rsid w:val="00AB2D3F"/>
    <w:rsid w:val="00AB2E5B"/>
    <w:rsid w:val="00AB2EC3"/>
    <w:rsid w:val="00AB334F"/>
    <w:rsid w:val="00AB3615"/>
    <w:rsid w:val="00AB3633"/>
    <w:rsid w:val="00AB365B"/>
    <w:rsid w:val="00AB37DB"/>
    <w:rsid w:val="00AB3B74"/>
    <w:rsid w:val="00AB3D0B"/>
    <w:rsid w:val="00AB3DB1"/>
    <w:rsid w:val="00AB3E10"/>
    <w:rsid w:val="00AB3E97"/>
    <w:rsid w:val="00AB3EC1"/>
    <w:rsid w:val="00AB3FF8"/>
    <w:rsid w:val="00AB41D6"/>
    <w:rsid w:val="00AB4256"/>
    <w:rsid w:val="00AB450D"/>
    <w:rsid w:val="00AB4738"/>
    <w:rsid w:val="00AB4CE2"/>
    <w:rsid w:val="00AB4D27"/>
    <w:rsid w:val="00AB4DB4"/>
    <w:rsid w:val="00AB50C2"/>
    <w:rsid w:val="00AB5896"/>
    <w:rsid w:val="00AB5915"/>
    <w:rsid w:val="00AB5C04"/>
    <w:rsid w:val="00AB60C2"/>
    <w:rsid w:val="00AB65BC"/>
    <w:rsid w:val="00AB69CC"/>
    <w:rsid w:val="00AB6A39"/>
    <w:rsid w:val="00AB6B65"/>
    <w:rsid w:val="00AB6DAE"/>
    <w:rsid w:val="00AB6DD1"/>
    <w:rsid w:val="00AB6F97"/>
    <w:rsid w:val="00AB79DD"/>
    <w:rsid w:val="00AB79E6"/>
    <w:rsid w:val="00AB7A0D"/>
    <w:rsid w:val="00AB7DF3"/>
    <w:rsid w:val="00AC03F6"/>
    <w:rsid w:val="00AC06EE"/>
    <w:rsid w:val="00AC0C66"/>
    <w:rsid w:val="00AC0EBF"/>
    <w:rsid w:val="00AC11C0"/>
    <w:rsid w:val="00AC16CF"/>
    <w:rsid w:val="00AC1D3F"/>
    <w:rsid w:val="00AC1DF6"/>
    <w:rsid w:val="00AC1E41"/>
    <w:rsid w:val="00AC1F56"/>
    <w:rsid w:val="00AC24A3"/>
    <w:rsid w:val="00AC253A"/>
    <w:rsid w:val="00AC2925"/>
    <w:rsid w:val="00AC2ABE"/>
    <w:rsid w:val="00AC2C95"/>
    <w:rsid w:val="00AC2D73"/>
    <w:rsid w:val="00AC2E5C"/>
    <w:rsid w:val="00AC2E8A"/>
    <w:rsid w:val="00AC32CA"/>
    <w:rsid w:val="00AC3724"/>
    <w:rsid w:val="00AC41A9"/>
    <w:rsid w:val="00AC436E"/>
    <w:rsid w:val="00AC469A"/>
    <w:rsid w:val="00AC481B"/>
    <w:rsid w:val="00AC494B"/>
    <w:rsid w:val="00AC5A71"/>
    <w:rsid w:val="00AC5A7D"/>
    <w:rsid w:val="00AC5C94"/>
    <w:rsid w:val="00AC5E16"/>
    <w:rsid w:val="00AC5F24"/>
    <w:rsid w:val="00AC64C3"/>
    <w:rsid w:val="00AC6944"/>
    <w:rsid w:val="00AC6B43"/>
    <w:rsid w:val="00AC6E7D"/>
    <w:rsid w:val="00AC6FA6"/>
    <w:rsid w:val="00AC7321"/>
    <w:rsid w:val="00AC7361"/>
    <w:rsid w:val="00AC7915"/>
    <w:rsid w:val="00AC79E4"/>
    <w:rsid w:val="00AC7A5D"/>
    <w:rsid w:val="00AC7BC6"/>
    <w:rsid w:val="00AC7BEA"/>
    <w:rsid w:val="00AC7DB4"/>
    <w:rsid w:val="00AD0581"/>
    <w:rsid w:val="00AD08B8"/>
    <w:rsid w:val="00AD0918"/>
    <w:rsid w:val="00AD0E08"/>
    <w:rsid w:val="00AD1510"/>
    <w:rsid w:val="00AD1540"/>
    <w:rsid w:val="00AD189D"/>
    <w:rsid w:val="00AD19CE"/>
    <w:rsid w:val="00AD1C4E"/>
    <w:rsid w:val="00AD1C71"/>
    <w:rsid w:val="00AD1D8A"/>
    <w:rsid w:val="00AD22BF"/>
    <w:rsid w:val="00AD257E"/>
    <w:rsid w:val="00AD2A33"/>
    <w:rsid w:val="00AD2C95"/>
    <w:rsid w:val="00AD2E7A"/>
    <w:rsid w:val="00AD2F35"/>
    <w:rsid w:val="00AD3023"/>
    <w:rsid w:val="00AD32F3"/>
    <w:rsid w:val="00AD337C"/>
    <w:rsid w:val="00AD36EC"/>
    <w:rsid w:val="00AD38F9"/>
    <w:rsid w:val="00AD3A63"/>
    <w:rsid w:val="00AD3B33"/>
    <w:rsid w:val="00AD3BDD"/>
    <w:rsid w:val="00AD3E54"/>
    <w:rsid w:val="00AD4752"/>
    <w:rsid w:val="00AD4A89"/>
    <w:rsid w:val="00AD4D1A"/>
    <w:rsid w:val="00AD4E27"/>
    <w:rsid w:val="00AD54A5"/>
    <w:rsid w:val="00AD5D71"/>
    <w:rsid w:val="00AD5FE7"/>
    <w:rsid w:val="00AD60A8"/>
    <w:rsid w:val="00AD6540"/>
    <w:rsid w:val="00AD67B5"/>
    <w:rsid w:val="00AD705B"/>
    <w:rsid w:val="00AD73AA"/>
    <w:rsid w:val="00AD785D"/>
    <w:rsid w:val="00AD7C12"/>
    <w:rsid w:val="00AD7E20"/>
    <w:rsid w:val="00AE0939"/>
    <w:rsid w:val="00AE0AE3"/>
    <w:rsid w:val="00AE0CE9"/>
    <w:rsid w:val="00AE0DBC"/>
    <w:rsid w:val="00AE0EFE"/>
    <w:rsid w:val="00AE0F71"/>
    <w:rsid w:val="00AE1584"/>
    <w:rsid w:val="00AE15F0"/>
    <w:rsid w:val="00AE1710"/>
    <w:rsid w:val="00AE18A7"/>
    <w:rsid w:val="00AE193D"/>
    <w:rsid w:val="00AE260A"/>
    <w:rsid w:val="00AE2815"/>
    <w:rsid w:val="00AE2B30"/>
    <w:rsid w:val="00AE2CC5"/>
    <w:rsid w:val="00AE2DBA"/>
    <w:rsid w:val="00AE2ED3"/>
    <w:rsid w:val="00AE2F10"/>
    <w:rsid w:val="00AE2F73"/>
    <w:rsid w:val="00AE3263"/>
    <w:rsid w:val="00AE35D7"/>
    <w:rsid w:val="00AE367A"/>
    <w:rsid w:val="00AE3D14"/>
    <w:rsid w:val="00AE4BFA"/>
    <w:rsid w:val="00AE5022"/>
    <w:rsid w:val="00AE5117"/>
    <w:rsid w:val="00AE5252"/>
    <w:rsid w:val="00AE579D"/>
    <w:rsid w:val="00AE5C07"/>
    <w:rsid w:val="00AE5DE1"/>
    <w:rsid w:val="00AE5EB8"/>
    <w:rsid w:val="00AE641E"/>
    <w:rsid w:val="00AE6451"/>
    <w:rsid w:val="00AE6457"/>
    <w:rsid w:val="00AE64B9"/>
    <w:rsid w:val="00AE6A6E"/>
    <w:rsid w:val="00AE6BB1"/>
    <w:rsid w:val="00AE720B"/>
    <w:rsid w:val="00AE722A"/>
    <w:rsid w:val="00AE7603"/>
    <w:rsid w:val="00AF015C"/>
    <w:rsid w:val="00AF05D0"/>
    <w:rsid w:val="00AF0872"/>
    <w:rsid w:val="00AF09BB"/>
    <w:rsid w:val="00AF09CD"/>
    <w:rsid w:val="00AF0A4D"/>
    <w:rsid w:val="00AF114E"/>
    <w:rsid w:val="00AF13E6"/>
    <w:rsid w:val="00AF1DD8"/>
    <w:rsid w:val="00AF1ED2"/>
    <w:rsid w:val="00AF2026"/>
    <w:rsid w:val="00AF2048"/>
    <w:rsid w:val="00AF2139"/>
    <w:rsid w:val="00AF21A4"/>
    <w:rsid w:val="00AF2381"/>
    <w:rsid w:val="00AF24DD"/>
    <w:rsid w:val="00AF2736"/>
    <w:rsid w:val="00AF2BA1"/>
    <w:rsid w:val="00AF2C0C"/>
    <w:rsid w:val="00AF2C6A"/>
    <w:rsid w:val="00AF2F99"/>
    <w:rsid w:val="00AF3102"/>
    <w:rsid w:val="00AF3593"/>
    <w:rsid w:val="00AF3691"/>
    <w:rsid w:val="00AF3870"/>
    <w:rsid w:val="00AF38D6"/>
    <w:rsid w:val="00AF3D3D"/>
    <w:rsid w:val="00AF3D82"/>
    <w:rsid w:val="00AF3D8D"/>
    <w:rsid w:val="00AF3DC7"/>
    <w:rsid w:val="00AF401A"/>
    <w:rsid w:val="00AF4205"/>
    <w:rsid w:val="00AF459E"/>
    <w:rsid w:val="00AF49AC"/>
    <w:rsid w:val="00AF4E38"/>
    <w:rsid w:val="00AF51F9"/>
    <w:rsid w:val="00AF53AE"/>
    <w:rsid w:val="00AF54F3"/>
    <w:rsid w:val="00AF550C"/>
    <w:rsid w:val="00AF551C"/>
    <w:rsid w:val="00AF5528"/>
    <w:rsid w:val="00AF58BD"/>
    <w:rsid w:val="00AF6522"/>
    <w:rsid w:val="00AF6545"/>
    <w:rsid w:val="00AF67D0"/>
    <w:rsid w:val="00AF68A7"/>
    <w:rsid w:val="00AF6947"/>
    <w:rsid w:val="00AF6F1B"/>
    <w:rsid w:val="00AF7170"/>
    <w:rsid w:val="00AF719F"/>
    <w:rsid w:val="00AF7469"/>
    <w:rsid w:val="00AF74C0"/>
    <w:rsid w:val="00AF751F"/>
    <w:rsid w:val="00AF7531"/>
    <w:rsid w:val="00AF77A5"/>
    <w:rsid w:val="00AF78A4"/>
    <w:rsid w:val="00AF796C"/>
    <w:rsid w:val="00AF7AE8"/>
    <w:rsid w:val="00AF7CA3"/>
    <w:rsid w:val="00AF7D96"/>
    <w:rsid w:val="00AF7E6E"/>
    <w:rsid w:val="00B0020B"/>
    <w:rsid w:val="00B00489"/>
    <w:rsid w:val="00B0050F"/>
    <w:rsid w:val="00B00F29"/>
    <w:rsid w:val="00B01274"/>
    <w:rsid w:val="00B0180A"/>
    <w:rsid w:val="00B019EE"/>
    <w:rsid w:val="00B01A29"/>
    <w:rsid w:val="00B022BB"/>
    <w:rsid w:val="00B02DDB"/>
    <w:rsid w:val="00B02EAD"/>
    <w:rsid w:val="00B038E3"/>
    <w:rsid w:val="00B03B6D"/>
    <w:rsid w:val="00B03E9D"/>
    <w:rsid w:val="00B03F24"/>
    <w:rsid w:val="00B04352"/>
    <w:rsid w:val="00B043AD"/>
    <w:rsid w:val="00B04445"/>
    <w:rsid w:val="00B0461E"/>
    <w:rsid w:val="00B04626"/>
    <w:rsid w:val="00B047F3"/>
    <w:rsid w:val="00B04DD6"/>
    <w:rsid w:val="00B04DE5"/>
    <w:rsid w:val="00B04E5F"/>
    <w:rsid w:val="00B04F69"/>
    <w:rsid w:val="00B0517F"/>
    <w:rsid w:val="00B051AF"/>
    <w:rsid w:val="00B05388"/>
    <w:rsid w:val="00B055BB"/>
    <w:rsid w:val="00B0562C"/>
    <w:rsid w:val="00B05D87"/>
    <w:rsid w:val="00B05EA6"/>
    <w:rsid w:val="00B05F23"/>
    <w:rsid w:val="00B05F5C"/>
    <w:rsid w:val="00B060A9"/>
    <w:rsid w:val="00B0621A"/>
    <w:rsid w:val="00B062A3"/>
    <w:rsid w:val="00B06550"/>
    <w:rsid w:val="00B066F9"/>
    <w:rsid w:val="00B06AED"/>
    <w:rsid w:val="00B06B47"/>
    <w:rsid w:val="00B06F17"/>
    <w:rsid w:val="00B0708B"/>
    <w:rsid w:val="00B075C3"/>
    <w:rsid w:val="00B07684"/>
    <w:rsid w:val="00B0783D"/>
    <w:rsid w:val="00B078E9"/>
    <w:rsid w:val="00B07B06"/>
    <w:rsid w:val="00B07B53"/>
    <w:rsid w:val="00B10327"/>
    <w:rsid w:val="00B103B5"/>
    <w:rsid w:val="00B10470"/>
    <w:rsid w:val="00B10585"/>
    <w:rsid w:val="00B1061E"/>
    <w:rsid w:val="00B10977"/>
    <w:rsid w:val="00B109BA"/>
    <w:rsid w:val="00B1166D"/>
    <w:rsid w:val="00B117CB"/>
    <w:rsid w:val="00B120E1"/>
    <w:rsid w:val="00B1225E"/>
    <w:rsid w:val="00B122CD"/>
    <w:rsid w:val="00B12837"/>
    <w:rsid w:val="00B12872"/>
    <w:rsid w:val="00B1296B"/>
    <w:rsid w:val="00B12F8C"/>
    <w:rsid w:val="00B1318B"/>
    <w:rsid w:val="00B1323F"/>
    <w:rsid w:val="00B133C2"/>
    <w:rsid w:val="00B138C5"/>
    <w:rsid w:val="00B13BBB"/>
    <w:rsid w:val="00B13F11"/>
    <w:rsid w:val="00B13F5C"/>
    <w:rsid w:val="00B14060"/>
    <w:rsid w:val="00B140BC"/>
    <w:rsid w:val="00B141BA"/>
    <w:rsid w:val="00B14453"/>
    <w:rsid w:val="00B144C1"/>
    <w:rsid w:val="00B14589"/>
    <w:rsid w:val="00B14625"/>
    <w:rsid w:val="00B14726"/>
    <w:rsid w:val="00B14884"/>
    <w:rsid w:val="00B14AEB"/>
    <w:rsid w:val="00B14D10"/>
    <w:rsid w:val="00B14F6E"/>
    <w:rsid w:val="00B15232"/>
    <w:rsid w:val="00B15A5E"/>
    <w:rsid w:val="00B15B01"/>
    <w:rsid w:val="00B15D4E"/>
    <w:rsid w:val="00B15F95"/>
    <w:rsid w:val="00B15FEF"/>
    <w:rsid w:val="00B160CF"/>
    <w:rsid w:val="00B16683"/>
    <w:rsid w:val="00B167C2"/>
    <w:rsid w:val="00B1682D"/>
    <w:rsid w:val="00B16875"/>
    <w:rsid w:val="00B171EF"/>
    <w:rsid w:val="00B1760E"/>
    <w:rsid w:val="00B17726"/>
    <w:rsid w:val="00B1784F"/>
    <w:rsid w:val="00B17870"/>
    <w:rsid w:val="00B17D40"/>
    <w:rsid w:val="00B17DC5"/>
    <w:rsid w:val="00B17E26"/>
    <w:rsid w:val="00B17FA7"/>
    <w:rsid w:val="00B20469"/>
    <w:rsid w:val="00B20595"/>
    <w:rsid w:val="00B20646"/>
    <w:rsid w:val="00B20796"/>
    <w:rsid w:val="00B209BD"/>
    <w:rsid w:val="00B20A8C"/>
    <w:rsid w:val="00B20AFC"/>
    <w:rsid w:val="00B21099"/>
    <w:rsid w:val="00B211EB"/>
    <w:rsid w:val="00B212C7"/>
    <w:rsid w:val="00B21492"/>
    <w:rsid w:val="00B214C3"/>
    <w:rsid w:val="00B217C0"/>
    <w:rsid w:val="00B217F1"/>
    <w:rsid w:val="00B21B27"/>
    <w:rsid w:val="00B21BF2"/>
    <w:rsid w:val="00B21EE6"/>
    <w:rsid w:val="00B21F73"/>
    <w:rsid w:val="00B2252D"/>
    <w:rsid w:val="00B22962"/>
    <w:rsid w:val="00B22BC8"/>
    <w:rsid w:val="00B22C53"/>
    <w:rsid w:val="00B22CDB"/>
    <w:rsid w:val="00B22E67"/>
    <w:rsid w:val="00B22EAD"/>
    <w:rsid w:val="00B2335C"/>
    <w:rsid w:val="00B238C6"/>
    <w:rsid w:val="00B23C5B"/>
    <w:rsid w:val="00B23C6D"/>
    <w:rsid w:val="00B23EC8"/>
    <w:rsid w:val="00B2407C"/>
    <w:rsid w:val="00B2411E"/>
    <w:rsid w:val="00B24C81"/>
    <w:rsid w:val="00B24CE3"/>
    <w:rsid w:val="00B24D5E"/>
    <w:rsid w:val="00B24E45"/>
    <w:rsid w:val="00B2514B"/>
    <w:rsid w:val="00B25165"/>
    <w:rsid w:val="00B253F7"/>
    <w:rsid w:val="00B254ED"/>
    <w:rsid w:val="00B2567B"/>
    <w:rsid w:val="00B25878"/>
    <w:rsid w:val="00B25DE0"/>
    <w:rsid w:val="00B26083"/>
    <w:rsid w:val="00B26188"/>
    <w:rsid w:val="00B26C60"/>
    <w:rsid w:val="00B26DC4"/>
    <w:rsid w:val="00B270E9"/>
    <w:rsid w:val="00B27498"/>
    <w:rsid w:val="00B27C1F"/>
    <w:rsid w:val="00B302B2"/>
    <w:rsid w:val="00B305C5"/>
    <w:rsid w:val="00B30B8E"/>
    <w:rsid w:val="00B30CC9"/>
    <w:rsid w:val="00B30D6B"/>
    <w:rsid w:val="00B30E72"/>
    <w:rsid w:val="00B317AF"/>
    <w:rsid w:val="00B318B3"/>
    <w:rsid w:val="00B31BB4"/>
    <w:rsid w:val="00B322BC"/>
    <w:rsid w:val="00B3238E"/>
    <w:rsid w:val="00B327E6"/>
    <w:rsid w:val="00B32D21"/>
    <w:rsid w:val="00B32E19"/>
    <w:rsid w:val="00B33602"/>
    <w:rsid w:val="00B33B1E"/>
    <w:rsid w:val="00B33D94"/>
    <w:rsid w:val="00B33DED"/>
    <w:rsid w:val="00B33EE4"/>
    <w:rsid w:val="00B346F8"/>
    <w:rsid w:val="00B34785"/>
    <w:rsid w:val="00B3483A"/>
    <w:rsid w:val="00B34A3C"/>
    <w:rsid w:val="00B34C69"/>
    <w:rsid w:val="00B355E2"/>
    <w:rsid w:val="00B3569D"/>
    <w:rsid w:val="00B35709"/>
    <w:rsid w:val="00B35D8D"/>
    <w:rsid w:val="00B35EA5"/>
    <w:rsid w:val="00B35F01"/>
    <w:rsid w:val="00B35FB5"/>
    <w:rsid w:val="00B36510"/>
    <w:rsid w:val="00B36578"/>
    <w:rsid w:val="00B365B2"/>
    <w:rsid w:val="00B366FF"/>
    <w:rsid w:val="00B36754"/>
    <w:rsid w:val="00B369EC"/>
    <w:rsid w:val="00B36F0C"/>
    <w:rsid w:val="00B370D6"/>
    <w:rsid w:val="00B37593"/>
    <w:rsid w:val="00B377CE"/>
    <w:rsid w:val="00B378E9"/>
    <w:rsid w:val="00B40106"/>
    <w:rsid w:val="00B40118"/>
    <w:rsid w:val="00B402A0"/>
    <w:rsid w:val="00B402F3"/>
    <w:rsid w:val="00B40304"/>
    <w:rsid w:val="00B40583"/>
    <w:rsid w:val="00B40925"/>
    <w:rsid w:val="00B40C75"/>
    <w:rsid w:val="00B40E30"/>
    <w:rsid w:val="00B4111E"/>
    <w:rsid w:val="00B412C7"/>
    <w:rsid w:val="00B4146A"/>
    <w:rsid w:val="00B4149E"/>
    <w:rsid w:val="00B41697"/>
    <w:rsid w:val="00B41878"/>
    <w:rsid w:val="00B41CBD"/>
    <w:rsid w:val="00B41FC4"/>
    <w:rsid w:val="00B42100"/>
    <w:rsid w:val="00B42173"/>
    <w:rsid w:val="00B42579"/>
    <w:rsid w:val="00B42726"/>
    <w:rsid w:val="00B42C16"/>
    <w:rsid w:val="00B43416"/>
    <w:rsid w:val="00B434F7"/>
    <w:rsid w:val="00B435D4"/>
    <w:rsid w:val="00B442E5"/>
    <w:rsid w:val="00B44563"/>
    <w:rsid w:val="00B4465C"/>
    <w:rsid w:val="00B44938"/>
    <w:rsid w:val="00B44955"/>
    <w:rsid w:val="00B44A9F"/>
    <w:rsid w:val="00B44B01"/>
    <w:rsid w:val="00B44B05"/>
    <w:rsid w:val="00B44BAC"/>
    <w:rsid w:val="00B44BCF"/>
    <w:rsid w:val="00B44D4C"/>
    <w:rsid w:val="00B45928"/>
    <w:rsid w:val="00B459A4"/>
    <w:rsid w:val="00B4620A"/>
    <w:rsid w:val="00B463CD"/>
    <w:rsid w:val="00B4691B"/>
    <w:rsid w:val="00B46F6E"/>
    <w:rsid w:val="00B47758"/>
    <w:rsid w:val="00B47969"/>
    <w:rsid w:val="00B5020E"/>
    <w:rsid w:val="00B50A0A"/>
    <w:rsid w:val="00B50B8A"/>
    <w:rsid w:val="00B50E7E"/>
    <w:rsid w:val="00B5109F"/>
    <w:rsid w:val="00B510D4"/>
    <w:rsid w:val="00B51254"/>
    <w:rsid w:val="00B51410"/>
    <w:rsid w:val="00B51441"/>
    <w:rsid w:val="00B516E5"/>
    <w:rsid w:val="00B517B0"/>
    <w:rsid w:val="00B517D7"/>
    <w:rsid w:val="00B517F2"/>
    <w:rsid w:val="00B519FD"/>
    <w:rsid w:val="00B51F3C"/>
    <w:rsid w:val="00B522ED"/>
    <w:rsid w:val="00B52653"/>
    <w:rsid w:val="00B52780"/>
    <w:rsid w:val="00B527EA"/>
    <w:rsid w:val="00B5291E"/>
    <w:rsid w:val="00B53507"/>
    <w:rsid w:val="00B5398A"/>
    <w:rsid w:val="00B53AF9"/>
    <w:rsid w:val="00B53CCF"/>
    <w:rsid w:val="00B53FBA"/>
    <w:rsid w:val="00B53FE3"/>
    <w:rsid w:val="00B540F4"/>
    <w:rsid w:val="00B54C8D"/>
    <w:rsid w:val="00B54DF4"/>
    <w:rsid w:val="00B55134"/>
    <w:rsid w:val="00B55329"/>
    <w:rsid w:val="00B553BC"/>
    <w:rsid w:val="00B55732"/>
    <w:rsid w:val="00B55E31"/>
    <w:rsid w:val="00B55E96"/>
    <w:rsid w:val="00B56066"/>
    <w:rsid w:val="00B560E8"/>
    <w:rsid w:val="00B5654C"/>
    <w:rsid w:val="00B56581"/>
    <w:rsid w:val="00B5677C"/>
    <w:rsid w:val="00B5692D"/>
    <w:rsid w:val="00B56AAB"/>
    <w:rsid w:val="00B56C04"/>
    <w:rsid w:val="00B56CA0"/>
    <w:rsid w:val="00B56DAC"/>
    <w:rsid w:val="00B56DD2"/>
    <w:rsid w:val="00B56EB9"/>
    <w:rsid w:val="00B56F6E"/>
    <w:rsid w:val="00B57100"/>
    <w:rsid w:val="00B574A9"/>
    <w:rsid w:val="00B57A31"/>
    <w:rsid w:val="00B57B2E"/>
    <w:rsid w:val="00B57E12"/>
    <w:rsid w:val="00B6000A"/>
    <w:rsid w:val="00B6066B"/>
    <w:rsid w:val="00B608A5"/>
    <w:rsid w:val="00B60AB9"/>
    <w:rsid w:val="00B60C48"/>
    <w:rsid w:val="00B60D29"/>
    <w:rsid w:val="00B60DE2"/>
    <w:rsid w:val="00B60F0A"/>
    <w:rsid w:val="00B61422"/>
    <w:rsid w:val="00B617C1"/>
    <w:rsid w:val="00B618DF"/>
    <w:rsid w:val="00B61ACB"/>
    <w:rsid w:val="00B61C74"/>
    <w:rsid w:val="00B61FB3"/>
    <w:rsid w:val="00B6207B"/>
    <w:rsid w:val="00B620B6"/>
    <w:rsid w:val="00B622AB"/>
    <w:rsid w:val="00B623C0"/>
    <w:rsid w:val="00B626D6"/>
    <w:rsid w:val="00B6279A"/>
    <w:rsid w:val="00B62AA0"/>
    <w:rsid w:val="00B62CAC"/>
    <w:rsid w:val="00B62D62"/>
    <w:rsid w:val="00B62F29"/>
    <w:rsid w:val="00B6307D"/>
    <w:rsid w:val="00B63260"/>
    <w:rsid w:val="00B63305"/>
    <w:rsid w:val="00B63573"/>
    <w:rsid w:val="00B63640"/>
    <w:rsid w:val="00B637FB"/>
    <w:rsid w:val="00B63BA0"/>
    <w:rsid w:val="00B63F72"/>
    <w:rsid w:val="00B6405A"/>
    <w:rsid w:val="00B64215"/>
    <w:rsid w:val="00B643BC"/>
    <w:rsid w:val="00B64580"/>
    <w:rsid w:val="00B647B6"/>
    <w:rsid w:val="00B64AC7"/>
    <w:rsid w:val="00B64B9E"/>
    <w:rsid w:val="00B64E9B"/>
    <w:rsid w:val="00B64FB1"/>
    <w:rsid w:val="00B6510A"/>
    <w:rsid w:val="00B6533B"/>
    <w:rsid w:val="00B65372"/>
    <w:rsid w:val="00B65709"/>
    <w:rsid w:val="00B658D4"/>
    <w:rsid w:val="00B65D86"/>
    <w:rsid w:val="00B66009"/>
    <w:rsid w:val="00B661E4"/>
    <w:rsid w:val="00B66230"/>
    <w:rsid w:val="00B664AC"/>
    <w:rsid w:val="00B664DA"/>
    <w:rsid w:val="00B667E9"/>
    <w:rsid w:val="00B66B7E"/>
    <w:rsid w:val="00B66C40"/>
    <w:rsid w:val="00B66DCD"/>
    <w:rsid w:val="00B67243"/>
    <w:rsid w:val="00B67432"/>
    <w:rsid w:val="00B67518"/>
    <w:rsid w:val="00B677FB"/>
    <w:rsid w:val="00B67D25"/>
    <w:rsid w:val="00B67DA2"/>
    <w:rsid w:val="00B67FA5"/>
    <w:rsid w:val="00B701A3"/>
    <w:rsid w:val="00B70643"/>
    <w:rsid w:val="00B7066D"/>
    <w:rsid w:val="00B71584"/>
    <w:rsid w:val="00B715F7"/>
    <w:rsid w:val="00B71A6C"/>
    <w:rsid w:val="00B71C5F"/>
    <w:rsid w:val="00B71C94"/>
    <w:rsid w:val="00B71CD6"/>
    <w:rsid w:val="00B71F9B"/>
    <w:rsid w:val="00B72143"/>
    <w:rsid w:val="00B72245"/>
    <w:rsid w:val="00B722A0"/>
    <w:rsid w:val="00B722CE"/>
    <w:rsid w:val="00B7253C"/>
    <w:rsid w:val="00B72566"/>
    <w:rsid w:val="00B72771"/>
    <w:rsid w:val="00B72985"/>
    <w:rsid w:val="00B72A4E"/>
    <w:rsid w:val="00B72DE8"/>
    <w:rsid w:val="00B72FCC"/>
    <w:rsid w:val="00B730CE"/>
    <w:rsid w:val="00B7348A"/>
    <w:rsid w:val="00B734FB"/>
    <w:rsid w:val="00B73AF2"/>
    <w:rsid w:val="00B7424E"/>
    <w:rsid w:val="00B74474"/>
    <w:rsid w:val="00B74A65"/>
    <w:rsid w:val="00B74E3C"/>
    <w:rsid w:val="00B74E6E"/>
    <w:rsid w:val="00B74F35"/>
    <w:rsid w:val="00B74FDF"/>
    <w:rsid w:val="00B75300"/>
    <w:rsid w:val="00B7538D"/>
    <w:rsid w:val="00B75FC1"/>
    <w:rsid w:val="00B76487"/>
    <w:rsid w:val="00B765D4"/>
    <w:rsid w:val="00B76B00"/>
    <w:rsid w:val="00B76C27"/>
    <w:rsid w:val="00B770F0"/>
    <w:rsid w:val="00B7724B"/>
    <w:rsid w:val="00B77519"/>
    <w:rsid w:val="00B777F4"/>
    <w:rsid w:val="00B77972"/>
    <w:rsid w:val="00B77BA7"/>
    <w:rsid w:val="00B77CE3"/>
    <w:rsid w:val="00B77E63"/>
    <w:rsid w:val="00B8079D"/>
    <w:rsid w:val="00B80AC0"/>
    <w:rsid w:val="00B80B31"/>
    <w:rsid w:val="00B80BAC"/>
    <w:rsid w:val="00B80E9E"/>
    <w:rsid w:val="00B812E3"/>
    <w:rsid w:val="00B818F6"/>
    <w:rsid w:val="00B81B1E"/>
    <w:rsid w:val="00B81EAD"/>
    <w:rsid w:val="00B81F51"/>
    <w:rsid w:val="00B822C6"/>
    <w:rsid w:val="00B82396"/>
    <w:rsid w:val="00B82909"/>
    <w:rsid w:val="00B82A99"/>
    <w:rsid w:val="00B833CB"/>
    <w:rsid w:val="00B8363C"/>
    <w:rsid w:val="00B8377E"/>
    <w:rsid w:val="00B83FF7"/>
    <w:rsid w:val="00B841A0"/>
    <w:rsid w:val="00B84635"/>
    <w:rsid w:val="00B84682"/>
    <w:rsid w:val="00B8484C"/>
    <w:rsid w:val="00B851EE"/>
    <w:rsid w:val="00B8550E"/>
    <w:rsid w:val="00B858D1"/>
    <w:rsid w:val="00B85A77"/>
    <w:rsid w:val="00B85C6D"/>
    <w:rsid w:val="00B85C90"/>
    <w:rsid w:val="00B85D69"/>
    <w:rsid w:val="00B85F0C"/>
    <w:rsid w:val="00B85FD8"/>
    <w:rsid w:val="00B862BA"/>
    <w:rsid w:val="00B86493"/>
    <w:rsid w:val="00B86551"/>
    <w:rsid w:val="00B87234"/>
    <w:rsid w:val="00B8750E"/>
    <w:rsid w:val="00B8774B"/>
    <w:rsid w:val="00B87859"/>
    <w:rsid w:val="00B87927"/>
    <w:rsid w:val="00B87BB8"/>
    <w:rsid w:val="00B87D95"/>
    <w:rsid w:val="00B87F0F"/>
    <w:rsid w:val="00B900DF"/>
    <w:rsid w:val="00B9021A"/>
    <w:rsid w:val="00B90270"/>
    <w:rsid w:val="00B90401"/>
    <w:rsid w:val="00B907D2"/>
    <w:rsid w:val="00B909A4"/>
    <w:rsid w:val="00B90A55"/>
    <w:rsid w:val="00B91D0B"/>
    <w:rsid w:val="00B91DD2"/>
    <w:rsid w:val="00B91FF6"/>
    <w:rsid w:val="00B929FB"/>
    <w:rsid w:val="00B92B3D"/>
    <w:rsid w:val="00B92BC0"/>
    <w:rsid w:val="00B92D1C"/>
    <w:rsid w:val="00B92D2A"/>
    <w:rsid w:val="00B92DC9"/>
    <w:rsid w:val="00B92DF4"/>
    <w:rsid w:val="00B92EB3"/>
    <w:rsid w:val="00B935F3"/>
    <w:rsid w:val="00B9370D"/>
    <w:rsid w:val="00B9386C"/>
    <w:rsid w:val="00B93877"/>
    <w:rsid w:val="00B938CC"/>
    <w:rsid w:val="00B939B1"/>
    <w:rsid w:val="00B93C3E"/>
    <w:rsid w:val="00B93DD6"/>
    <w:rsid w:val="00B93EB5"/>
    <w:rsid w:val="00B941DD"/>
    <w:rsid w:val="00B94A90"/>
    <w:rsid w:val="00B94C5D"/>
    <w:rsid w:val="00B953AA"/>
    <w:rsid w:val="00B95903"/>
    <w:rsid w:val="00B95C64"/>
    <w:rsid w:val="00B95FB0"/>
    <w:rsid w:val="00B96069"/>
    <w:rsid w:val="00B96216"/>
    <w:rsid w:val="00B96523"/>
    <w:rsid w:val="00B96734"/>
    <w:rsid w:val="00B96E86"/>
    <w:rsid w:val="00B96FBA"/>
    <w:rsid w:val="00B9733F"/>
    <w:rsid w:val="00B97587"/>
    <w:rsid w:val="00B977A2"/>
    <w:rsid w:val="00B978A8"/>
    <w:rsid w:val="00B97979"/>
    <w:rsid w:val="00B97C09"/>
    <w:rsid w:val="00BA0252"/>
    <w:rsid w:val="00BA02A0"/>
    <w:rsid w:val="00BA02A5"/>
    <w:rsid w:val="00BA02EE"/>
    <w:rsid w:val="00BA04E2"/>
    <w:rsid w:val="00BA0675"/>
    <w:rsid w:val="00BA0A4F"/>
    <w:rsid w:val="00BA1036"/>
    <w:rsid w:val="00BA103C"/>
    <w:rsid w:val="00BA1113"/>
    <w:rsid w:val="00BA1707"/>
    <w:rsid w:val="00BA1793"/>
    <w:rsid w:val="00BA18B7"/>
    <w:rsid w:val="00BA18C9"/>
    <w:rsid w:val="00BA191C"/>
    <w:rsid w:val="00BA1A53"/>
    <w:rsid w:val="00BA1D8D"/>
    <w:rsid w:val="00BA1F16"/>
    <w:rsid w:val="00BA25DD"/>
    <w:rsid w:val="00BA2848"/>
    <w:rsid w:val="00BA2B56"/>
    <w:rsid w:val="00BA2D29"/>
    <w:rsid w:val="00BA30B5"/>
    <w:rsid w:val="00BA347C"/>
    <w:rsid w:val="00BA3F7B"/>
    <w:rsid w:val="00BA47DB"/>
    <w:rsid w:val="00BA4CFC"/>
    <w:rsid w:val="00BA4FC1"/>
    <w:rsid w:val="00BA503D"/>
    <w:rsid w:val="00BA5305"/>
    <w:rsid w:val="00BA5376"/>
    <w:rsid w:val="00BA5B4D"/>
    <w:rsid w:val="00BA6025"/>
    <w:rsid w:val="00BA627D"/>
    <w:rsid w:val="00BA658C"/>
    <w:rsid w:val="00BA6960"/>
    <w:rsid w:val="00BA6A48"/>
    <w:rsid w:val="00BA6B48"/>
    <w:rsid w:val="00BA6B4C"/>
    <w:rsid w:val="00BA6D75"/>
    <w:rsid w:val="00BA6D8A"/>
    <w:rsid w:val="00BA7466"/>
    <w:rsid w:val="00BA796D"/>
    <w:rsid w:val="00BA7995"/>
    <w:rsid w:val="00BA799E"/>
    <w:rsid w:val="00BB024F"/>
    <w:rsid w:val="00BB0622"/>
    <w:rsid w:val="00BB0653"/>
    <w:rsid w:val="00BB08D5"/>
    <w:rsid w:val="00BB0F55"/>
    <w:rsid w:val="00BB12E4"/>
    <w:rsid w:val="00BB14CB"/>
    <w:rsid w:val="00BB1593"/>
    <w:rsid w:val="00BB1AC2"/>
    <w:rsid w:val="00BB1FE9"/>
    <w:rsid w:val="00BB2C13"/>
    <w:rsid w:val="00BB3085"/>
    <w:rsid w:val="00BB31B3"/>
    <w:rsid w:val="00BB3232"/>
    <w:rsid w:val="00BB3565"/>
    <w:rsid w:val="00BB35B0"/>
    <w:rsid w:val="00BB3A1C"/>
    <w:rsid w:val="00BB3BE2"/>
    <w:rsid w:val="00BB3CCE"/>
    <w:rsid w:val="00BB3E51"/>
    <w:rsid w:val="00BB4400"/>
    <w:rsid w:val="00BB4880"/>
    <w:rsid w:val="00BB490C"/>
    <w:rsid w:val="00BB4D75"/>
    <w:rsid w:val="00BB50FB"/>
    <w:rsid w:val="00BB5104"/>
    <w:rsid w:val="00BB5410"/>
    <w:rsid w:val="00BB549B"/>
    <w:rsid w:val="00BB56FA"/>
    <w:rsid w:val="00BB5D54"/>
    <w:rsid w:val="00BB647A"/>
    <w:rsid w:val="00BB663B"/>
    <w:rsid w:val="00BB6685"/>
    <w:rsid w:val="00BB6C49"/>
    <w:rsid w:val="00BB6F54"/>
    <w:rsid w:val="00BB6FDB"/>
    <w:rsid w:val="00BB725E"/>
    <w:rsid w:val="00BB7594"/>
    <w:rsid w:val="00BB77A8"/>
    <w:rsid w:val="00BB7B06"/>
    <w:rsid w:val="00BC00D2"/>
    <w:rsid w:val="00BC014B"/>
    <w:rsid w:val="00BC022F"/>
    <w:rsid w:val="00BC0290"/>
    <w:rsid w:val="00BC03BD"/>
    <w:rsid w:val="00BC0A2E"/>
    <w:rsid w:val="00BC0A99"/>
    <w:rsid w:val="00BC0B33"/>
    <w:rsid w:val="00BC0DFB"/>
    <w:rsid w:val="00BC0E19"/>
    <w:rsid w:val="00BC0F6E"/>
    <w:rsid w:val="00BC0F9A"/>
    <w:rsid w:val="00BC10D9"/>
    <w:rsid w:val="00BC1217"/>
    <w:rsid w:val="00BC12DB"/>
    <w:rsid w:val="00BC1395"/>
    <w:rsid w:val="00BC13E4"/>
    <w:rsid w:val="00BC17AE"/>
    <w:rsid w:val="00BC1E76"/>
    <w:rsid w:val="00BC1F9C"/>
    <w:rsid w:val="00BC1FEA"/>
    <w:rsid w:val="00BC2264"/>
    <w:rsid w:val="00BC226C"/>
    <w:rsid w:val="00BC2627"/>
    <w:rsid w:val="00BC294E"/>
    <w:rsid w:val="00BC3066"/>
    <w:rsid w:val="00BC3692"/>
    <w:rsid w:val="00BC36E2"/>
    <w:rsid w:val="00BC3708"/>
    <w:rsid w:val="00BC3785"/>
    <w:rsid w:val="00BC3D6D"/>
    <w:rsid w:val="00BC3DDB"/>
    <w:rsid w:val="00BC3EFE"/>
    <w:rsid w:val="00BC3F6B"/>
    <w:rsid w:val="00BC3F99"/>
    <w:rsid w:val="00BC40E4"/>
    <w:rsid w:val="00BC4A4C"/>
    <w:rsid w:val="00BC4DCC"/>
    <w:rsid w:val="00BC53E4"/>
    <w:rsid w:val="00BC56E5"/>
    <w:rsid w:val="00BC5A87"/>
    <w:rsid w:val="00BC5B27"/>
    <w:rsid w:val="00BC5ED1"/>
    <w:rsid w:val="00BC6093"/>
    <w:rsid w:val="00BC66C3"/>
    <w:rsid w:val="00BC69DC"/>
    <w:rsid w:val="00BC6DB9"/>
    <w:rsid w:val="00BC6F0C"/>
    <w:rsid w:val="00BC751E"/>
    <w:rsid w:val="00BC77FE"/>
    <w:rsid w:val="00BC79FB"/>
    <w:rsid w:val="00BC7B48"/>
    <w:rsid w:val="00BC7B63"/>
    <w:rsid w:val="00BC7CFF"/>
    <w:rsid w:val="00BC7D4C"/>
    <w:rsid w:val="00BC7FBA"/>
    <w:rsid w:val="00BD0727"/>
    <w:rsid w:val="00BD0B06"/>
    <w:rsid w:val="00BD0C50"/>
    <w:rsid w:val="00BD0CFC"/>
    <w:rsid w:val="00BD0D17"/>
    <w:rsid w:val="00BD1342"/>
    <w:rsid w:val="00BD1706"/>
    <w:rsid w:val="00BD173E"/>
    <w:rsid w:val="00BD18C8"/>
    <w:rsid w:val="00BD18F4"/>
    <w:rsid w:val="00BD1EB5"/>
    <w:rsid w:val="00BD1FCD"/>
    <w:rsid w:val="00BD22A5"/>
    <w:rsid w:val="00BD29FA"/>
    <w:rsid w:val="00BD2A3B"/>
    <w:rsid w:val="00BD2A81"/>
    <w:rsid w:val="00BD2D94"/>
    <w:rsid w:val="00BD366A"/>
    <w:rsid w:val="00BD3941"/>
    <w:rsid w:val="00BD3A46"/>
    <w:rsid w:val="00BD40CB"/>
    <w:rsid w:val="00BD4200"/>
    <w:rsid w:val="00BD450C"/>
    <w:rsid w:val="00BD45C0"/>
    <w:rsid w:val="00BD4858"/>
    <w:rsid w:val="00BD487B"/>
    <w:rsid w:val="00BD4A32"/>
    <w:rsid w:val="00BD4AA5"/>
    <w:rsid w:val="00BD4C84"/>
    <w:rsid w:val="00BD4FB7"/>
    <w:rsid w:val="00BD5136"/>
    <w:rsid w:val="00BD5407"/>
    <w:rsid w:val="00BD5890"/>
    <w:rsid w:val="00BD5F57"/>
    <w:rsid w:val="00BD65C2"/>
    <w:rsid w:val="00BD6A89"/>
    <w:rsid w:val="00BD6CA3"/>
    <w:rsid w:val="00BD6D4F"/>
    <w:rsid w:val="00BD704C"/>
    <w:rsid w:val="00BD76DC"/>
    <w:rsid w:val="00BD7952"/>
    <w:rsid w:val="00BD7AB7"/>
    <w:rsid w:val="00BD7AF9"/>
    <w:rsid w:val="00BD7B96"/>
    <w:rsid w:val="00BE0993"/>
    <w:rsid w:val="00BE0F8A"/>
    <w:rsid w:val="00BE1171"/>
    <w:rsid w:val="00BE1184"/>
    <w:rsid w:val="00BE1352"/>
    <w:rsid w:val="00BE17FF"/>
    <w:rsid w:val="00BE1ADB"/>
    <w:rsid w:val="00BE1BDC"/>
    <w:rsid w:val="00BE1DAB"/>
    <w:rsid w:val="00BE217F"/>
    <w:rsid w:val="00BE286B"/>
    <w:rsid w:val="00BE291F"/>
    <w:rsid w:val="00BE2A39"/>
    <w:rsid w:val="00BE2BC7"/>
    <w:rsid w:val="00BE3302"/>
    <w:rsid w:val="00BE345C"/>
    <w:rsid w:val="00BE36A9"/>
    <w:rsid w:val="00BE372B"/>
    <w:rsid w:val="00BE376D"/>
    <w:rsid w:val="00BE377E"/>
    <w:rsid w:val="00BE3891"/>
    <w:rsid w:val="00BE3BD8"/>
    <w:rsid w:val="00BE3E30"/>
    <w:rsid w:val="00BE3E62"/>
    <w:rsid w:val="00BE4104"/>
    <w:rsid w:val="00BE4892"/>
    <w:rsid w:val="00BE4DAC"/>
    <w:rsid w:val="00BE53D9"/>
    <w:rsid w:val="00BE5592"/>
    <w:rsid w:val="00BE55CE"/>
    <w:rsid w:val="00BE57FD"/>
    <w:rsid w:val="00BE5CD0"/>
    <w:rsid w:val="00BE600E"/>
    <w:rsid w:val="00BE6157"/>
    <w:rsid w:val="00BE621A"/>
    <w:rsid w:val="00BE64DD"/>
    <w:rsid w:val="00BE6533"/>
    <w:rsid w:val="00BE6788"/>
    <w:rsid w:val="00BE6D1B"/>
    <w:rsid w:val="00BE6F78"/>
    <w:rsid w:val="00BE70B4"/>
    <w:rsid w:val="00BE7184"/>
    <w:rsid w:val="00BE727D"/>
    <w:rsid w:val="00BE73CC"/>
    <w:rsid w:val="00BE7483"/>
    <w:rsid w:val="00BE79C6"/>
    <w:rsid w:val="00BE7A2B"/>
    <w:rsid w:val="00BE7A71"/>
    <w:rsid w:val="00BE7B2C"/>
    <w:rsid w:val="00BF00A8"/>
    <w:rsid w:val="00BF020C"/>
    <w:rsid w:val="00BF04D4"/>
    <w:rsid w:val="00BF09E8"/>
    <w:rsid w:val="00BF0D88"/>
    <w:rsid w:val="00BF0DAB"/>
    <w:rsid w:val="00BF1312"/>
    <w:rsid w:val="00BF1601"/>
    <w:rsid w:val="00BF1BD5"/>
    <w:rsid w:val="00BF1EC4"/>
    <w:rsid w:val="00BF1EFE"/>
    <w:rsid w:val="00BF20BA"/>
    <w:rsid w:val="00BF21C6"/>
    <w:rsid w:val="00BF24FD"/>
    <w:rsid w:val="00BF250F"/>
    <w:rsid w:val="00BF28DF"/>
    <w:rsid w:val="00BF2F17"/>
    <w:rsid w:val="00BF310B"/>
    <w:rsid w:val="00BF3260"/>
    <w:rsid w:val="00BF343B"/>
    <w:rsid w:val="00BF3826"/>
    <w:rsid w:val="00BF383F"/>
    <w:rsid w:val="00BF38DB"/>
    <w:rsid w:val="00BF3D09"/>
    <w:rsid w:val="00BF3FA3"/>
    <w:rsid w:val="00BF47BB"/>
    <w:rsid w:val="00BF4994"/>
    <w:rsid w:val="00BF5329"/>
    <w:rsid w:val="00BF595D"/>
    <w:rsid w:val="00BF5D0C"/>
    <w:rsid w:val="00BF616F"/>
    <w:rsid w:val="00BF670A"/>
    <w:rsid w:val="00BF688F"/>
    <w:rsid w:val="00BF6AD8"/>
    <w:rsid w:val="00BF6B8A"/>
    <w:rsid w:val="00BF6BAB"/>
    <w:rsid w:val="00BF6C93"/>
    <w:rsid w:val="00BF6D50"/>
    <w:rsid w:val="00BF705B"/>
    <w:rsid w:val="00BF7B9E"/>
    <w:rsid w:val="00BF7C0E"/>
    <w:rsid w:val="00C001E9"/>
    <w:rsid w:val="00C0032B"/>
    <w:rsid w:val="00C005A9"/>
    <w:rsid w:val="00C0093B"/>
    <w:rsid w:val="00C00AC6"/>
    <w:rsid w:val="00C00F16"/>
    <w:rsid w:val="00C01114"/>
    <w:rsid w:val="00C01296"/>
    <w:rsid w:val="00C014B2"/>
    <w:rsid w:val="00C0171C"/>
    <w:rsid w:val="00C017BB"/>
    <w:rsid w:val="00C01849"/>
    <w:rsid w:val="00C0190F"/>
    <w:rsid w:val="00C01AC0"/>
    <w:rsid w:val="00C01B03"/>
    <w:rsid w:val="00C01C8F"/>
    <w:rsid w:val="00C01D7D"/>
    <w:rsid w:val="00C01E90"/>
    <w:rsid w:val="00C01E99"/>
    <w:rsid w:val="00C025F9"/>
    <w:rsid w:val="00C028B3"/>
    <w:rsid w:val="00C02C94"/>
    <w:rsid w:val="00C02DD2"/>
    <w:rsid w:val="00C02ED0"/>
    <w:rsid w:val="00C03869"/>
    <w:rsid w:val="00C03A81"/>
    <w:rsid w:val="00C03B96"/>
    <w:rsid w:val="00C03D27"/>
    <w:rsid w:val="00C03D6D"/>
    <w:rsid w:val="00C03FCD"/>
    <w:rsid w:val="00C0459A"/>
    <w:rsid w:val="00C047E5"/>
    <w:rsid w:val="00C04A46"/>
    <w:rsid w:val="00C04C3E"/>
    <w:rsid w:val="00C04D43"/>
    <w:rsid w:val="00C04E7C"/>
    <w:rsid w:val="00C04FA9"/>
    <w:rsid w:val="00C05B8F"/>
    <w:rsid w:val="00C05C08"/>
    <w:rsid w:val="00C05D67"/>
    <w:rsid w:val="00C05DC2"/>
    <w:rsid w:val="00C05E5F"/>
    <w:rsid w:val="00C061B6"/>
    <w:rsid w:val="00C066EA"/>
    <w:rsid w:val="00C06700"/>
    <w:rsid w:val="00C06873"/>
    <w:rsid w:val="00C06A85"/>
    <w:rsid w:val="00C06A9F"/>
    <w:rsid w:val="00C06C21"/>
    <w:rsid w:val="00C074AB"/>
    <w:rsid w:val="00C0754B"/>
    <w:rsid w:val="00C0755C"/>
    <w:rsid w:val="00C077AC"/>
    <w:rsid w:val="00C10070"/>
    <w:rsid w:val="00C109D1"/>
    <w:rsid w:val="00C10C69"/>
    <w:rsid w:val="00C10D19"/>
    <w:rsid w:val="00C11214"/>
    <w:rsid w:val="00C11435"/>
    <w:rsid w:val="00C11470"/>
    <w:rsid w:val="00C11575"/>
    <w:rsid w:val="00C1162E"/>
    <w:rsid w:val="00C117B5"/>
    <w:rsid w:val="00C119FE"/>
    <w:rsid w:val="00C11C8B"/>
    <w:rsid w:val="00C11FC4"/>
    <w:rsid w:val="00C1226D"/>
    <w:rsid w:val="00C1246D"/>
    <w:rsid w:val="00C125BF"/>
    <w:rsid w:val="00C12C1D"/>
    <w:rsid w:val="00C13058"/>
    <w:rsid w:val="00C131C7"/>
    <w:rsid w:val="00C13368"/>
    <w:rsid w:val="00C13811"/>
    <w:rsid w:val="00C139D2"/>
    <w:rsid w:val="00C13AA6"/>
    <w:rsid w:val="00C13B27"/>
    <w:rsid w:val="00C13FEB"/>
    <w:rsid w:val="00C14155"/>
    <w:rsid w:val="00C146E4"/>
    <w:rsid w:val="00C148AB"/>
    <w:rsid w:val="00C14E28"/>
    <w:rsid w:val="00C1505D"/>
    <w:rsid w:val="00C150A0"/>
    <w:rsid w:val="00C150EF"/>
    <w:rsid w:val="00C1512A"/>
    <w:rsid w:val="00C151D8"/>
    <w:rsid w:val="00C15546"/>
    <w:rsid w:val="00C15906"/>
    <w:rsid w:val="00C15C10"/>
    <w:rsid w:val="00C15F9B"/>
    <w:rsid w:val="00C15FB3"/>
    <w:rsid w:val="00C16725"/>
    <w:rsid w:val="00C16E56"/>
    <w:rsid w:val="00C170E5"/>
    <w:rsid w:val="00C17152"/>
    <w:rsid w:val="00C1794C"/>
    <w:rsid w:val="00C1795D"/>
    <w:rsid w:val="00C17A26"/>
    <w:rsid w:val="00C17A4D"/>
    <w:rsid w:val="00C17C8B"/>
    <w:rsid w:val="00C17EA8"/>
    <w:rsid w:val="00C17EAE"/>
    <w:rsid w:val="00C17F34"/>
    <w:rsid w:val="00C17F98"/>
    <w:rsid w:val="00C2025F"/>
    <w:rsid w:val="00C20298"/>
    <w:rsid w:val="00C2040C"/>
    <w:rsid w:val="00C20729"/>
    <w:rsid w:val="00C210FA"/>
    <w:rsid w:val="00C213A7"/>
    <w:rsid w:val="00C21409"/>
    <w:rsid w:val="00C2171E"/>
    <w:rsid w:val="00C2193B"/>
    <w:rsid w:val="00C21AFE"/>
    <w:rsid w:val="00C21C3C"/>
    <w:rsid w:val="00C21E24"/>
    <w:rsid w:val="00C21EE3"/>
    <w:rsid w:val="00C22438"/>
    <w:rsid w:val="00C22636"/>
    <w:rsid w:val="00C2269E"/>
    <w:rsid w:val="00C22874"/>
    <w:rsid w:val="00C22B52"/>
    <w:rsid w:val="00C22B9F"/>
    <w:rsid w:val="00C22CC5"/>
    <w:rsid w:val="00C2319C"/>
    <w:rsid w:val="00C23405"/>
    <w:rsid w:val="00C234AF"/>
    <w:rsid w:val="00C234C1"/>
    <w:rsid w:val="00C2365E"/>
    <w:rsid w:val="00C236FE"/>
    <w:rsid w:val="00C23913"/>
    <w:rsid w:val="00C23A6C"/>
    <w:rsid w:val="00C23AE0"/>
    <w:rsid w:val="00C23AFF"/>
    <w:rsid w:val="00C23C08"/>
    <w:rsid w:val="00C23C65"/>
    <w:rsid w:val="00C23F8C"/>
    <w:rsid w:val="00C23FBD"/>
    <w:rsid w:val="00C24A2B"/>
    <w:rsid w:val="00C24BF7"/>
    <w:rsid w:val="00C24C3F"/>
    <w:rsid w:val="00C24D08"/>
    <w:rsid w:val="00C24D5C"/>
    <w:rsid w:val="00C25238"/>
    <w:rsid w:val="00C25679"/>
    <w:rsid w:val="00C2581D"/>
    <w:rsid w:val="00C25B55"/>
    <w:rsid w:val="00C2615B"/>
    <w:rsid w:val="00C2632A"/>
    <w:rsid w:val="00C2675F"/>
    <w:rsid w:val="00C267D1"/>
    <w:rsid w:val="00C267F5"/>
    <w:rsid w:val="00C26C4D"/>
    <w:rsid w:val="00C26CDA"/>
    <w:rsid w:val="00C26FBD"/>
    <w:rsid w:val="00C27264"/>
    <w:rsid w:val="00C273A3"/>
    <w:rsid w:val="00C27502"/>
    <w:rsid w:val="00C27775"/>
    <w:rsid w:val="00C27B2B"/>
    <w:rsid w:val="00C300E4"/>
    <w:rsid w:val="00C30223"/>
    <w:rsid w:val="00C302B6"/>
    <w:rsid w:val="00C30FF6"/>
    <w:rsid w:val="00C31016"/>
    <w:rsid w:val="00C311E4"/>
    <w:rsid w:val="00C31246"/>
    <w:rsid w:val="00C3158F"/>
    <w:rsid w:val="00C3197F"/>
    <w:rsid w:val="00C31CB2"/>
    <w:rsid w:val="00C31CBD"/>
    <w:rsid w:val="00C31DCB"/>
    <w:rsid w:val="00C31EAA"/>
    <w:rsid w:val="00C321DE"/>
    <w:rsid w:val="00C323EF"/>
    <w:rsid w:val="00C323F6"/>
    <w:rsid w:val="00C32A92"/>
    <w:rsid w:val="00C331A1"/>
    <w:rsid w:val="00C3335A"/>
    <w:rsid w:val="00C3347B"/>
    <w:rsid w:val="00C33594"/>
    <w:rsid w:val="00C338B9"/>
    <w:rsid w:val="00C338EC"/>
    <w:rsid w:val="00C33A9C"/>
    <w:rsid w:val="00C33B27"/>
    <w:rsid w:val="00C33BCF"/>
    <w:rsid w:val="00C33EE6"/>
    <w:rsid w:val="00C33FB6"/>
    <w:rsid w:val="00C340AD"/>
    <w:rsid w:val="00C3444A"/>
    <w:rsid w:val="00C34888"/>
    <w:rsid w:val="00C34CF0"/>
    <w:rsid w:val="00C34E0A"/>
    <w:rsid w:val="00C35453"/>
    <w:rsid w:val="00C354BE"/>
    <w:rsid w:val="00C35B1C"/>
    <w:rsid w:val="00C35EE3"/>
    <w:rsid w:val="00C35F9F"/>
    <w:rsid w:val="00C367F7"/>
    <w:rsid w:val="00C36856"/>
    <w:rsid w:val="00C36B55"/>
    <w:rsid w:val="00C36E4B"/>
    <w:rsid w:val="00C37305"/>
    <w:rsid w:val="00C37B83"/>
    <w:rsid w:val="00C401E1"/>
    <w:rsid w:val="00C40508"/>
    <w:rsid w:val="00C4069C"/>
    <w:rsid w:val="00C41536"/>
    <w:rsid w:val="00C415A2"/>
    <w:rsid w:val="00C41626"/>
    <w:rsid w:val="00C4182C"/>
    <w:rsid w:val="00C41A0D"/>
    <w:rsid w:val="00C41AC5"/>
    <w:rsid w:val="00C41EAF"/>
    <w:rsid w:val="00C42066"/>
    <w:rsid w:val="00C42226"/>
    <w:rsid w:val="00C42581"/>
    <w:rsid w:val="00C426BF"/>
    <w:rsid w:val="00C429FA"/>
    <w:rsid w:val="00C42D5C"/>
    <w:rsid w:val="00C42E47"/>
    <w:rsid w:val="00C42EDB"/>
    <w:rsid w:val="00C4343F"/>
    <w:rsid w:val="00C437F2"/>
    <w:rsid w:val="00C438FE"/>
    <w:rsid w:val="00C4390B"/>
    <w:rsid w:val="00C43A35"/>
    <w:rsid w:val="00C43B1F"/>
    <w:rsid w:val="00C43C60"/>
    <w:rsid w:val="00C44342"/>
    <w:rsid w:val="00C44513"/>
    <w:rsid w:val="00C44B18"/>
    <w:rsid w:val="00C44C1D"/>
    <w:rsid w:val="00C44E1C"/>
    <w:rsid w:val="00C44FF4"/>
    <w:rsid w:val="00C45274"/>
    <w:rsid w:val="00C45F5E"/>
    <w:rsid w:val="00C46112"/>
    <w:rsid w:val="00C46884"/>
    <w:rsid w:val="00C46A12"/>
    <w:rsid w:val="00C46B2A"/>
    <w:rsid w:val="00C471F6"/>
    <w:rsid w:val="00C474BE"/>
    <w:rsid w:val="00C4784C"/>
    <w:rsid w:val="00C478DA"/>
    <w:rsid w:val="00C47D2B"/>
    <w:rsid w:val="00C47D34"/>
    <w:rsid w:val="00C5013B"/>
    <w:rsid w:val="00C5048B"/>
    <w:rsid w:val="00C5059E"/>
    <w:rsid w:val="00C505E1"/>
    <w:rsid w:val="00C508E5"/>
    <w:rsid w:val="00C50AD1"/>
    <w:rsid w:val="00C50FE1"/>
    <w:rsid w:val="00C515BA"/>
    <w:rsid w:val="00C51A09"/>
    <w:rsid w:val="00C51E07"/>
    <w:rsid w:val="00C523AE"/>
    <w:rsid w:val="00C524A2"/>
    <w:rsid w:val="00C52996"/>
    <w:rsid w:val="00C52AC7"/>
    <w:rsid w:val="00C52DD7"/>
    <w:rsid w:val="00C52E61"/>
    <w:rsid w:val="00C52FBC"/>
    <w:rsid w:val="00C535C3"/>
    <w:rsid w:val="00C536AF"/>
    <w:rsid w:val="00C53709"/>
    <w:rsid w:val="00C5388E"/>
    <w:rsid w:val="00C539B2"/>
    <w:rsid w:val="00C53A39"/>
    <w:rsid w:val="00C53A4A"/>
    <w:rsid w:val="00C547C9"/>
    <w:rsid w:val="00C54912"/>
    <w:rsid w:val="00C54940"/>
    <w:rsid w:val="00C54A0D"/>
    <w:rsid w:val="00C54F9F"/>
    <w:rsid w:val="00C551E0"/>
    <w:rsid w:val="00C55310"/>
    <w:rsid w:val="00C5574D"/>
    <w:rsid w:val="00C55CCD"/>
    <w:rsid w:val="00C5611C"/>
    <w:rsid w:val="00C56204"/>
    <w:rsid w:val="00C563AD"/>
    <w:rsid w:val="00C563D1"/>
    <w:rsid w:val="00C563DE"/>
    <w:rsid w:val="00C5646C"/>
    <w:rsid w:val="00C565E5"/>
    <w:rsid w:val="00C569D5"/>
    <w:rsid w:val="00C56B8A"/>
    <w:rsid w:val="00C56C31"/>
    <w:rsid w:val="00C56D91"/>
    <w:rsid w:val="00C56DBA"/>
    <w:rsid w:val="00C573B0"/>
    <w:rsid w:val="00C57542"/>
    <w:rsid w:val="00C57ED8"/>
    <w:rsid w:val="00C602B6"/>
    <w:rsid w:val="00C602DB"/>
    <w:rsid w:val="00C60366"/>
    <w:rsid w:val="00C60432"/>
    <w:rsid w:val="00C60516"/>
    <w:rsid w:val="00C60876"/>
    <w:rsid w:val="00C60939"/>
    <w:rsid w:val="00C60C4C"/>
    <w:rsid w:val="00C60DD5"/>
    <w:rsid w:val="00C60E82"/>
    <w:rsid w:val="00C60F24"/>
    <w:rsid w:val="00C61229"/>
    <w:rsid w:val="00C61374"/>
    <w:rsid w:val="00C6157D"/>
    <w:rsid w:val="00C618AB"/>
    <w:rsid w:val="00C6192F"/>
    <w:rsid w:val="00C61A53"/>
    <w:rsid w:val="00C61CC4"/>
    <w:rsid w:val="00C61FFA"/>
    <w:rsid w:val="00C621F1"/>
    <w:rsid w:val="00C62207"/>
    <w:rsid w:val="00C624F4"/>
    <w:rsid w:val="00C627D7"/>
    <w:rsid w:val="00C62DF9"/>
    <w:rsid w:val="00C62E1C"/>
    <w:rsid w:val="00C63239"/>
    <w:rsid w:val="00C6333B"/>
    <w:rsid w:val="00C633E5"/>
    <w:rsid w:val="00C633F6"/>
    <w:rsid w:val="00C63686"/>
    <w:rsid w:val="00C636A3"/>
    <w:rsid w:val="00C6390B"/>
    <w:rsid w:val="00C63967"/>
    <w:rsid w:val="00C63D65"/>
    <w:rsid w:val="00C63D80"/>
    <w:rsid w:val="00C63ED1"/>
    <w:rsid w:val="00C644C5"/>
    <w:rsid w:val="00C64564"/>
    <w:rsid w:val="00C64687"/>
    <w:rsid w:val="00C648DA"/>
    <w:rsid w:val="00C6498A"/>
    <w:rsid w:val="00C651C9"/>
    <w:rsid w:val="00C655E0"/>
    <w:rsid w:val="00C6628C"/>
    <w:rsid w:val="00C66295"/>
    <w:rsid w:val="00C6650A"/>
    <w:rsid w:val="00C66548"/>
    <w:rsid w:val="00C665C1"/>
    <w:rsid w:val="00C667C8"/>
    <w:rsid w:val="00C66A8E"/>
    <w:rsid w:val="00C66B9A"/>
    <w:rsid w:val="00C66F96"/>
    <w:rsid w:val="00C6734B"/>
    <w:rsid w:val="00C67985"/>
    <w:rsid w:val="00C67A1D"/>
    <w:rsid w:val="00C67AEC"/>
    <w:rsid w:val="00C67B48"/>
    <w:rsid w:val="00C67C45"/>
    <w:rsid w:val="00C67E3D"/>
    <w:rsid w:val="00C67EB2"/>
    <w:rsid w:val="00C67F97"/>
    <w:rsid w:val="00C70032"/>
    <w:rsid w:val="00C705A0"/>
    <w:rsid w:val="00C70620"/>
    <w:rsid w:val="00C70781"/>
    <w:rsid w:val="00C70B5D"/>
    <w:rsid w:val="00C70C20"/>
    <w:rsid w:val="00C70D5E"/>
    <w:rsid w:val="00C70F90"/>
    <w:rsid w:val="00C710A0"/>
    <w:rsid w:val="00C715F9"/>
    <w:rsid w:val="00C717C2"/>
    <w:rsid w:val="00C71B6C"/>
    <w:rsid w:val="00C71D3A"/>
    <w:rsid w:val="00C71D99"/>
    <w:rsid w:val="00C71EB6"/>
    <w:rsid w:val="00C724DF"/>
    <w:rsid w:val="00C72889"/>
    <w:rsid w:val="00C72A9C"/>
    <w:rsid w:val="00C72E0E"/>
    <w:rsid w:val="00C73016"/>
    <w:rsid w:val="00C734E0"/>
    <w:rsid w:val="00C73524"/>
    <w:rsid w:val="00C73599"/>
    <w:rsid w:val="00C736AF"/>
    <w:rsid w:val="00C73F85"/>
    <w:rsid w:val="00C74529"/>
    <w:rsid w:val="00C746F1"/>
    <w:rsid w:val="00C748CD"/>
    <w:rsid w:val="00C74A10"/>
    <w:rsid w:val="00C74B67"/>
    <w:rsid w:val="00C74BCC"/>
    <w:rsid w:val="00C74CE0"/>
    <w:rsid w:val="00C74D1E"/>
    <w:rsid w:val="00C75158"/>
    <w:rsid w:val="00C751DE"/>
    <w:rsid w:val="00C753BD"/>
    <w:rsid w:val="00C756E5"/>
    <w:rsid w:val="00C757DC"/>
    <w:rsid w:val="00C7587E"/>
    <w:rsid w:val="00C75E4D"/>
    <w:rsid w:val="00C764CD"/>
    <w:rsid w:val="00C765DA"/>
    <w:rsid w:val="00C7695A"/>
    <w:rsid w:val="00C76A4D"/>
    <w:rsid w:val="00C76AD4"/>
    <w:rsid w:val="00C76B45"/>
    <w:rsid w:val="00C76CE5"/>
    <w:rsid w:val="00C76EDC"/>
    <w:rsid w:val="00C773F6"/>
    <w:rsid w:val="00C7757A"/>
    <w:rsid w:val="00C77A39"/>
    <w:rsid w:val="00C77B84"/>
    <w:rsid w:val="00C77BB1"/>
    <w:rsid w:val="00C77D2B"/>
    <w:rsid w:val="00C80287"/>
    <w:rsid w:val="00C8033E"/>
    <w:rsid w:val="00C8069F"/>
    <w:rsid w:val="00C80ECF"/>
    <w:rsid w:val="00C81010"/>
    <w:rsid w:val="00C81252"/>
    <w:rsid w:val="00C81254"/>
    <w:rsid w:val="00C8134F"/>
    <w:rsid w:val="00C8189F"/>
    <w:rsid w:val="00C818E6"/>
    <w:rsid w:val="00C81A58"/>
    <w:rsid w:val="00C82B94"/>
    <w:rsid w:val="00C83029"/>
    <w:rsid w:val="00C8303E"/>
    <w:rsid w:val="00C83532"/>
    <w:rsid w:val="00C8373F"/>
    <w:rsid w:val="00C83C74"/>
    <w:rsid w:val="00C83FA3"/>
    <w:rsid w:val="00C840B3"/>
    <w:rsid w:val="00C84285"/>
    <w:rsid w:val="00C842E2"/>
    <w:rsid w:val="00C843A6"/>
    <w:rsid w:val="00C84521"/>
    <w:rsid w:val="00C84739"/>
    <w:rsid w:val="00C847BD"/>
    <w:rsid w:val="00C850CF"/>
    <w:rsid w:val="00C8531D"/>
    <w:rsid w:val="00C85885"/>
    <w:rsid w:val="00C8598D"/>
    <w:rsid w:val="00C859CC"/>
    <w:rsid w:val="00C85CCC"/>
    <w:rsid w:val="00C86095"/>
    <w:rsid w:val="00C86196"/>
    <w:rsid w:val="00C86269"/>
    <w:rsid w:val="00C86718"/>
    <w:rsid w:val="00C86758"/>
    <w:rsid w:val="00C86832"/>
    <w:rsid w:val="00C8696F"/>
    <w:rsid w:val="00C86AC8"/>
    <w:rsid w:val="00C86B3C"/>
    <w:rsid w:val="00C86C68"/>
    <w:rsid w:val="00C86F84"/>
    <w:rsid w:val="00C86F87"/>
    <w:rsid w:val="00C87267"/>
    <w:rsid w:val="00C87543"/>
    <w:rsid w:val="00C87AFE"/>
    <w:rsid w:val="00C87B97"/>
    <w:rsid w:val="00C9022B"/>
    <w:rsid w:val="00C90769"/>
    <w:rsid w:val="00C90866"/>
    <w:rsid w:val="00C90F38"/>
    <w:rsid w:val="00C911D4"/>
    <w:rsid w:val="00C911EF"/>
    <w:rsid w:val="00C91259"/>
    <w:rsid w:val="00C912B0"/>
    <w:rsid w:val="00C914E2"/>
    <w:rsid w:val="00C91847"/>
    <w:rsid w:val="00C91AB3"/>
    <w:rsid w:val="00C91D9B"/>
    <w:rsid w:val="00C92344"/>
    <w:rsid w:val="00C924FE"/>
    <w:rsid w:val="00C92568"/>
    <w:rsid w:val="00C9285F"/>
    <w:rsid w:val="00C92E4E"/>
    <w:rsid w:val="00C92EEA"/>
    <w:rsid w:val="00C92F2B"/>
    <w:rsid w:val="00C92FAC"/>
    <w:rsid w:val="00C9300A"/>
    <w:rsid w:val="00C93655"/>
    <w:rsid w:val="00C93D37"/>
    <w:rsid w:val="00C93DD3"/>
    <w:rsid w:val="00C93F7E"/>
    <w:rsid w:val="00C9434A"/>
    <w:rsid w:val="00C94369"/>
    <w:rsid w:val="00C94F89"/>
    <w:rsid w:val="00C9505F"/>
    <w:rsid w:val="00C95163"/>
    <w:rsid w:val="00C95324"/>
    <w:rsid w:val="00C9554B"/>
    <w:rsid w:val="00C956D9"/>
    <w:rsid w:val="00C958CA"/>
    <w:rsid w:val="00C95CF9"/>
    <w:rsid w:val="00C96844"/>
    <w:rsid w:val="00C96B0F"/>
    <w:rsid w:val="00C96C43"/>
    <w:rsid w:val="00C96E67"/>
    <w:rsid w:val="00C970BA"/>
    <w:rsid w:val="00C970EC"/>
    <w:rsid w:val="00C97292"/>
    <w:rsid w:val="00C97950"/>
    <w:rsid w:val="00C97A47"/>
    <w:rsid w:val="00C97DAF"/>
    <w:rsid w:val="00C97FF5"/>
    <w:rsid w:val="00CA008A"/>
    <w:rsid w:val="00CA0264"/>
    <w:rsid w:val="00CA02F5"/>
    <w:rsid w:val="00CA0780"/>
    <w:rsid w:val="00CA0DEC"/>
    <w:rsid w:val="00CA0E58"/>
    <w:rsid w:val="00CA0FE6"/>
    <w:rsid w:val="00CA13CA"/>
    <w:rsid w:val="00CA13CF"/>
    <w:rsid w:val="00CA13F0"/>
    <w:rsid w:val="00CA1652"/>
    <w:rsid w:val="00CA18DB"/>
    <w:rsid w:val="00CA1B8C"/>
    <w:rsid w:val="00CA20EA"/>
    <w:rsid w:val="00CA2398"/>
    <w:rsid w:val="00CA2E41"/>
    <w:rsid w:val="00CA2E5B"/>
    <w:rsid w:val="00CA2FF3"/>
    <w:rsid w:val="00CA311D"/>
    <w:rsid w:val="00CA32C2"/>
    <w:rsid w:val="00CA35DD"/>
    <w:rsid w:val="00CA3B78"/>
    <w:rsid w:val="00CA46A3"/>
    <w:rsid w:val="00CA47C3"/>
    <w:rsid w:val="00CA4801"/>
    <w:rsid w:val="00CA4889"/>
    <w:rsid w:val="00CA4958"/>
    <w:rsid w:val="00CA4A8E"/>
    <w:rsid w:val="00CA4ED0"/>
    <w:rsid w:val="00CA4ED9"/>
    <w:rsid w:val="00CA5181"/>
    <w:rsid w:val="00CA53A3"/>
    <w:rsid w:val="00CA578A"/>
    <w:rsid w:val="00CA5900"/>
    <w:rsid w:val="00CA5AE2"/>
    <w:rsid w:val="00CA5CBB"/>
    <w:rsid w:val="00CA5D96"/>
    <w:rsid w:val="00CA613C"/>
    <w:rsid w:val="00CA649E"/>
    <w:rsid w:val="00CA6A71"/>
    <w:rsid w:val="00CA6A78"/>
    <w:rsid w:val="00CA6DE0"/>
    <w:rsid w:val="00CA6DF5"/>
    <w:rsid w:val="00CA7376"/>
    <w:rsid w:val="00CA7627"/>
    <w:rsid w:val="00CA78B2"/>
    <w:rsid w:val="00CA7978"/>
    <w:rsid w:val="00CA7B4C"/>
    <w:rsid w:val="00CA7C45"/>
    <w:rsid w:val="00CA7E6E"/>
    <w:rsid w:val="00CB000B"/>
    <w:rsid w:val="00CB007C"/>
    <w:rsid w:val="00CB0095"/>
    <w:rsid w:val="00CB07C6"/>
    <w:rsid w:val="00CB0CC3"/>
    <w:rsid w:val="00CB0CE0"/>
    <w:rsid w:val="00CB1039"/>
    <w:rsid w:val="00CB10D6"/>
    <w:rsid w:val="00CB117A"/>
    <w:rsid w:val="00CB1202"/>
    <w:rsid w:val="00CB1206"/>
    <w:rsid w:val="00CB13D7"/>
    <w:rsid w:val="00CB1584"/>
    <w:rsid w:val="00CB171A"/>
    <w:rsid w:val="00CB19F0"/>
    <w:rsid w:val="00CB1ADD"/>
    <w:rsid w:val="00CB1C84"/>
    <w:rsid w:val="00CB1E92"/>
    <w:rsid w:val="00CB1FE8"/>
    <w:rsid w:val="00CB211F"/>
    <w:rsid w:val="00CB2124"/>
    <w:rsid w:val="00CB2247"/>
    <w:rsid w:val="00CB2342"/>
    <w:rsid w:val="00CB2405"/>
    <w:rsid w:val="00CB2A05"/>
    <w:rsid w:val="00CB2CB0"/>
    <w:rsid w:val="00CB2F9A"/>
    <w:rsid w:val="00CB2FB5"/>
    <w:rsid w:val="00CB3161"/>
    <w:rsid w:val="00CB3238"/>
    <w:rsid w:val="00CB36D3"/>
    <w:rsid w:val="00CB38D9"/>
    <w:rsid w:val="00CB3B27"/>
    <w:rsid w:val="00CB3B81"/>
    <w:rsid w:val="00CB3ECD"/>
    <w:rsid w:val="00CB3F2A"/>
    <w:rsid w:val="00CB48B1"/>
    <w:rsid w:val="00CB50CB"/>
    <w:rsid w:val="00CB5448"/>
    <w:rsid w:val="00CB546F"/>
    <w:rsid w:val="00CB55AD"/>
    <w:rsid w:val="00CB55DD"/>
    <w:rsid w:val="00CB562A"/>
    <w:rsid w:val="00CB56D6"/>
    <w:rsid w:val="00CB5B2C"/>
    <w:rsid w:val="00CB5D4B"/>
    <w:rsid w:val="00CB6305"/>
    <w:rsid w:val="00CB65F1"/>
    <w:rsid w:val="00CB6768"/>
    <w:rsid w:val="00CB6842"/>
    <w:rsid w:val="00CB69B5"/>
    <w:rsid w:val="00CB70B2"/>
    <w:rsid w:val="00CB70CC"/>
    <w:rsid w:val="00CB712A"/>
    <w:rsid w:val="00CB7225"/>
    <w:rsid w:val="00CB7238"/>
    <w:rsid w:val="00CB7676"/>
    <w:rsid w:val="00CB78C3"/>
    <w:rsid w:val="00CB7C71"/>
    <w:rsid w:val="00CC151F"/>
    <w:rsid w:val="00CC15F7"/>
    <w:rsid w:val="00CC1A32"/>
    <w:rsid w:val="00CC1A8F"/>
    <w:rsid w:val="00CC1B3A"/>
    <w:rsid w:val="00CC1E2D"/>
    <w:rsid w:val="00CC1F8F"/>
    <w:rsid w:val="00CC21A9"/>
    <w:rsid w:val="00CC2251"/>
    <w:rsid w:val="00CC2352"/>
    <w:rsid w:val="00CC25CC"/>
    <w:rsid w:val="00CC25EE"/>
    <w:rsid w:val="00CC28C1"/>
    <w:rsid w:val="00CC298C"/>
    <w:rsid w:val="00CC2997"/>
    <w:rsid w:val="00CC2BD1"/>
    <w:rsid w:val="00CC2D01"/>
    <w:rsid w:val="00CC2E6E"/>
    <w:rsid w:val="00CC2F04"/>
    <w:rsid w:val="00CC2F27"/>
    <w:rsid w:val="00CC306D"/>
    <w:rsid w:val="00CC3092"/>
    <w:rsid w:val="00CC386E"/>
    <w:rsid w:val="00CC398D"/>
    <w:rsid w:val="00CC3B56"/>
    <w:rsid w:val="00CC3C60"/>
    <w:rsid w:val="00CC3F3D"/>
    <w:rsid w:val="00CC3F61"/>
    <w:rsid w:val="00CC3F8E"/>
    <w:rsid w:val="00CC42F5"/>
    <w:rsid w:val="00CC4333"/>
    <w:rsid w:val="00CC43CC"/>
    <w:rsid w:val="00CC4439"/>
    <w:rsid w:val="00CC47EA"/>
    <w:rsid w:val="00CC4A0C"/>
    <w:rsid w:val="00CC4BEF"/>
    <w:rsid w:val="00CC4E97"/>
    <w:rsid w:val="00CC4F08"/>
    <w:rsid w:val="00CC505D"/>
    <w:rsid w:val="00CC50BF"/>
    <w:rsid w:val="00CC52B6"/>
    <w:rsid w:val="00CC5706"/>
    <w:rsid w:val="00CC5C30"/>
    <w:rsid w:val="00CC5EFD"/>
    <w:rsid w:val="00CC5FDA"/>
    <w:rsid w:val="00CC6021"/>
    <w:rsid w:val="00CC6305"/>
    <w:rsid w:val="00CC634F"/>
    <w:rsid w:val="00CC6462"/>
    <w:rsid w:val="00CC65E7"/>
    <w:rsid w:val="00CC674B"/>
    <w:rsid w:val="00CC6B22"/>
    <w:rsid w:val="00CC7455"/>
    <w:rsid w:val="00CC7723"/>
    <w:rsid w:val="00CC7AC3"/>
    <w:rsid w:val="00CC7C58"/>
    <w:rsid w:val="00CC7CFD"/>
    <w:rsid w:val="00CC7E2F"/>
    <w:rsid w:val="00CC7F76"/>
    <w:rsid w:val="00CD009C"/>
    <w:rsid w:val="00CD00D8"/>
    <w:rsid w:val="00CD015C"/>
    <w:rsid w:val="00CD028E"/>
    <w:rsid w:val="00CD032F"/>
    <w:rsid w:val="00CD0379"/>
    <w:rsid w:val="00CD0811"/>
    <w:rsid w:val="00CD1103"/>
    <w:rsid w:val="00CD1435"/>
    <w:rsid w:val="00CD1A58"/>
    <w:rsid w:val="00CD1BFF"/>
    <w:rsid w:val="00CD1C2A"/>
    <w:rsid w:val="00CD20AE"/>
    <w:rsid w:val="00CD219F"/>
    <w:rsid w:val="00CD2535"/>
    <w:rsid w:val="00CD27AB"/>
    <w:rsid w:val="00CD2A9E"/>
    <w:rsid w:val="00CD2CF6"/>
    <w:rsid w:val="00CD2D43"/>
    <w:rsid w:val="00CD2E39"/>
    <w:rsid w:val="00CD310A"/>
    <w:rsid w:val="00CD315C"/>
    <w:rsid w:val="00CD3223"/>
    <w:rsid w:val="00CD335B"/>
    <w:rsid w:val="00CD33C1"/>
    <w:rsid w:val="00CD3629"/>
    <w:rsid w:val="00CD365A"/>
    <w:rsid w:val="00CD3770"/>
    <w:rsid w:val="00CD3990"/>
    <w:rsid w:val="00CD3DC6"/>
    <w:rsid w:val="00CD3F14"/>
    <w:rsid w:val="00CD4104"/>
    <w:rsid w:val="00CD41AD"/>
    <w:rsid w:val="00CD4317"/>
    <w:rsid w:val="00CD4466"/>
    <w:rsid w:val="00CD44E2"/>
    <w:rsid w:val="00CD4548"/>
    <w:rsid w:val="00CD4B52"/>
    <w:rsid w:val="00CD52D7"/>
    <w:rsid w:val="00CD5B5D"/>
    <w:rsid w:val="00CD5B6A"/>
    <w:rsid w:val="00CD5EB2"/>
    <w:rsid w:val="00CD6358"/>
    <w:rsid w:val="00CD6563"/>
    <w:rsid w:val="00CD69F3"/>
    <w:rsid w:val="00CD7039"/>
    <w:rsid w:val="00CD7461"/>
    <w:rsid w:val="00CD78E2"/>
    <w:rsid w:val="00CE0094"/>
    <w:rsid w:val="00CE0307"/>
    <w:rsid w:val="00CE039E"/>
    <w:rsid w:val="00CE0487"/>
    <w:rsid w:val="00CE0AEA"/>
    <w:rsid w:val="00CE0C0C"/>
    <w:rsid w:val="00CE0D9A"/>
    <w:rsid w:val="00CE1229"/>
    <w:rsid w:val="00CE1282"/>
    <w:rsid w:val="00CE1354"/>
    <w:rsid w:val="00CE137F"/>
    <w:rsid w:val="00CE1578"/>
    <w:rsid w:val="00CE1892"/>
    <w:rsid w:val="00CE1A30"/>
    <w:rsid w:val="00CE1C3D"/>
    <w:rsid w:val="00CE1C94"/>
    <w:rsid w:val="00CE1F47"/>
    <w:rsid w:val="00CE22A5"/>
    <w:rsid w:val="00CE2449"/>
    <w:rsid w:val="00CE2506"/>
    <w:rsid w:val="00CE2819"/>
    <w:rsid w:val="00CE2AEF"/>
    <w:rsid w:val="00CE2B59"/>
    <w:rsid w:val="00CE2BDF"/>
    <w:rsid w:val="00CE3274"/>
    <w:rsid w:val="00CE3721"/>
    <w:rsid w:val="00CE38E4"/>
    <w:rsid w:val="00CE3DC0"/>
    <w:rsid w:val="00CE427E"/>
    <w:rsid w:val="00CE42E6"/>
    <w:rsid w:val="00CE454B"/>
    <w:rsid w:val="00CE4C31"/>
    <w:rsid w:val="00CE4CF2"/>
    <w:rsid w:val="00CE4F94"/>
    <w:rsid w:val="00CE5232"/>
    <w:rsid w:val="00CE5254"/>
    <w:rsid w:val="00CE5539"/>
    <w:rsid w:val="00CE556D"/>
    <w:rsid w:val="00CE5ADB"/>
    <w:rsid w:val="00CE5E1F"/>
    <w:rsid w:val="00CE5F61"/>
    <w:rsid w:val="00CE6000"/>
    <w:rsid w:val="00CE601F"/>
    <w:rsid w:val="00CE6723"/>
    <w:rsid w:val="00CE6919"/>
    <w:rsid w:val="00CE6F76"/>
    <w:rsid w:val="00CE7231"/>
    <w:rsid w:val="00CE7440"/>
    <w:rsid w:val="00CE770C"/>
    <w:rsid w:val="00CE7748"/>
    <w:rsid w:val="00CE7A4A"/>
    <w:rsid w:val="00CE7C65"/>
    <w:rsid w:val="00CF0033"/>
    <w:rsid w:val="00CF03F4"/>
    <w:rsid w:val="00CF05A9"/>
    <w:rsid w:val="00CF07CB"/>
    <w:rsid w:val="00CF09B5"/>
    <w:rsid w:val="00CF0BA2"/>
    <w:rsid w:val="00CF0BCC"/>
    <w:rsid w:val="00CF0FE4"/>
    <w:rsid w:val="00CF121C"/>
    <w:rsid w:val="00CF1247"/>
    <w:rsid w:val="00CF1305"/>
    <w:rsid w:val="00CF1710"/>
    <w:rsid w:val="00CF1740"/>
    <w:rsid w:val="00CF1957"/>
    <w:rsid w:val="00CF1A44"/>
    <w:rsid w:val="00CF1CBD"/>
    <w:rsid w:val="00CF1DA6"/>
    <w:rsid w:val="00CF23EF"/>
    <w:rsid w:val="00CF276A"/>
    <w:rsid w:val="00CF27DA"/>
    <w:rsid w:val="00CF37D2"/>
    <w:rsid w:val="00CF38A7"/>
    <w:rsid w:val="00CF3AF2"/>
    <w:rsid w:val="00CF3B96"/>
    <w:rsid w:val="00CF3E88"/>
    <w:rsid w:val="00CF42FD"/>
    <w:rsid w:val="00CF47BA"/>
    <w:rsid w:val="00CF4E08"/>
    <w:rsid w:val="00CF4F97"/>
    <w:rsid w:val="00CF4F9B"/>
    <w:rsid w:val="00CF5150"/>
    <w:rsid w:val="00CF5178"/>
    <w:rsid w:val="00CF560F"/>
    <w:rsid w:val="00CF57D3"/>
    <w:rsid w:val="00CF59C5"/>
    <w:rsid w:val="00CF5ED2"/>
    <w:rsid w:val="00CF6457"/>
    <w:rsid w:val="00CF64C5"/>
    <w:rsid w:val="00CF669A"/>
    <w:rsid w:val="00CF6C1A"/>
    <w:rsid w:val="00CF6D0F"/>
    <w:rsid w:val="00CF70C1"/>
    <w:rsid w:val="00CF7395"/>
    <w:rsid w:val="00CF7856"/>
    <w:rsid w:val="00CF7871"/>
    <w:rsid w:val="00CF7A31"/>
    <w:rsid w:val="00CF7A5F"/>
    <w:rsid w:val="00CF7AC7"/>
    <w:rsid w:val="00CF7B22"/>
    <w:rsid w:val="00CF7C8A"/>
    <w:rsid w:val="00CF7CBE"/>
    <w:rsid w:val="00D00123"/>
    <w:rsid w:val="00D00398"/>
    <w:rsid w:val="00D00458"/>
    <w:rsid w:val="00D005D2"/>
    <w:rsid w:val="00D0064F"/>
    <w:rsid w:val="00D0065A"/>
    <w:rsid w:val="00D006A3"/>
    <w:rsid w:val="00D00903"/>
    <w:rsid w:val="00D00B64"/>
    <w:rsid w:val="00D01034"/>
    <w:rsid w:val="00D0136D"/>
    <w:rsid w:val="00D017B0"/>
    <w:rsid w:val="00D01FBF"/>
    <w:rsid w:val="00D02051"/>
    <w:rsid w:val="00D021B0"/>
    <w:rsid w:val="00D02482"/>
    <w:rsid w:val="00D02568"/>
    <w:rsid w:val="00D02647"/>
    <w:rsid w:val="00D0280E"/>
    <w:rsid w:val="00D036ED"/>
    <w:rsid w:val="00D03829"/>
    <w:rsid w:val="00D03A4E"/>
    <w:rsid w:val="00D04092"/>
    <w:rsid w:val="00D040EE"/>
    <w:rsid w:val="00D0411A"/>
    <w:rsid w:val="00D04446"/>
    <w:rsid w:val="00D04711"/>
    <w:rsid w:val="00D04D24"/>
    <w:rsid w:val="00D04DCA"/>
    <w:rsid w:val="00D051A4"/>
    <w:rsid w:val="00D054B7"/>
    <w:rsid w:val="00D055A8"/>
    <w:rsid w:val="00D055AD"/>
    <w:rsid w:val="00D05617"/>
    <w:rsid w:val="00D0596D"/>
    <w:rsid w:val="00D05B58"/>
    <w:rsid w:val="00D05CD5"/>
    <w:rsid w:val="00D05E1C"/>
    <w:rsid w:val="00D05E37"/>
    <w:rsid w:val="00D05E64"/>
    <w:rsid w:val="00D05F63"/>
    <w:rsid w:val="00D0613F"/>
    <w:rsid w:val="00D06141"/>
    <w:rsid w:val="00D06366"/>
    <w:rsid w:val="00D06411"/>
    <w:rsid w:val="00D06887"/>
    <w:rsid w:val="00D06BF0"/>
    <w:rsid w:val="00D06CF7"/>
    <w:rsid w:val="00D06D8E"/>
    <w:rsid w:val="00D06EA2"/>
    <w:rsid w:val="00D0707E"/>
    <w:rsid w:val="00D0724C"/>
    <w:rsid w:val="00D074D9"/>
    <w:rsid w:val="00D076E9"/>
    <w:rsid w:val="00D07771"/>
    <w:rsid w:val="00D07AE0"/>
    <w:rsid w:val="00D07AFE"/>
    <w:rsid w:val="00D07C49"/>
    <w:rsid w:val="00D07D0F"/>
    <w:rsid w:val="00D07F2D"/>
    <w:rsid w:val="00D1007E"/>
    <w:rsid w:val="00D108F3"/>
    <w:rsid w:val="00D10F1E"/>
    <w:rsid w:val="00D11532"/>
    <w:rsid w:val="00D1177D"/>
    <w:rsid w:val="00D11879"/>
    <w:rsid w:val="00D11C2D"/>
    <w:rsid w:val="00D11CF7"/>
    <w:rsid w:val="00D11D17"/>
    <w:rsid w:val="00D12344"/>
    <w:rsid w:val="00D12644"/>
    <w:rsid w:val="00D1286F"/>
    <w:rsid w:val="00D12ACB"/>
    <w:rsid w:val="00D12BC3"/>
    <w:rsid w:val="00D12D2A"/>
    <w:rsid w:val="00D12E2C"/>
    <w:rsid w:val="00D13CD7"/>
    <w:rsid w:val="00D13D0C"/>
    <w:rsid w:val="00D13D1F"/>
    <w:rsid w:val="00D13E89"/>
    <w:rsid w:val="00D13F92"/>
    <w:rsid w:val="00D13FDD"/>
    <w:rsid w:val="00D140D4"/>
    <w:rsid w:val="00D14120"/>
    <w:rsid w:val="00D141B7"/>
    <w:rsid w:val="00D1447C"/>
    <w:rsid w:val="00D144F1"/>
    <w:rsid w:val="00D14FC6"/>
    <w:rsid w:val="00D1503B"/>
    <w:rsid w:val="00D15074"/>
    <w:rsid w:val="00D152D4"/>
    <w:rsid w:val="00D15342"/>
    <w:rsid w:val="00D153F9"/>
    <w:rsid w:val="00D1547C"/>
    <w:rsid w:val="00D154AA"/>
    <w:rsid w:val="00D1584C"/>
    <w:rsid w:val="00D158BC"/>
    <w:rsid w:val="00D1592A"/>
    <w:rsid w:val="00D1595C"/>
    <w:rsid w:val="00D15DAA"/>
    <w:rsid w:val="00D15E4A"/>
    <w:rsid w:val="00D15F32"/>
    <w:rsid w:val="00D15FBD"/>
    <w:rsid w:val="00D16167"/>
    <w:rsid w:val="00D16486"/>
    <w:rsid w:val="00D16545"/>
    <w:rsid w:val="00D166D3"/>
    <w:rsid w:val="00D168B6"/>
    <w:rsid w:val="00D16C1E"/>
    <w:rsid w:val="00D16C72"/>
    <w:rsid w:val="00D1708E"/>
    <w:rsid w:val="00D17330"/>
    <w:rsid w:val="00D176F4"/>
    <w:rsid w:val="00D17A62"/>
    <w:rsid w:val="00D17C33"/>
    <w:rsid w:val="00D17E8C"/>
    <w:rsid w:val="00D2009D"/>
    <w:rsid w:val="00D208CD"/>
    <w:rsid w:val="00D20A1A"/>
    <w:rsid w:val="00D20D29"/>
    <w:rsid w:val="00D20F3C"/>
    <w:rsid w:val="00D20FC6"/>
    <w:rsid w:val="00D21081"/>
    <w:rsid w:val="00D211C4"/>
    <w:rsid w:val="00D21A98"/>
    <w:rsid w:val="00D21C3B"/>
    <w:rsid w:val="00D21C4D"/>
    <w:rsid w:val="00D21E84"/>
    <w:rsid w:val="00D21EE3"/>
    <w:rsid w:val="00D2207E"/>
    <w:rsid w:val="00D221C6"/>
    <w:rsid w:val="00D222FE"/>
    <w:rsid w:val="00D22855"/>
    <w:rsid w:val="00D22A48"/>
    <w:rsid w:val="00D22D64"/>
    <w:rsid w:val="00D23564"/>
    <w:rsid w:val="00D23A69"/>
    <w:rsid w:val="00D24245"/>
    <w:rsid w:val="00D2457F"/>
    <w:rsid w:val="00D24592"/>
    <w:rsid w:val="00D246F4"/>
    <w:rsid w:val="00D24738"/>
    <w:rsid w:val="00D249B5"/>
    <w:rsid w:val="00D24AC3"/>
    <w:rsid w:val="00D24CBC"/>
    <w:rsid w:val="00D250C9"/>
    <w:rsid w:val="00D250D1"/>
    <w:rsid w:val="00D2527F"/>
    <w:rsid w:val="00D252DE"/>
    <w:rsid w:val="00D254E8"/>
    <w:rsid w:val="00D2560C"/>
    <w:rsid w:val="00D2591F"/>
    <w:rsid w:val="00D25A08"/>
    <w:rsid w:val="00D25A62"/>
    <w:rsid w:val="00D25C20"/>
    <w:rsid w:val="00D25DF5"/>
    <w:rsid w:val="00D25FE1"/>
    <w:rsid w:val="00D26169"/>
    <w:rsid w:val="00D26550"/>
    <w:rsid w:val="00D26836"/>
    <w:rsid w:val="00D26A09"/>
    <w:rsid w:val="00D26A48"/>
    <w:rsid w:val="00D26D65"/>
    <w:rsid w:val="00D27040"/>
    <w:rsid w:val="00D2722A"/>
    <w:rsid w:val="00D27336"/>
    <w:rsid w:val="00D273D4"/>
    <w:rsid w:val="00D27529"/>
    <w:rsid w:val="00D275D8"/>
    <w:rsid w:val="00D27EED"/>
    <w:rsid w:val="00D30224"/>
    <w:rsid w:val="00D3025F"/>
    <w:rsid w:val="00D30791"/>
    <w:rsid w:val="00D3085E"/>
    <w:rsid w:val="00D309B9"/>
    <w:rsid w:val="00D310A2"/>
    <w:rsid w:val="00D3129B"/>
    <w:rsid w:val="00D31386"/>
    <w:rsid w:val="00D315F9"/>
    <w:rsid w:val="00D31BC3"/>
    <w:rsid w:val="00D31C57"/>
    <w:rsid w:val="00D323AB"/>
    <w:rsid w:val="00D327C7"/>
    <w:rsid w:val="00D3293B"/>
    <w:rsid w:val="00D32C3F"/>
    <w:rsid w:val="00D32CBE"/>
    <w:rsid w:val="00D32D92"/>
    <w:rsid w:val="00D33054"/>
    <w:rsid w:val="00D331EC"/>
    <w:rsid w:val="00D33235"/>
    <w:rsid w:val="00D3329C"/>
    <w:rsid w:val="00D3381F"/>
    <w:rsid w:val="00D33A0E"/>
    <w:rsid w:val="00D33DEE"/>
    <w:rsid w:val="00D33E01"/>
    <w:rsid w:val="00D34018"/>
    <w:rsid w:val="00D34020"/>
    <w:rsid w:val="00D34118"/>
    <w:rsid w:val="00D345F5"/>
    <w:rsid w:val="00D34BBD"/>
    <w:rsid w:val="00D3571B"/>
    <w:rsid w:val="00D35771"/>
    <w:rsid w:val="00D35A72"/>
    <w:rsid w:val="00D35E4F"/>
    <w:rsid w:val="00D35FF9"/>
    <w:rsid w:val="00D363EC"/>
    <w:rsid w:val="00D368EB"/>
    <w:rsid w:val="00D36AD3"/>
    <w:rsid w:val="00D36F90"/>
    <w:rsid w:val="00D36FEA"/>
    <w:rsid w:val="00D3708E"/>
    <w:rsid w:val="00D370A1"/>
    <w:rsid w:val="00D37514"/>
    <w:rsid w:val="00D3753D"/>
    <w:rsid w:val="00D3786E"/>
    <w:rsid w:val="00D37E69"/>
    <w:rsid w:val="00D40684"/>
    <w:rsid w:val="00D407D5"/>
    <w:rsid w:val="00D40D2C"/>
    <w:rsid w:val="00D41068"/>
    <w:rsid w:val="00D41557"/>
    <w:rsid w:val="00D41716"/>
    <w:rsid w:val="00D41AA3"/>
    <w:rsid w:val="00D41C98"/>
    <w:rsid w:val="00D41D7B"/>
    <w:rsid w:val="00D41EEC"/>
    <w:rsid w:val="00D42262"/>
    <w:rsid w:val="00D4235B"/>
    <w:rsid w:val="00D4238B"/>
    <w:rsid w:val="00D425C4"/>
    <w:rsid w:val="00D427FE"/>
    <w:rsid w:val="00D42949"/>
    <w:rsid w:val="00D429E1"/>
    <w:rsid w:val="00D42A6D"/>
    <w:rsid w:val="00D42EBE"/>
    <w:rsid w:val="00D43260"/>
    <w:rsid w:val="00D432C0"/>
    <w:rsid w:val="00D434B7"/>
    <w:rsid w:val="00D43761"/>
    <w:rsid w:val="00D43876"/>
    <w:rsid w:val="00D438E0"/>
    <w:rsid w:val="00D43AC1"/>
    <w:rsid w:val="00D43AF2"/>
    <w:rsid w:val="00D44364"/>
    <w:rsid w:val="00D44516"/>
    <w:rsid w:val="00D445B5"/>
    <w:rsid w:val="00D44E00"/>
    <w:rsid w:val="00D44F3F"/>
    <w:rsid w:val="00D454A2"/>
    <w:rsid w:val="00D4587A"/>
    <w:rsid w:val="00D45C62"/>
    <w:rsid w:val="00D463BB"/>
    <w:rsid w:val="00D464D1"/>
    <w:rsid w:val="00D4689E"/>
    <w:rsid w:val="00D46A3E"/>
    <w:rsid w:val="00D46A94"/>
    <w:rsid w:val="00D46AA4"/>
    <w:rsid w:val="00D46C90"/>
    <w:rsid w:val="00D46E1B"/>
    <w:rsid w:val="00D46F48"/>
    <w:rsid w:val="00D47176"/>
    <w:rsid w:val="00D477BE"/>
    <w:rsid w:val="00D47AC8"/>
    <w:rsid w:val="00D47B01"/>
    <w:rsid w:val="00D47BF8"/>
    <w:rsid w:val="00D5005D"/>
    <w:rsid w:val="00D500CB"/>
    <w:rsid w:val="00D5032A"/>
    <w:rsid w:val="00D50406"/>
    <w:rsid w:val="00D5083B"/>
    <w:rsid w:val="00D50EF1"/>
    <w:rsid w:val="00D50F6D"/>
    <w:rsid w:val="00D5119B"/>
    <w:rsid w:val="00D514B3"/>
    <w:rsid w:val="00D51568"/>
    <w:rsid w:val="00D5173E"/>
    <w:rsid w:val="00D51923"/>
    <w:rsid w:val="00D519BC"/>
    <w:rsid w:val="00D51A62"/>
    <w:rsid w:val="00D51B2A"/>
    <w:rsid w:val="00D51C42"/>
    <w:rsid w:val="00D51D4C"/>
    <w:rsid w:val="00D52086"/>
    <w:rsid w:val="00D521BA"/>
    <w:rsid w:val="00D52320"/>
    <w:rsid w:val="00D53126"/>
    <w:rsid w:val="00D53258"/>
    <w:rsid w:val="00D53408"/>
    <w:rsid w:val="00D53902"/>
    <w:rsid w:val="00D53BA1"/>
    <w:rsid w:val="00D53C9A"/>
    <w:rsid w:val="00D53DB6"/>
    <w:rsid w:val="00D54137"/>
    <w:rsid w:val="00D543B8"/>
    <w:rsid w:val="00D546B0"/>
    <w:rsid w:val="00D54948"/>
    <w:rsid w:val="00D54B97"/>
    <w:rsid w:val="00D54C17"/>
    <w:rsid w:val="00D5506C"/>
    <w:rsid w:val="00D55232"/>
    <w:rsid w:val="00D55403"/>
    <w:rsid w:val="00D55787"/>
    <w:rsid w:val="00D557D5"/>
    <w:rsid w:val="00D557F1"/>
    <w:rsid w:val="00D55A88"/>
    <w:rsid w:val="00D55CEC"/>
    <w:rsid w:val="00D55EAE"/>
    <w:rsid w:val="00D55EE9"/>
    <w:rsid w:val="00D56337"/>
    <w:rsid w:val="00D566BB"/>
    <w:rsid w:val="00D56841"/>
    <w:rsid w:val="00D56999"/>
    <w:rsid w:val="00D56CC4"/>
    <w:rsid w:val="00D570E2"/>
    <w:rsid w:val="00D5727D"/>
    <w:rsid w:val="00D5737E"/>
    <w:rsid w:val="00D576BA"/>
    <w:rsid w:val="00D579EB"/>
    <w:rsid w:val="00D57D6E"/>
    <w:rsid w:val="00D603D4"/>
    <w:rsid w:val="00D60552"/>
    <w:rsid w:val="00D60742"/>
    <w:rsid w:val="00D609F1"/>
    <w:rsid w:val="00D60A85"/>
    <w:rsid w:val="00D61556"/>
    <w:rsid w:val="00D6193F"/>
    <w:rsid w:val="00D61B46"/>
    <w:rsid w:val="00D61C35"/>
    <w:rsid w:val="00D6221E"/>
    <w:rsid w:val="00D6296E"/>
    <w:rsid w:val="00D62A57"/>
    <w:rsid w:val="00D62CFC"/>
    <w:rsid w:val="00D63202"/>
    <w:rsid w:val="00D633B8"/>
    <w:rsid w:val="00D63891"/>
    <w:rsid w:val="00D6401C"/>
    <w:rsid w:val="00D640ED"/>
    <w:rsid w:val="00D643DC"/>
    <w:rsid w:val="00D64AC5"/>
    <w:rsid w:val="00D64B84"/>
    <w:rsid w:val="00D65206"/>
    <w:rsid w:val="00D6523B"/>
    <w:rsid w:val="00D653C4"/>
    <w:rsid w:val="00D657CC"/>
    <w:rsid w:val="00D65E14"/>
    <w:rsid w:val="00D65E2F"/>
    <w:rsid w:val="00D65F99"/>
    <w:rsid w:val="00D6630C"/>
    <w:rsid w:val="00D66B99"/>
    <w:rsid w:val="00D66C60"/>
    <w:rsid w:val="00D66CBC"/>
    <w:rsid w:val="00D671CC"/>
    <w:rsid w:val="00D6723C"/>
    <w:rsid w:val="00D67E65"/>
    <w:rsid w:val="00D70260"/>
    <w:rsid w:val="00D70E37"/>
    <w:rsid w:val="00D712EB"/>
    <w:rsid w:val="00D7151A"/>
    <w:rsid w:val="00D717AD"/>
    <w:rsid w:val="00D7198D"/>
    <w:rsid w:val="00D71998"/>
    <w:rsid w:val="00D71B3C"/>
    <w:rsid w:val="00D71C47"/>
    <w:rsid w:val="00D71CCD"/>
    <w:rsid w:val="00D72189"/>
    <w:rsid w:val="00D7226E"/>
    <w:rsid w:val="00D7231F"/>
    <w:rsid w:val="00D7245F"/>
    <w:rsid w:val="00D724CD"/>
    <w:rsid w:val="00D72BFE"/>
    <w:rsid w:val="00D72C8E"/>
    <w:rsid w:val="00D72E1D"/>
    <w:rsid w:val="00D7302E"/>
    <w:rsid w:val="00D7303A"/>
    <w:rsid w:val="00D731D4"/>
    <w:rsid w:val="00D73423"/>
    <w:rsid w:val="00D73AED"/>
    <w:rsid w:val="00D73BD5"/>
    <w:rsid w:val="00D73F63"/>
    <w:rsid w:val="00D74152"/>
    <w:rsid w:val="00D74B41"/>
    <w:rsid w:val="00D74F1A"/>
    <w:rsid w:val="00D74FBD"/>
    <w:rsid w:val="00D753A3"/>
    <w:rsid w:val="00D75881"/>
    <w:rsid w:val="00D75A7D"/>
    <w:rsid w:val="00D75D2A"/>
    <w:rsid w:val="00D75E46"/>
    <w:rsid w:val="00D75FD7"/>
    <w:rsid w:val="00D7648E"/>
    <w:rsid w:val="00D766D6"/>
    <w:rsid w:val="00D76785"/>
    <w:rsid w:val="00D767B7"/>
    <w:rsid w:val="00D76893"/>
    <w:rsid w:val="00D76C58"/>
    <w:rsid w:val="00D76CCF"/>
    <w:rsid w:val="00D76E8F"/>
    <w:rsid w:val="00D76FF0"/>
    <w:rsid w:val="00D7701A"/>
    <w:rsid w:val="00D77133"/>
    <w:rsid w:val="00D77389"/>
    <w:rsid w:val="00D77494"/>
    <w:rsid w:val="00D77688"/>
    <w:rsid w:val="00D7782C"/>
    <w:rsid w:val="00D77DFC"/>
    <w:rsid w:val="00D808AF"/>
    <w:rsid w:val="00D809AE"/>
    <w:rsid w:val="00D80E65"/>
    <w:rsid w:val="00D81155"/>
    <w:rsid w:val="00D8178E"/>
    <w:rsid w:val="00D81965"/>
    <w:rsid w:val="00D81C7A"/>
    <w:rsid w:val="00D81DFF"/>
    <w:rsid w:val="00D82479"/>
    <w:rsid w:val="00D82575"/>
    <w:rsid w:val="00D8271C"/>
    <w:rsid w:val="00D827BA"/>
    <w:rsid w:val="00D82809"/>
    <w:rsid w:val="00D82816"/>
    <w:rsid w:val="00D82BAE"/>
    <w:rsid w:val="00D831D7"/>
    <w:rsid w:val="00D8367D"/>
    <w:rsid w:val="00D837F1"/>
    <w:rsid w:val="00D83850"/>
    <w:rsid w:val="00D83A48"/>
    <w:rsid w:val="00D83C21"/>
    <w:rsid w:val="00D83CD4"/>
    <w:rsid w:val="00D83FCA"/>
    <w:rsid w:val="00D83FEF"/>
    <w:rsid w:val="00D843FE"/>
    <w:rsid w:val="00D846BE"/>
    <w:rsid w:val="00D84797"/>
    <w:rsid w:val="00D847AF"/>
    <w:rsid w:val="00D84D15"/>
    <w:rsid w:val="00D84EC8"/>
    <w:rsid w:val="00D85540"/>
    <w:rsid w:val="00D857DA"/>
    <w:rsid w:val="00D858C4"/>
    <w:rsid w:val="00D85B06"/>
    <w:rsid w:val="00D8618E"/>
    <w:rsid w:val="00D86315"/>
    <w:rsid w:val="00D86A4F"/>
    <w:rsid w:val="00D86A5A"/>
    <w:rsid w:val="00D86C99"/>
    <w:rsid w:val="00D870D0"/>
    <w:rsid w:val="00D876B9"/>
    <w:rsid w:val="00D876C6"/>
    <w:rsid w:val="00D87B12"/>
    <w:rsid w:val="00D87E47"/>
    <w:rsid w:val="00D87F35"/>
    <w:rsid w:val="00D902EA"/>
    <w:rsid w:val="00D90425"/>
    <w:rsid w:val="00D904A3"/>
    <w:rsid w:val="00D904B2"/>
    <w:rsid w:val="00D904C1"/>
    <w:rsid w:val="00D90638"/>
    <w:rsid w:val="00D90713"/>
    <w:rsid w:val="00D90755"/>
    <w:rsid w:val="00D907B4"/>
    <w:rsid w:val="00D90D54"/>
    <w:rsid w:val="00D9101E"/>
    <w:rsid w:val="00D91309"/>
    <w:rsid w:val="00D914B5"/>
    <w:rsid w:val="00D916CB"/>
    <w:rsid w:val="00D91BCF"/>
    <w:rsid w:val="00D91D54"/>
    <w:rsid w:val="00D91F46"/>
    <w:rsid w:val="00D91F83"/>
    <w:rsid w:val="00D91FC8"/>
    <w:rsid w:val="00D92112"/>
    <w:rsid w:val="00D921D8"/>
    <w:rsid w:val="00D925FD"/>
    <w:rsid w:val="00D92694"/>
    <w:rsid w:val="00D92712"/>
    <w:rsid w:val="00D92E7A"/>
    <w:rsid w:val="00D92F5E"/>
    <w:rsid w:val="00D9324F"/>
    <w:rsid w:val="00D935B8"/>
    <w:rsid w:val="00D93739"/>
    <w:rsid w:val="00D93DA9"/>
    <w:rsid w:val="00D93DEB"/>
    <w:rsid w:val="00D93E18"/>
    <w:rsid w:val="00D93F26"/>
    <w:rsid w:val="00D94160"/>
    <w:rsid w:val="00D942DC"/>
    <w:rsid w:val="00D9449A"/>
    <w:rsid w:val="00D9494C"/>
    <w:rsid w:val="00D94C35"/>
    <w:rsid w:val="00D94F7F"/>
    <w:rsid w:val="00D95BB8"/>
    <w:rsid w:val="00D95BD4"/>
    <w:rsid w:val="00D95DEE"/>
    <w:rsid w:val="00D9606F"/>
    <w:rsid w:val="00D96086"/>
    <w:rsid w:val="00D964E7"/>
    <w:rsid w:val="00D96634"/>
    <w:rsid w:val="00D966E6"/>
    <w:rsid w:val="00D96A54"/>
    <w:rsid w:val="00D97025"/>
    <w:rsid w:val="00D97582"/>
    <w:rsid w:val="00D978D4"/>
    <w:rsid w:val="00D9790B"/>
    <w:rsid w:val="00D97CE0"/>
    <w:rsid w:val="00D97E4E"/>
    <w:rsid w:val="00DA00E5"/>
    <w:rsid w:val="00DA034F"/>
    <w:rsid w:val="00DA052B"/>
    <w:rsid w:val="00DA0724"/>
    <w:rsid w:val="00DA07C8"/>
    <w:rsid w:val="00DA091D"/>
    <w:rsid w:val="00DA0E41"/>
    <w:rsid w:val="00DA1502"/>
    <w:rsid w:val="00DA1642"/>
    <w:rsid w:val="00DA1680"/>
    <w:rsid w:val="00DA17AA"/>
    <w:rsid w:val="00DA1D79"/>
    <w:rsid w:val="00DA1E4F"/>
    <w:rsid w:val="00DA1F63"/>
    <w:rsid w:val="00DA1FD4"/>
    <w:rsid w:val="00DA2241"/>
    <w:rsid w:val="00DA23BC"/>
    <w:rsid w:val="00DA273D"/>
    <w:rsid w:val="00DA297E"/>
    <w:rsid w:val="00DA2F03"/>
    <w:rsid w:val="00DA2FD5"/>
    <w:rsid w:val="00DA3255"/>
    <w:rsid w:val="00DA3259"/>
    <w:rsid w:val="00DA32F3"/>
    <w:rsid w:val="00DA3C8E"/>
    <w:rsid w:val="00DA3D02"/>
    <w:rsid w:val="00DA3D4D"/>
    <w:rsid w:val="00DA3EFF"/>
    <w:rsid w:val="00DA3F49"/>
    <w:rsid w:val="00DA43A9"/>
    <w:rsid w:val="00DA4498"/>
    <w:rsid w:val="00DA4748"/>
    <w:rsid w:val="00DA48BC"/>
    <w:rsid w:val="00DA4AA5"/>
    <w:rsid w:val="00DA4B5A"/>
    <w:rsid w:val="00DA4BEE"/>
    <w:rsid w:val="00DA4D4B"/>
    <w:rsid w:val="00DA503B"/>
    <w:rsid w:val="00DA593F"/>
    <w:rsid w:val="00DA59F3"/>
    <w:rsid w:val="00DA5E37"/>
    <w:rsid w:val="00DA629A"/>
    <w:rsid w:val="00DA681A"/>
    <w:rsid w:val="00DA68C1"/>
    <w:rsid w:val="00DA6B11"/>
    <w:rsid w:val="00DA6C80"/>
    <w:rsid w:val="00DA6CD8"/>
    <w:rsid w:val="00DA6F5B"/>
    <w:rsid w:val="00DA6FB5"/>
    <w:rsid w:val="00DA7055"/>
    <w:rsid w:val="00DA72B3"/>
    <w:rsid w:val="00DA7568"/>
    <w:rsid w:val="00DA7675"/>
    <w:rsid w:val="00DA7774"/>
    <w:rsid w:val="00DA7C08"/>
    <w:rsid w:val="00DA7D85"/>
    <w:rsid w:val="00DA7E2F"/>
    <w:rsid w:val="00DB0144"/>
    <w:rsid w:val="00DB025E"/>
    <w:rsid w:val="00DB02DE"/>
    <w:rsid w:val="00DB0311"/>
    <w:rsid w:val="00DB07D4"/>
    <w:rsid w:val="00DB1006"/>
    <w:rsid w:val="00DB12B5"/>
    <w:rsid w:val="00DB1776"/>
    <w:rsid w:val="00DB17F9"/>
    <w:rsid w:val="00DB1D8B"/>
    <w:rsid w:val="00DB1EDB"/>
    <w:rsid w:val="00DB250B"/>
    <w:rsid w:val="00DB2C0D"/>
    <w:rsid w:val="00DB2E2E"/>
    <w:rsid w:val="00DB2FDC"/>
    <w:rsid w:val="00DB307D"/>
    <w:rsid w:val="00DB3093"/>
    <w:rsid w:val="00DB3485"/>
    <w:rsid w:val="00DB3523"/>
    <w:rsid w:val="00DB357E"/>
    <w:rsid w:val="00DB38F0"/>
    <w:rsid w:val="00DB3A84"/>
    <w:rsid w:val="00DB3CBB"/>
    <w:rsid w:val="00DB3D81"/>
    <w:rsid w:val="00DB3F27"/>
    <w:rsid w:val="00DB3FCC"/>
    <w:rsid w:val="00DB4A50"/>
    <w:rsid w:val="00DB4AC5"/>
    <w:rsid w:val="00DB5203"/>
    <w:rsid w:val="00DB58A6"/>
    <w:rsid w:val="00DB5BB4"/>
    <w:rsid w:val="00DB60C0"/>
    <w:rsid w:val="00DB6827"/>
    <w:rsid w:val="00DB684C"/>
    <w:rsid w:val="00DB74FB"/>
    <w:rsid w:val="00DB75AB"/>
    <w:rsid w:val="00DB7D1C"/>
    <w:rsid w:val="00DB7DE0"/>
    <w:rsid w:val="00DC0095"/>
    <w:rsid w:val="00DC0212"/>
    <w:rsid w:val="00DC027B"/>
    <w:rsid w:val="00DC05E1"/>
    <w:rsid w:val="00DC06FB"/>
    <w:rsid w:val="00DC0ABE"/>
    <w:rsid w:val="00DC0E6E"/>
    <w:rsid w:val="00DC0F06"/>
    <w:rsid w:val="00DC0FBB"/>
    <w:rsid w:val="00DC1350"/>
    <w:rsid w:val="00DC15DB"/>
    <w:rsid w:val="00DC16E1"/>
    <w:rsid w:val="00DC1752"/>
    <w:rsid w:val="00DC1AD7"/>
    <w:rsid w:val="00DC201A"/>
    <w:rsid w:val="00DC29A6"/>
    <w:rsid w:val="00DC2ADB"/>
    <w:rsid w:val="00DC2D0E"/>
    <w:rsid w:val="00DC2EAC"/>
    <w:rsid w:val="00DC2EEC"/>
    <w:rsid w:val="00DC309B"/>
    <w:rsid w:val="00DC30B2"/>
    <w:rsid w:val="00DC33EA"/>
    <w:rsid w:val="00DC3426"/>
    <w:rsid w:val="00DC3826"/>
    <w:rsid w:val="00DC3941"/>
    <w:rsid w:val="00DC3D60"/>
    <w:rsid w:val="00DC41B0"/>
    <w:rsid w:val="00DC4713"/>
    <w:rsid w:val="00DC4C06"/>
    <w:rsid w:val="00DC4CAF"/>
    <w:rsid w:val="00DC4D73"/>
    <w:rsid w:val="00DC5302"/>
    <w:rsid w:val="00DC5527"/>
    <w:rsid w:val="00DC55A8"/>
    <w:rsid w:val="00DC55DB"/>
    <w:rsid w:val="00DC62FF"/>
    <w:rsid w:val="00DC643B"/>
    <w:rsid w:val="00DC6800"/>
    <w:rsid w:val="00DC6A13"/>
    <w:rsid w:val="00DC6C4A"/>
    <w:rsid w:val="00DC7103"/>
    <w:rsid w:val="00DC7581"/>
    <w:rsid w:val="00DC75A8"/>
    <w:rsid w:val="00DC7609"/>
    <w:rsid w:val="00DC7DB5"/>
    <w:rsid w:val="00DC7FA0"/>
    <w:rsid w:val="00DD0199"/>
    <w:rsid w:val="00DD04EE"/>
    <w:rsid w:val="00DD096D"/>
    <w:rsid w:val="00DD0BC1"/>
    <w:rsid w:val="00DD0BF6"/>
    <w:rsid w:val="00DD0E8D"/>
    <w:rsid w:val="00DD0F1D"/>
    <w:rsid w:val="00DD0FA4"/>
    <w:rsid w:val="00DD1053"/>
    <w:rsid w:val="00DD105C"/>
    <w:rsid w:val="00DD112C"/>
    <w:rsid w:val="00DD143A"/>
    <w:rsid w:val="00DD145B"/>
    <w:rsid w:val="00DD197F"/>
    <w:rsid w:val="00DD19E7"/>
    <w:rsid w:val="00DD1A4E"/>
    <w:rsid w:val="00DD2856"/>
    <w:rsid w:val="00DD2CAA"/>
    <w:rsid w:val="00DD2D53"/>
    <w:rsid w:val="00DD2E12"/>
    <w:rsid w:val="00DD339D"/>
    <w:rsid w:val="00DD3A93"/>
    <w:rsid w:val="00DD3AFF"/>
    <w:rsid w:val="00DD3F4A"/>
    <w:rsid w:val="00DD4341"/>
    <w:rsid w:val="00DD45EB"/>
    <w:rsid w:val="00DD488C"/>
    <w:rsid w:val="00DD4BA2"/>
    <w:rsid w:val="00DD500D"/>
    <w:rsid w:val="00DD52DC"/>
    <w:rsid w:val="00DD5610"/>
    <w:rsid w:val="00DD56BC"/>
    <w:rsid w:val="00DD57C6"/>
    <w:rsid w:val="00DD5B93"/>
    <w:rsid w:val="00DD5FA8"/>
    <w:rsid w:val="00DD5FED"/>
    <w:rsid w:val="00DD6094"/>
    <w:rsid w:val="00DD61C1"/>
    <w:rsid w:val="00DD62BF"/>
    <w:rsid w:val="00DD631F"/>
    <w:rsid w:val="00DD63A1"/>
    <w:rsid w:val="00DD6485"/>
    <w:rsid w:val="00DD666D"/>
    <w:rsid w:val="00DD66AD"/>
    <w:rsid w:val="00DD69A3"/>
    <w:rsid w:val="00DD69C2"/>
    <w:rsid w:val="00DD7058"/>
    <w:rsid w:val="00DD71C2"/>
    <w:rsid w:val="00DD74D2"/>
    <w:rsid w:val="00DD76F5"/>
    <w:rsid w:val="00DD7983"/>
    <w:rsid w:val="00DD79F9"/>
    <w:rsid w:val="00DD7BF9"/>
    <w:rsid w:val="00DD7CB9"/>
    <w:rsid w:val="00DE01AD"/>
    <w:rsid w:val="00DE04C2"/>
    <w:rsid w:val="00DE04C9"/>
    <w:rsid w:val="00DE11A8"/>
    <w:rsid w:val="00DE1502"/>
    <w:rsid w:val="00DE1C08"/>
    <w:rsid w:val="00DE1DDA"/>
    <w:rsid w:val="00DE1F77"/>
    <w:rsid w:val="00DE20D6"/>
    <w:rsid w:val="00DE21C7"/>
    <w:rsid w:val="00DE2242"/>
    <w:rsid w:val="00DE25DD"/>
    <w:rsid w:val="00DE2640"/>
    <w:rsid w:val="00DE2974"/>
    <w:rsid w:val="00DE2A3A"/>
    <w:rsid w:val="00DE2FFE"/>
    <w:rsid w:val="00DE34CE"/>
    <w:rsid w:val="00DE3895"/>
    <w:rsid w:val="00DE3982"/>
    <w:rsid w:val="00DE3D3D"/>
    <w:rsid w:val="00DE4116"/>
    <w:rsid w:val="00DE437D"/>
    <w:rsid w:val="00DE43DB"/>
    <w:rsid w:val="00DE452A"/>
    <w:rsid w:val="00DE4B0B"/>
    <w:rsid w:val="00DE4D31"/>
    <w:rsid w:val="00DE4DCA"/>
    <w:rsid w:val="00DE51BC"/>
    <w:rsid w:val="00DE545C"/>
    <w:rsid w:val="00DE59FB"/>
    <w:rsid w:val="00DE5B55"/>
    <w:rsid w:val="00DE5C1A"/>
    <w:rsid w:val="00DE5C70"/>
    <w:rsid w:val="00DE605D"/>
    <w:rsid w:val="00DE617D"/>
    <w:rsid w:val="00DE61CF"/>
    <w:rsid w:val="00DE61E3"/>
    <w:rsid w:val="00DE626C"/>
    <w:rsid w:val="00DE6292"/>
    <w:rsid w:val="00DE6328"/>
    <w:rsid w:val="00DE657A"/>
    <w:rsid w:val="00DE6862"/>
    <w:rsid w:val="00DE6A3C"/>
    <w:rsid w:val="00DE6D30"/>
    <w:rsid w:val="00DE6E8A"/>
    <w:rsid w:val="00DE728C"/>
    <w:rsid w:val="00DE72F7"/>
    <w:rsid w:val="00DE7476"/>
    <w:rsid w:val="00DE7548"/>
    <w:rsid w:val="00DE7806"/>
    <w:rsid w:val="00DE7F0F"/>
    <w:rsid w:val="00DF07D7"/>
    <w:rsid w:val="00DF07E5"/>
    <w:rsid w:val="00DF08A3"/>
    <w:rsid w:val="00DF0B47"/>
    <w:rsid w:val="00DF0E28"/>
    <w:rsid w:val="00DF10CB"/>
    <w:rsid w:val="00DF123D"/>
    <w:rsid w:val="00DF1912"/>
    <w:rsid w:val="00DF19AF"/>
    <w:rsid w:val="00DF2144"/>
    <w:rsid w:val="00DF2262"/>
    <w:rsid w:val="00DF2518"/>
    <w:rsid w:val="00DF268B"/>
    <w:rsid w:val="00DF2CE1"/>
    <w:rsid w:val="00DF2D82"/>
    <w:rsid w:val="00DF36F2"/>
    <w:rsid w:val="00DF3762"/>
    <w:rsid w:val="00DF3860"/>
    <w:rsid w:val="00DF3883"/>
    <w:rsid w:val="00DF3988"/>
    <w:rsid w:val="00DF4203"/>
    <w:rsid w:val="00DF4210"/>
    <w:rsid w:val="00DF429C"/>
    <w:rsid w:val="00DF45B0"/>
    <w:rsid w:val="00DF4788"/>
    <w:rsid w:val="00DF48B4"/>
    <w:rsid w:val="00DF49EF"/>
    <w:rsid w:val="00DF4B94"/>
    <w:rsid w:val="00DF4D38"/>
    <w:rsid w:val="00DF4E16"/>
    <w:rsid w:val="00DF5140"/>
    <w:rsid w:val="00DF5A7C"/>
    <w:rsid w:val="00DF5AE6"/>
    <w:rsid w:val="00DF5C1B"/>
    <w:rsid w:val="00DF5CE7"/>
    <w:rsid w:val="00DF5DE1"/>
    <w:rsid w:val="00DF5E3B"/>
    <w:rsid w:val="00DF5F88"/>
    <w:rsid w:val="00DF6027"/>
    <w:rsid w:val="00DF60D8"/>
    <w:rsid w:val="00DF627D"/>
    <w:rsid w:val="00DF6381"/>
    <w:rsid w:val="00DF657E"/>
    <w:rsid w:val="00DF66B2"/>
    <w:rsid w:val="00DF674D"/>
    <w:rsid w:val="00DF6ADA"/>
    <w:rsid w:val="00DF6C49"/>
    <w:rsid w:val="00DF6E70"/>
    <w:rsid w:val="00DF6F45"/>
    <w:rsid w:val="00DF6F69"/>
    <w:rsid w:val="00DF72AB"/>
    <w:rsid w:val="00DF7560"/>
    <w:rsid w:val="00DF768E"/>
    <w:rsid w:val="00DF77CF"/>
    <w:rsid w:val="00DF7953"/>
    <w:rsid w:val="00DF796A"/>
    <w:rsid w:val="00DF7CE5"/>
    <w:rsid w:val="00E00025"/>
    <w:rsid w:val="00E00081"/>
    <w:rsid w:val="00E0008E"/>
    <w:rsid w:val="00E004F7"/>
    <w:rsid w:val="00E006BA"/>
    <w:rsid w:val="00E00C6F"/>
    <w:rsid w:val="00E010D5"/>
    <w:rsid w:val="00E011B9"/>
    <w:rsid w:val="00E011D1"/>
    <w:rsid w:val="00E01302"/>
    <w:rsid w:val="00E014B5"/>
    <w:rsid w:val="00E01867"/>
    <w:rsid w:val="00E01F4E"/>
    <w:rsid w:val="00E0201B"/>
    <w:rsid w:val="00E020AA"/>
    <w:rsid w:val="00E026A6"/>
    <w:rsid w:val="00E026D0"/>
    <w:rsid w:val="00E02B19"/>
    <w:rsid w:val="00E02CFE"/>
    <w:rsid w:val="00E02F06"/>
    <w:rsid w:val="00E02F15"/>
    <w:rsid w:val="00E031FD"/>
    <w:rsid w:val="00E03AB7"/>
    <w:rsid w:val="00E03AF2"/>
    <w:rsid w:val="00E03D7D"/>
    <w:rsid w:val="00E03FAF"/>
    <w:rsid w:val="00E0421C"/>
    <w:rsid w:val="00E0427C"/>
    <w:rsid w:val="00E0448B"/>
    <w:rsid w:val="00E04540"/>
    <w:rsid w:val="00E04AE5"/>
    <w:rsid w:val="00E04DD8"/>
    <w:rsid w:val="00E05206"/>
    <w:rsid w:val="00E05BAF"/>
    <w:rsid w:val="00E05C34"/>
    <w:rsid w:val="00E05C98"/>
    <w:rsid w:val="00E05DB5"/>
    <w:rsid w:val="00E05E88"/>
    <w:rsid w:val="00E05FBB"/>
    <w:rsid w:val="00E06800"/>
    <w:rsid w:val="00E06FC6"/>
    <w:rsid w:val="00E07094"/>
    <w:rsid w:val="00E0709D"/>
    <w:rsid w:val="00E07236"/>
    <w:rsid w:val="00E0725B"/>
    <w:rsid w:val="00E073DD"/>
    <w:rsid w:val="00E0752F"/>
    <w:rsid w:val="00E07578"/>
    <w:rsid w:val="00E077D9"/>
    <w:rsid w:val="00E07A5E"/>
    <w:rsid w:val="00E07A74"/>
    <w:rsid w:val="00E07B78"/>
    <w:rsid w:val="00E10473"/>
    <w:rsid w:val="00E1088A"/>
    <w:rsid w:val="00E10DBA"/>
    <w:rsid w:val="00E10EF6"/>
    <w:rsid w:val="00E10F56"/>
    <w:rsid w:val="00E11B64"/>
    <w:rsid w:val="00E123AD"/>
    <w:rsid w:val="00E12434"/>
    <w:rsid w:val="00E1244D"/>
    <w:rsid w:val="00E124AA"/>
    <w:rsid w:val="00E12889"/>
    <w:rsid w:val="00E12898"/>
    <w:rsid w:val="00E12F5F"/>
    <w:rsid w:val="00E12FE2"/>
    <w:rsid w:val="00E137FD"/>
    <w:rsid w:val="00E13F03"/>
    <w:rsid w:val="00E141AD"/>
    <w:rsid w:val="00E14282"/>
    <w:rsid w:val="00E1436F"/>
    <w:rsid w:val="00E14624"/>
    <w:rsid w:val="00E14708"/>
    <w:rsid w:val="00E147B1"/>
    <w:rsid w:val="00E14D55"/>
    <w:rsid w:val="00E1505F"/>
    <w:rsid w:val="00E154AD"/>
    <w:rsid w:val="00E15C57"/>
    <w:rsid w:val="00E15CCB"/>
    <w:rsid w:val="00E15E03"/>
    <w:rsid w:val="00E161C3"/>
    <w:rsid w:val="00E16811"/>
    <w:rsid w:val="00E1689E"/>
    <w:rsid w:val="00E16CC9"/>
    <w:rsid w:val="00E16DD1"/>
    <w:rsid w:val="00E171DA"/>
    <w:rsid w:val="00E172B9"/>
    <w:rsid w:val="00E17886"/>
    <w:rsid w:val="00E17B4C"/>
    <w:rsid w:val="00E17C97"/>
    <w:rsid w:val="00E17D37"/>
    <w:rsid w:val="00E20098"/>
    <w:rsid w:val="00E20290"/>
    <w:rsid w:val="00E20AC6"/>
    <w:rsid w:val="00E20CBC"/>
    <w:rsid w:val="00E20F54"/>
    <w:rsid w:val="00E211B2"/>
    <w:rsid w:val="00E21936"/>
    <w:rsid w:val="00E21A6B"/>
    <w:rsid w:val="00E21C96"/>
    <w:rsid w:val="00E21EE1"/>
    <w:rsid w:val="00E21FA5"/>
    <w:rsid w:val="00E21FB4"/>
    <w:rsid w:val="00E22272"/>
    <w:rsid w:val="00E22337"/>
    <w:rsid w:val="00E22951"/>
    <w:rsid w:val="00E22CA1"/>
    <w:rsid w:val="00E2366B"/>
    <w:rsid w:val="00E237A0"/>
    <w:rsid w:val="00E23B93"/>
    <w:rsid w:val="00E23D18"/>
    <w:rsid w:val="00E23E23"/>
    <w:rsid w:val="00E23FCC"/>
    <w:rsid w:val="00E2413C"/>
    <w:rsid w:val="00E242E2"/>
    <w:rsid w:val="00E24539"/>
    <w:rsid w:val="00E24540"/>
    <w:rsid w:val="00E245F9"/>
    <w:rsid w:val="00E24DF7"/>
    <w:rsid w:val="00E253AE"/>
    <w:rsid w:val="00E2551A"/>
    <w:rsid w:val="00E255C0"/>
    <w:rsid w:val="00E259B8"/>
    <w:rsid w:val="00E259C0"/>
    <w:rsid w:val="00E25B21"/>
    <w:rsid w:val="00E25C5B"/>
    <w:rsid w:val="00E25E42"/>
    <w:rsid w:val="00E2616D"/>
    <w:rsid w:val="00E2624F"/>
    <w:rsid w:val="00E26504"/>
    <w:rsid w:val="00E26857"/>
    <w:rsid w:val="00E26953"/>
    <w:rsid w:val="00E26D44"/>
    <w:rsid w:val="00E26D59"/>
    <w:rsid w:val="00E26FCD"/>
    <w:rsid w:val="00E27649"/>
    <w:rsid w:val="00E30033"/>
    <w:rsid w:val="00E30098"/>
    <w:rsid w:val="00E304A8"/>
    <w:rsid w:val="00E306C8"/>
    <w:rsid w:val="00E309C9"/>
    <w:rsid w:val="00E30B84"/>
    <w:rsid w:val="00E30CAA"/>
    <w:rsid w:val="00E31244"/>
    <w:rsid w:val="00E31397"/>
    <w:rsid w:val="00E31476"/>
    <w:rsid w:val="00E31483"/>
    <w:rsid w:val="00E31815"/>
    <w:rsid w:val="00E31BF5"/>
    <w:rsid w:val="00E31C3D"/>
    <w:rsid w:val="00E31DFF"/>
    <w:rsid w:val="00E32225"/>
    <w:rsid w:val="00E32511"/>
    <w:rsid w:val="00E32799"/>
    <w:rsid w:val="00E32873"/>
    <w:rsid w:val="00E32958"/>
    <w:rsid w:val="00E32A43"/>
    <w:rsid w:val="00E32D24"/>
    <w:rsid w:val="00E32F75"/>
    <w:rsid w:val="00E32FD7"/>
    <w:rsid w:val="00E333AB"/>
    <w:rsid w:val="00E33571"/>
    <w:rsid w:val="00E3358F"/>
    <w:rsid w:val="00E33A35"/>
    <w:rsid w:val="00E33B76"/>
    <w:rsid w:val="00E33C38"/>
    <w:rsid w:val="00E33E01"/>
    <w:rsid w:val="00E33E60"/>
    <w:rsid w:val="00E33E92"/>
    <w:rsid w:val="00E33F19"/>
    <w:rsid w:val="00E34037"/>
    <w:rsid w:val="00E34165"/>
    <w:rsid w:val="00E34795"/>
    <w:rsid w:val="00E34A23"/>
    <w:rsid w:val="00E34AC3"/>
    <w:rsid w:val="00E34DCC"/>
    <w:rsid w:val="00E350FD"/>
    <w:rsid w:val="00E3547B"/>
    <w:rsid w:val="00E35B03"/>
    <w:rsid w:val="00E35D04"/>
    <w:rsid w:val="00E35D59"/>
    <w:rsid w:val="00E35DE8"/>
    <w:rsid w:val="00E36052"/>
    <w:rsid w:val="00E364E5"/>
    <w:rsid w:val="00E367F1"/>
    <w:rsid w:val="00E36A7F"/>
    <w:rsid w:val="00E36F4F"/>
    <w:rsid w:val="00E3724F"/>
    <w:rsid w:val="00E372B2"/>
    <w:rsid w:val="00E37385"/>
    <w:rsid w:val="00E3763A"/>
    <w:rsid w:val="00E376B3"/>
    <w:rsid w:val="00E378D0"/>
    <w:rsid w:val="00E3793D"/>
    <w:rsid w:val="00E37EFF"/>
    <w:rsid w:val="00E4005B"/>
    <w:rsid w:val="00E40359"/>
    <w:rsid w:val="00E4049C"/>
    <w:rsid w:val="00E405B6"/>
    <w:rsid w:val="00E405B7"/>
    <w:rsid w:val="00E4091D"/>
    <w:rsid w:val="00E40ACF"/>
    <w:rsid w:val="00E40CA7"/>
    <w:rsid w:val="00E40F1F"/>
    <w:rsid w:val="00E411DF"/>
    <w:rsid w:val="00E4149F"/>
    <w:rsid w:val="00E41E6B"/>
    <w:rsid w:val="00E41EFF"/>
    <w:rsid w:val="00E41FCE"/>
    <w:rsid w:val="00E42560"/>
    <w:rsid w:val="00E4263C"/>
    <w:rsid w:val="00E427D4"/>
    <w:rsid w:val="00E431BF"/>
    <w:rsid w:val="00E4327C"/>
    <w:rsid w:val="00E4328B"/>
    <w:rsid w:val="00E43305"/>
    <w:rsid w:val="00E43406"/>
    <w:rsid w:val="00E43A66"/>
    <w:rsid w:val="00E43DA6"/>
    <w:rsid w:val="00E43F59"/>
    <w:rsid w:val="00E43FF4"/>
    <w:rsid w:val="00E44051"/>
    <w:rsid w:val="00E44096"/>
    <w:rsid w:val="00E44384"/>
    <w:rsid w:val="00E445FA"/>
    <w:rsid w:val="00E44881"/>
    <w:rsid w:val="00E448E9"/>
    <w:rsid w:val="00E44C0F"/>
    <w:rsid w:val="00E44C24"/>
    <w:rsid w:val="00E44DED"/>
    <w:rsid w:val="00E44E5F"/>
    <w:rsid w:val="00E450B6"/>
    <w:rsid w:val="00E45AF0"/>
    <w:rsid w:val="00E46415"/>
    <w:rsid w:val="00E464CB"/>
    <w:rsid w:val="00E46538"/>
    <w:rsid w:val="00E46691"/>
    <w:rsid w:val="00E46703"/>
    <w:rsid w:val="00E46848"/>
    <w:rsid w:val="00E4689E"/>
    <w:rsid w:val="00E46B47"/>
    <w:rsid w:val="00E46D53"/>
    <w:rsid w:val="00E46DD2"/>
    <w:rsid w:val="00E4700B"/>
    <w:rsid w:val="00E47432"/>
    <w:rsid w:val="00E47A2A"/>
    <w:rsid w:val="00E47AAC"/>
    <w:rsid w:val="00E47BF6"/>
    <w:rsid w:val="00E5001A"/>
    <w:rsid w:val="00E501E8"/>
    <w:rsid w:val="00E50429"/>
    <w:rsid w:val="00E5046C"/>
    <w:rsid w:val="00E50898"/>
    <w:rsid w:val="00E50AB7"/>
    <w:rsid w:val="00E50C45"/>
    <w:rsid w:val="00E50C50"/>
    <w:rsid w:val="00E50DA7"/>
    <w:rsid w:val="00E513D3"/>
    <w:rsid w:val="00E51424"/>
    <w:rsid w:val="00E51968"/>
    <w:rsid w:val="00E51C95"/>
    <w:rsid w:val="00E51CB9"/>
    <w:rsid w:val="00E51F2E"/>
    <w:rsid w:val="00E523F8"/>
    <w:rsid w:val="00E52ADB"/>
    <w:rsid w:val="00E53097"/>
    <w:rsid w:val="00E530F9"/>
    <w:rsid w:val="00E53187"/>
    <w:rsid w:val="00E53406"/>
    <w:rsid w:val="00E53647"/>
    <w:rsid w:val="00E5368B"/>
    <w:rsid w:val="00E53763"/>
    <w:rsid w:val="00E5387E"/>
    <w:rsid w:val="00E53A48"/>
    <w:rsid w:val="00E5449F"/>
    <w:rsid w:val="00E548CD"/>
    <w:rsid w:val="00E549F0"/>
    <w:rsid w:val="00E54B0F"/>
    <w:rsid w:val="00E54C8B"/>
    <w:rsid w:val="00E54D33"/>
    <w:rsid w:val="00E54D8D"/>
    <w:rsid w:val="00E54EC8"/>
    <w:rsid w:val="00E5566B"/>
    <w:rsid w:val="00E55729"/>
    <w:rsid w:val="00E557BC"/>
    <w:rsid w:val="00E55B81"/>
    <w:rsid w:val="00E55E21"/>
    <w:rsid w:val="00E55F18"/>
    <w:rsid w:val="00E56049"/>
    <w:rsid w:val="00E56769"/>
    <w:rsid w:val="00E56942"/>
    <w:rsid w:val="00E56EE8"/>
    <w:rsid w:val="00E57126"/>
    <w:rsid w:val="00E573E9"/>
    <w:rsid w:val="00E5764D"/>
    <w:rsid w:val="00E57A88"/>
    <w:rsid w:val="00E57BB4"/>
    <w:rsid w:val="00E57CC0"/>
    <w:rsid w:val="00E57E71"/>
    <w:rsid w:val="00E6003D"/>
    <w:rsid w:val="00E6007B"/>
    <w:rsid w:val="00E60602"/>
    <w:rsid w:val="00E61389"/>
    <w:rsid w:val="00E61621"/>
    <w:rsid w:val="00E6194C"/>
    <w:rsid w:val="00E61CDC"/>
    <w:rsid w:val="00E61DE0"/>
    <w:rsid w:val="00E61E59"/>
    <w:rsid w:val="00E61EDC"/>
    <w:rsid w:val="00E62496"/>
    <w:rsid w:val="00E624F3"/>
    <w:rsid w:val="00E6255E"/>
    <w:rsid w:val="00E62604"/>
    <w:rsid w:val="00E62AF9"/>
    <w:rsid w:val="00E62EBD"/>
    <w:rsid w:val="00E63062"/>
    <w:rsid w:val="00E635E1"/>
    <w:rsid w:val="00E63722"/>
    <w:rsid w:val="00E6382A"/>
    <w:rsid w:val="00E63872"/>
    <w:rsid w:val="00E63D92"/>
    <w:rsid w:val="00E63E11"/>
    <w:rsid w:val="00E63EAD"/>
    <w:rsid w:val="00E64302"/>
    <w:rsid w:val="00E648E1"/>
    <w:rsid w:val="00E64CA8"/>
    <w:rsid w:val="00E64F40"/>
    <w:rsid w:val="00E65074"/>
    <w:rsid w:val="00E6535B"/>
    <w:rsid w:val="00E65384"/>
    <w:rsid w:val="00E65459"/>
    <w:rsid w:val="00E654E6"/>
    <w:rsid w:val="00E65567"/>
    <w:rsid w:val="00E65708"/>
    <w:rsid w:val="00E6579C"/>
    <w:rsid w:val="00E65C6C"/>
    <w:rsid w:val="00E65E64"/>
    <w:rsid w:val="00E65F8D"/>
    <w:rsid w:val="00E66195"/>
    <w:rsid w:val="00E6634A"/>
    <w:rsid w:val="00E6658A"/>
    <w:rsid w:val="00E66607"/>
    <w:rsid w:val="00E6691D"/>
    <w:rsid w:val="00E66A62"/>
    <w:rsid w:val="00E66EB6"/>
    <w:rsid w:val="00E66F49"/>
    <w:rsid w:val="00E67105"/>
    <w:rsid w:val="00E673B9"/>
    <w:rsid w:val="00E67502"/>
    <w:rsid w:val="00E6757F"/>
    <w:rsid w:val="00E67643"/>
    <w:rsid w:val="00E67754"/>
    <w:rsid w:val="00E679D8"/>
    <w:rsid w:val="00E67CEF"/>
    <w:rsid w:val="00E67E44"/>
    <w:rsid w:val="00E70121"/>
    <w:rsid w:val="00E7038F"/>
    <w:rsid w:val="00E70CC7"/>
    <w:rsid w:val="00E71142"/>
    <w:rsid w:val="00E712FC"/>
    <w:rsid w:val="00E71867"/>
    <w:rsid w:val="00E71874"/>
    <w:rsid w:val="00E718F0"/>
    <w:rsid w:val="00E7197D"/>
    <w:rsid w:val="00E71DBA"/>
    <w:rsid w:val="00E7229F"/>
    <w:rsid w:val="00E72D74"/>
    <w:rsid w:val="00E72EC5"/>
    <w:rsid w:val="00E73113"/>
    <w:rsid w:val="00E73134"/>
    <w:rsid w:val="00E73302"/>
    <w:rsid w:val="00E734BB"/>
    <w:rsid w:val="00E7357D"/>
    <w:rsid w:val="00E735F8"/>
    <w:rsid w:val="00E7380D"/>
    <w:rsid w:val="00E739BC"/>
    <w:rsid w:val="00E73C36"/>
    <w:rsid w:val="00E73E41"/>
    <w:rsid w:val="00E73F6D"/>
    <w:rsid w:val="00E7406E"/>
    <w:rsid w:val="00E74097"/>
    <w:rsid w:val="00E74112"/>
    <w:rsid w:val="00E74120"/>
    <w:rsid w:val="00E74144"/>
    <w:rsid w:val="00E7417F"/>
    <w:rsid w:val="00E74691"/>
    <w:rsid w:val="00E74912"/>
    <w:rsid w:val="00E749CE"/>
    <w:rsid w:val="00E74A36"/>
    <w:rsid w:val="00E74B3C"/>
    <w:rsid w:val="00E74BA2"/>
    <w:rsid w:val="00E74C74"/>
    <w:rsid w:val="00E74DE0"/>
    <w:rsid w:val="00E74FF0"/>
    <w:rsid w:val="00E75055"/>
    <w:rsid w:val="00E7574A"/>
    <w:rsid w:val="00E7579B"/>
    <w:rsid w:val="00E75A5B"/>
    <w:rsid w:val="00E75B43"/>
    <w:rsid w:val="00E75C41"/>
    <w:rsid w:val="00E75DA8"/>
    <w:rsid w:val="00E75DD3"/>
    <w:rsid w:val="00E7639B"/>
    <w:rsid w:val="00E763FF"/>
    <w:rsid w:val="00E766FA"/>
    <w:rsid w:val="00E76808"/>
    <w:rsid w:val="00E77285"/>
    <w:rsid w:val="00E77380"/>
    <w:rsid w:val="00E80160"/>
    <w:rsid w:val="00E80299"/>
    <w:rsid w:val="00E805C2"/>
    <w:rsid w:val="00E80B36"/>
    <w:rsid w:val="00E8168B"/>
    <w:rsid w:val="00E8179D"/>
    <w:rsid w:val="00E81845"/>
    <w:rsid w:val="00E81940"/>
    <w:rsid w:val="00E81B44"/>
    <w:rsid w:val="00E81C2F"/>
    <w:rsid w:val="00E824D3"/>
    <w:rsid w:val="00E82512"/>
    <w:rsid w:val="00E82851"/>
    <w:rsid w:val="00E82AC6"/>
    <w:rsid w:val="00E8301C"/>
    <w:rsid w:val="00E8337E"/>
    <w:rsid w:val="00E83540"/>
    <w:rsid w:val="00E837B5"/>
    <w:rsid w:val="00E8397D"/>
    <w:rsid w:val="00E83D3B"/>
    <w:rsid w:val="00E83E5E"/>
    <w:rsid w:val="00E83F80"/>
    <w:rsid w:val="00E840C3"/>
    <w:rsid w:val="00E8425A"/>
    <w:rsid w:val="00E84293"/>
    <w:rsid w:val="00E842B3"/>
    <w:rsid w:val="00E8432F"/>
    <w:rsid w:val="00E848E3"/>
    <w:rsid w:val="00E848F9"/>
    <w:rsid w:val="00E84CE8"/>
    <w:rsid w:val="00E8503B"/>
    <w:rsid w:val="00E85CB1"/>
    <w:rsid w:val="00E867C9"/>
    <w:rsid w:val="00E867D5"/>
    <w:rsid w:val="00E8690C"/>
    <w:rsid w:val="00E869C6"/>
    <w:rsid w:val="00E86BFF"/>
    <w:rsid w:val="00E86C4B"/>
    <w:rsid w:val="00E87168"/>
    <w:rsid w:val="00E872A3"/>
    <w:rsid w:val="00E872DB"/>
    <w:rsid w:val="00E873FC"/>
    <w:rsid w:val="00E87CE2"/>
    <w:rsid w:val="00E87EB8"/>
    <w:rsid w:val="00E90623"/>
    <w:rsid w:val="00E907D1"/>
    <w:rsid w:val="00E90862"/>
    <w:rsid w:val="00E90995"/>
    <w:rsid w:val="00E90AB7"/>
    <w:rsid w:val="00E90C61"/>
    <w:rsid w:val="00E91430"/>
    <w:rsid w:val="00E91439"/>
    <w:rsid w:val="00E91699"/>
    <w:rsid w:val="00E9191A"/>
    <w:rsid w:val="00E91D57"/>
    <w:rsid w:val="00E91D63"/>
    <w:rsid w:val="00E91EE1"/>
    <w:rsid w:val="00E91EED"/>
    <w:rsid w:val="00E92054"/>
    <w:rsid w:val="00E9208E"/>
    <w:rsid w:val="00E923A8"/>
    <w:rsid w:val="00E924BC"/>
    <w:rsid w:val="00E92890"/>
    <w:rsid w:val="00E929A9"/>
    <w:rsid w:val="00E92B63"/>
    <w:rsid w:val="00E92CE3"/>
    <w:rsid w:val="00E930E2"/>
    <w:rsid w:val="00E934FC"/>
    <w:rsid w:val="00E93658"/>
    <w:rsid w:val="00E936FE"/>
    <w:rsid w:val="00E93B0C"/>
    <w:rsid w:val="00E94190"/>
    <w:rsid w:val="00E943D8"/>
    <w:rsid w:val="00E94677"/>
    <w:rsid w:val="00E949C6"/>
    <w:rsid w:val="00E94A0C"/>
    <w:rsid w:val="00E94A82"/>
    <w:rsid w:val="00E954F1"/>
    <w:rsid w:val="00E95A71"/>
    <w:rsid w:val="00E95AB9"/>
    <w:rsid w:val="00E95C4B"/>
    <w:rsid w:val="00E9610B"/>
    <w:rsid w:val="00E963B3"/>
    <w:rsid w:val="00E965ED"/>
    <w:rsid w:val="00E9669C"/>
    <w:rsid w:val="00E96A89"/>
    <w:rsid w:val="00E96BBB"/>
    <w:rsid w:val="00E9721A"/>
    <w:rsid w:val="00E973E3"/>
    <w:rsid w:val="00E97800"/>
    <w:rsid w:val="00E97A69"/>
    <w:rsid w:val="00E97F2C"/>
    <w:rsid w:val="00EA0291"/>
    <w:rsid w:val="00EA09B0"/>
    <w:rsid w:val="00EA0A13"/>
    <w:rsid w:val="00EA0AD2"/>
    <w:rsid w:val="00EA0BA4"/>
    <w:rsid w:val="00EA0E21"/>
    <w:rsid w:val="00EA0EC0"/>
    <w:rsid w:val="00EA1352"/>
    <w:rsid w:val="00EA185E"/>
    <w:rsid w:val="00EA1A24"/>
    <w:rsid w:val="00EA24F7"/>
    <w:rsid w:val="00EA28D1"/>
    <w:rsid w:val="00EA294E"/>
    <w:rsid w:val="00EA2B1B"/>
    <w:rsid w:val="00EA358D"/>
    <w:rsid w:val="00EA38FB"/>
    <w:rsid w:val="00EA39A7"/>
    <w:rsid w:val="00EA3B8E"/>
    <w:rsid w:val="00EA3BCE"/>
    <w:rsid w:val="00EA3CC5"/>
    <w:rsid w:val="00EA4142"/>
    <w:rsid w:val="00EA44C0"/>
    <w:rsid w:val="00EA459C"/>
    <w:rsid w:val="00EA4918"/>
    <w:rsid w:val="00EA492B"/>
    <w:rsid w:val="00EA4B99"/>
    <w:rsid w:val="00EA4BC0"/>
    <w:rsid w:val="00EA4E1A"/>
    <w:rsid w:val="00EA4E71"/>
    <w:rsid w:val="00EA4EA8"/>
    <w:rsid w:val="00EA4F19"/>
    <w:rsid w:val="00EA5323"/>
    <w:rsid w:val="00EA53F1"/>
    <w:rsid w:val="00EA5CFB"/>
    <w:rsid w:val="00EA5E20"/>
    <w:rsid w:val="00EA60AC"/>
    <w:rsid w:val="00EA629E"/>
    <w:rsid w:val="00EA688B"/>
    <w:rsid w:val="00EA6BCF"/>
    <w:rsid w:val="00EA6D35"/>
    <w:rsid w:val="00EA6D52"/>
    <w:rsid w:val="00EA6DBD"/>
    <w:rsid w:val="00EA7124"/>
    <w:rsid w:val="00EA7240"/>
    <w:rsid w:val="00EA7298"/>
    <w:rsid w:val="00EA7460"/>
    <w:rsid w:val="00EA7884"/>
    <w:rsid w:val="00EA79B1"/>
    <w:rsid w:val="00EA79C6"/>
    <w:rsid w:val="00EA7AB2"/>
    <w:rsid w:val="00EA7AFD"/>
    <w:rsid w:val="00EA7C4C"/>
    <w:rsid w:val="00EA7D3C"/>
    <w:rsid w:val="00EA7DFD"/>
    <w:rsid w:val="00EA7F39"/>
    <w:rsid w:val="00EB0440"/>
    <w:rsid w:val="00EB06F5"/>
    <w:rsid w:val="00EB073B"/>
    <w:rsid w:val="00EB0D11"/>
    <w:rsid w:val="00EB0D8C"/>
    <w:rsid w:val="00EB0F07"/>
    <w:rsid w:val="00EB1A0C"/>
    <w:rsid w:val="00EB1B1A"/>
    <w:rsid w:val="00EB1BFA"/>
    <w:rsid w:val="00EB1C02"/>
    <w:rsid w:val="00EB1C0F"/>
    <w:rsid w:val="00EB1F38"/>
    <w:rsid w:val="00EB2110"/>
    <w:rsid w:val="00EB26FF"/>
    <w:rsid w:val="00EB2894"/>
    <w:rsid w:val="00EB2B84"/>
    <w:rsid w:val="00EB354F"/>
    <w:rsid w:val="00EB3728"/>
    <w:rsid w:val="00EB3869"/>
    <w:rsid w:val="00EB39E1"/>
    <w:rsid w:val="00EB3BC9"/>
    <w:rsid w:val="00EB3C47"/>
    <w:rsid w:val="00EB3C8F"/>
    <w:rsid w:val="00EB4062"/>
    <w:rsid w:val="00EB472E"/>
    <w:rsid w:val="00EB4855"/>
    <w:rsid w:val="00EB4866"/>
    <w:rsid w:val="00EB4A32"/>
    <w:rsid w:val="00EB4B93"/>
    <w:rsid w:val="00EB4BD7"/>
    <w:rsid w:val="00EB4E92"/>
    <w:rsid w:val="00EB4F4E"/>
    <w:rsid w:val="00EB5115"/>
    <w:rsid w:val="00EB53A0"/>
    <w:rsid w:val="00EB54F0"/>
    <w:rsid w:val="00EB5B88"/>
    <w:rsid w:val="00EB5C4C"/>
    <w:rsid w:val="00EB62A5"/>
    <w:rsid w:val="00EB62AC"/>
    <w:rsid w:val="00EB67D2"/>
    <w:rsid w:val="00EB69DB"/>
    <w:rsid w:val="00EB69E3"/>
    <w:rsid w:val="00EB6AF5"/>
    <w:rsid w:val="00EB6C9A"/>
    <w:rsid w:val="00EB6DCA"/>
    <w:rsid w:val="00EB75B3"/>
    <w:rsid w:val="00EB7660"/>
    <w:rsid w:val="00EB78FD"/>
    <w:rsid w:val="00EB7CF3"/>
    <w:rsid w:val="00EB7CFE"/>
    <w:rsid w:val="00EB7E80"/>
    <w:rsid w:val="00EB7ECE"/>
    <w:rsid w:val="00EB7FC1"/>
    <w:rsid w:val="00EC0732"/>
    <w:rsid w:val="00EC0DA9"/>
    <w:rsid w:val="00EC0F7C"/>
    <w:rsid w:val="00EC11FD"/>
    <w:rsid w:val="00EC18FB"/>
    <w:rsid w:val="00EC19FD"/>
    <w:rsid w:val="00EC1ADE"/>
    <w:rsid w:val="00EC1E00"/>
    <w:rsid w:val="00EC1FAA"/>
    <w:rsid w:val="00EC23EB"/>
    <w:rsid w:val="00EC266F"/>
    <w:rsid w:val="00EC26E7"/>
    <w:rsid w:val="00EC273C"/>
    <w:rsid w:val="00EC2798"/>
    <w:rsid w:val="00EC2874"/>
    <w:rsid w:val="00EC29D4"/>
    <w:rsid w:val="00EC32A2"/>
    <w:rsid w:val="00EC3B77"/>
    <w:rsid w:val="00EC4013"/>
    <w:rsid w:val="00EC4480"/>
    <w:rsid w:val="00EC44FF"/>
    <w:rsid w:val="00EC4BE1"/>
    <w:rsid w:val="00EC4E2C"/>
    <w:rsid w:val="00EC4F47"/>
    <w:rsid w:val="00EC53F7"/>
    <w:rsid w:val="00EC58EA"/>
    <w:rsid w:val="00EC59CF"/>
    <w:rsid w:val="00EC5ACA"/>
    <w:rsid w:val="00EC5BC1"/>
    <w:rsid w:val="00EC5D63"/>
    <w:rsid w:val="00EC6222"/>
    <w:rsid w:val="00EC63B7"/>
    <w:rsid w:val="00EC652F"/>
    <w:rsid w:val="00EC6CDE"/>
    <w:rsid w:val="00EC6E36"/>
    <w:rsid w:val="00EC73A4"/>
    <w:rsid w:val="00EC7448"/>
    <w:rsid w:val="00EC77D9"/>
    <w:rsid w:val="00EC7A0A"/>
    <w:rsid w:val="00EC7D6D"/>
    <w:rsid w:val="00EC7DFA"/>
    <w:rsid w:val="00ED019E"/>
    <w:rsid w:val="00ED01D7"/>
    <w:rsid w:val="00ED01E7"/>
    <w:rsid w:val="00ED0599"/>
    <w:rsid w:val="00ED0D65"/>
    <w:rsid w:val="00ED0F31"/>
    <w:rsid w:val="00ED12D5"/>
    <w:rsid w:val="00ED14F6"/>
    <w:rsid w:val="00ED1721"/>
    <w:rsid w:val="00ED1A5B"/>
    <w:rsid w:val="00ED1E57"/>
    <w:rsid w:val="00ED1F1A"/>
    <w:rsid w:val="00ED2395"/>
    <w:rsid w:val="00ED23A0"/>
    <w:rsid w:val="00ED24F2"/>
    <w:rsid w:val="00ED2B71"/>
    <w:rsid w:val="00ED2D1F"/>
    <w:rsid w:val="00ED2F6D"/>
    <w:rsid w:val="00ED30AE"/>
    <w:rsid w:val="00ED3102"/>
    <w:rsid w:val="00ED31DC"/>
    <w:rsid w:val="00ED321E"/>
    <w:rsid w:val="00ED3558"/>
    <w:rsid w:val="00ED3563"/>
    <w:rsid w:val="00ED356D"/>
    <w:rsid w:val="00ED3B01"/>
    <w:rsid w:val="00ED3C64"/>
    <w:rsid w:val="00ED3E62"/>
    <w:rsid w:val="00ED40DC"/>
    <w:rsid w:val="00ED4636"/>
    <w:rsid w:val="00ED46FE"/>
    <w:rsid w:val="00ED48D5"/>
    <w:rsid w:val="00ED4B59"/>
    <w:rsid w:val="00ED4D5C"/>
    <w:rsid w:val="00ED55F2"/>
    <w:rsid w:val="00ED56B9"/>
    <w:rsid w:val="00ED5901"/>
    <w:rsid w:val="00ED59E9"/>
    <w:rsid w:val="00ED5CA6"/>
    <w:rsid w:val="00ED6182"/>
    <w:rsid w:val="00ED6D1A"/>
    <w:rsid w:val="00ED76AB"/>
    <w:rsid w:val="00ED7CB5"/>
    <w:rsid w:val="00ED7D65"/>
    <w:rsid w:val="00ED7DAD"/>
    <w:rsid w:val="00EE011E"/>
    <w:rsid w:val="00EE0159"/>
    <w:rsid w:val="00EE018B"/>
    <w:rsid w:val="00EE058D"/>
    <w:rsid w:val="00EE0C21"/>
    <w:rsid w:val="00EE0C95"/>
    <w:rsid w:val="00EE124F"/>
    <w:rsid w:val="00EE12DE"/>
    <w:rsid w:val="00EE1342"/>
    <w:rsid w:val="00EE14F7"/>
    <w:rsid w:val="00EE15FB"/>
    <w:rsid w:val="00EE1686"/>
    <w:rsid w:val="00EE1740"/>
    <w:rsid w:val="00EE1877"/>
    <w:rsid w:val="00EE19B5"/>
    <w:rsid w:val="00EE1FF3"/>
    <w:rsid w:val="00EE215D"/>
    <w:rsid w:val="00EE229B"/>
    <w:rsid w:val="00EE2AB7"/>
    <w:rsid w:val="00EE2D3C"/>
    <w:rsid w:val="00EE2DFE"/>
    <w:rsid w:val="00EE2E61"/>
    <w:rsid w:val="00EE31F2"/>
    <w:rsid w:val="00EE3355"/>
    <w:rsid w:val="00EE3940"/>
    <w:rsid w:val="00EE3B0E"/>
    <w:rsid w:val="00EE3CCE"/>
    <w:rsid w:val="00EE3DA7"/>
    <w:rsid w:val="00EE418C"/>
    <w:rsid w:val="00EE4278"/>
    <w:rsid w:val="00EE481F"/>
    <w:rsid w:val="00EE489A"/>
    <w:rsid w:val="00EE504B"/>
    <w:rsid w:val="00EE50B9"/>
    <w:rsid w:val="00EE5416"/>
    <w:rsid w:val="00EE547A"/>
    <w:rsid w:val="00EE564D"/>
    <w:rsid w:val="00EE5BC6"/>
    <w:rsid w:val="00EE5E00"/>
    <w:rsid w:val="00EE61A0"/>
    <w:rsid w:val="00EE634D"/>
    <w:rsid w:val="00EE6906"/>
    <w:rsid w:val="00EE6B04"/>
    <w:rsid w:val="00EE7854"/>
    <w:rsid w:val="00EE78DB"/>
    <w:rsid w:val="00EE7E35"/>
    <w:rsid w:val="00EF0166"/>
    <w:rsid w:val="00EF02A4"/>
    <w:rsid w:val="00EF0562"/>
    <w:rsid w:val="00EF05A9"/>
    <w:rsid w:val="00EF0730"/>
    <w:rsid w:val="00EF0BD3"/>
    <w:rsid w:val="00EF0BEF"/>
    <w:rsid w:val="00EF0D18"/>
    <w:rsid w:val="00EF0ECE"/>
    <w:rsid w:val="00EF1353"/>
    <w:rsid w:val="00EF142C"/>
    <w:rsid w:val="00EF1591"/>
    <w:rsid w:val="00EF1666"/>
    <w:rsid w:val="00EF1B2E"/>
    <w:rsid w:val="00EF1F11"/>
    <w:rsid w:val="00EF2022"/>
    <w:rsid w:val="00EF21F8"/>
    <w:rsid w:val="00EF2324"/>
    <w:rsid w:val="00EF2364"/>
    <w:rsid w:val="00EF27C0"/>
    <w:rsid w:val="00EF334F"/>
    <w:rsid w:val="00EF3637"/>
    <w:rsid w:val="00EF39F4"/>
    <w:rsid w:val="00EF3F5F"/>
    <w:rsid w:val="00EF41A6"/>
    <w:rsid w:val="00EF4363"/>
    <w:rsid w:val="00EF4469"/>
    <w:rsid w:val="00EF4767"/>
    <w:rsid w:val="00EF486A"/>
    <w:rsid w:val="00EF4DD3"/>
    <w:rsid w:val="00EF4EF7"/>
    <w:rsid w:val="00EF50BB"/>
    <w:rsid w:val="00EF51A7"/>
    <w:rsid w:val="00EF52C1"/>
    <w:rsid w:val="00EF545A"/>
    <w:rsid w:val="00EF55E8"/>
    <w:rsid w:val="00EF56B7"/>
    <w:rsid w:val="00EF56E9"/>
    <w:rsid w:val="00EF5C03"/>
    <w:rsid w:val="00EF5C96"/>
    <w:rsid w:val="00EF5E96"/>
    <w:rsid w:val="00EF653F"/>
    <w:rsid w:val="00EF6705"/>
    <w:rsid w:val="00EF6952"/>
    <w:rsid w:val="00EF6D25"/>
    <w:rsid w:val="00EF6F92"/>
    <w:rsid w:val="00EF6FD7"/>
    <w:rsid w:val="00EF70A5"/>
    <w:rsid w:val="00EF728B"/>
    <w:rsid w:val="00EF73DA"/>
    <w:rsid w:val="00EF7573"/>
    <w:rsid w:val="00EF77F9"/>
    <w:rsid w:val="00EF7953"/>
    <w:rsid w:val="00EF7A43"/>
    <w:rsid w:val="00F000DA"/>
    <w:rsid w:val="00F0013F"/>
    <w:rsid w:val="00F006D5"/>
    <w:rsid w:val="00F00C54"/>
    <w:rsid w:val="00F00D85"/>
    <w:rsid w:val="00F0102B"/>
    <w:rsid w:val="00F0112F"/>
    <w:rsid w:val="00F01489"/>
    <w:rsid w:val="00F01610"/>
    <w:rsid w:val="00F01D09"/>
    <w:rsid w:val="00F02191"/>
    <w:rsid w:val="00F0248D"/>
    <w:rsid w:val="00F0251A"/>
    <w:rsid w:val="00F025A7"/>
    <w:rsid w:val="00F0265D"/>
    <w:rsid w:val="00F02999"/>
    <w:rsid w:val="00F029AC"/>
    <w:rsid w:val="00F02AB8"/>
    <w:rsid w:val="00F02BDF"/>
    <w:rsid w:val="00F02CD9"/>
    <w:rsid w:val="00F02EF9"/>
    <w:rsid w:val="00F030F7"/>
    <w:rsid w:val="00F03115"/>
    <w:rsid w:val="00F03442"/>
    <w:rsid w:val="00F034E6"/>
    <w:rsid w:val="00F03532"/>
    <w:rsid w:val="00F03944"/>
    <w:rsid w:val="00F03A9E"/>
    <w:rsid w:val="00F03BE0"/>
    <w:rsid w:val="00F03E67"/>
    <w:rsid w:val="00F04221"/>
    <w:rsid w:val="00F0425A"/>
    <w:rsid w:val="00F046F6"/>
    <w:rsid w:val="00F04725"/>
    <w:rsid w:val="00F049CD"/>
    <w:rsid w:val="00F049FD"/>
    <w:rsid w:val="00F04EF1"/>
    <w:rsid w:val="00F04FE3"/>
    <w:rsid w:val="00F0502B"/>
    <w:rsid w:val="00F051C4"/>
    <w:rsid w:val="00F055CC"/>
    <w:rsid w:val="00F058F7"/>
    <w:rsid w:val="00F05A04"/>
    <w:rsid w:val="00F05C8D"/>
    <w:rsid w:val="00F05D09"/>
    <w:rsid w:val="00F05DA9"/>
    <w:rsid w:val="00F05DCF"/>
    <w:rsid w:val="00F05F38"/>
    <w:rsid w:val="00F05FDE"/>
    <w:rsid w:val="00F06232"/>
    <w:rsid w:val="00F064D4"/>
    <w:rsid w:val="00F066B6"/>
    <w:rsid w:val="00F067D7"/>
    <w:rsid w:val="00F06E70"/>
    <w:rsid w:val="00F06E9C"/>
    <w:rsid w:val="00F06F49"/>
    <w:rsid w:val="00F07043"/>
    <w:rsid w:val="00F07462"/>
    <w:rsid w:val="00F079CC"/>
    <w:rsid w:val="00F07CFF"/>
    <w:rsid w:val="00F07E2F"/>
    <w:rsid w:val="00F1009D"/>
    <w:rsid w:val="00F10201"/>
    <w:rsid w:val="00F105B5"/>
    <w:rsid w:val="00F10793"/>
    <w:rsid w:val="00F10AC3"/>
    <w:rsid w:val="00F10CE9"/>
    <w:rsid w:val="00F10D00"/>
    <w:rsid w:val="00F10E73"/>
    <w:rsid w:val="00F11144"/>
    <w:rsid w:val="00F116DA"/>
    <w:rsid w:val="00F11CA3"/>
    <w:rsid w:val="00F123E5"/>
    <w:rsid w:val="00F129C2"/>
    <w:rsid w:val="00F12B79"/>
    <w:rsid w:val="00F12CA1"/>
    <w:rsid w:val="00F12E7A"/>
    <w:rsid w:val="00F13025"/>
    <w:rsid w:val="00F13403"/>
    <w:rsid w:val="00F1372C"/>
    <w:rsid w:val="00F138E6"/>
    <w:rsid w:val="00F1398D"/>
    <w:rsid w:val="00F13A20"/>
    <w:rsid w:val="00F13C88"/>
    <w:rsid w:val="00F13E66"/>
    <w:rsid w:val="00F1408E"/>
    <w:rsid w:val="00F143EF"/>
    <w:rsid w:val="00F14509"/>
    <w:rsid w:val="00F145EF"/>
    <w:rsid w:val="00F148B7"/>
    <w:rsid w:val="00F14C20"/>
    <w:rsid w:val="00F14EFF"/>
    <w:rsid w:val="00F152A3"/>
    <w:rsid w:val="00F158C9"/>
    <w:rsid w:val="00F15EF0"/>
    <w:rsid w:val="00F15FA1"/>
    <w:rsid w:val="00F1610F"/>
    <w:rsid w:val="00F16219"/>
    <w:rsid w:val="00F16334"/>
    <w:rsid w:val="00F16352"/>
    <w:rsid w:val="00F16854"/>
    <w:rsid w:val="00F16C9D"/>
    <w:rsid w:val="00F17098"/>
    <w:rsid w:val="00F170C2"/>
    <w:rsid w:val="00F17236"/>
    <w:rsid w:val="00F1724C"/>
    <w:rsid w:val="00F1727B"/>
    <w:rsid w:val="00F177B3"/>
    <w:rsid w:val="00F1786E"/>
    <w:rsid w:val="00F17992"/>
    <w:rsid w:val="00F17DBE"/>
    <w:rsid w:val="00F17F63"/>
    <w:rsid w:val="00F20385"/>
    <w:rsid w:val="00F20C7B"/>
    <w:rsid w:val="00F20F23"/>
    <w:rsid w:val="00F20FE7"/>
    <w:rsid w:val="00F21043"/>
    <w:rsid w:val="00F213A1"/>
    <w:rsid w:val="00F2184F"/>
    <w:rsid w:val="00F21F81"/>
    <w:rsid w:val="00F22369"/>
    <w:rsid w:val="00F2244B"/>
    <w:rsid w:val="00F22454"/>
    <w:rsid w:val="00F22551"/>
    <w:rsid w:val="00F22A50"/>
    <w:rsid w:val="00F22B9B"/>
    <w:rsid w:val="00F22C00"/>
    <w:rsid w:val="00F22CE1"/>
    <w:rsid w:val="00F22E8B"/>
    <w:rsid w:val="00F22F77"/>
    <w:rsid w:val="00F2324F"/>
    <w:rsid w:val="00F235FD"/>
    <w:rsid w:val="00F236BB"/>
    <w:rsid w:val="00F236F0"/>
    <w:rsid w:val="00F239C2"/>
    <w:rsid w:val="00F23D55"/>
    <w:rsid w:val="00F24338"/>
    <w:rsid w:val="00F2486B"/>
    <w:rsid w:val="00F248E2"/>
    <w:rsid w:val="00F24AFB"/>
    <w:rsid w:val="00F24CBF"/>
    <w:rsid w:val="00F25B56"/>
    <w:rsid w:val="00F25C5B"/>
    <w:rsid w:val="00F25EA9"/>
    <w:rsid w:val="00F25EEC"/>
    <w:rsid w:val="00F25FA9"/>
    <w:rsid w:val="00F26237"/>
    <w:rsid w:val="00F264FE"/>
    <w:rsid w:val="00F269ED"/>
    <w:rsid w:val="00F26CBE"/>
    <w:rsid w:val="00F26DB9"/>
    <w:rsid w:val="00F27068"/>
    <w:rsid w:val="00F273A4"/>
    <w:rsid w:val="00F27512"/>
    <w:rsid w:val="00F27800"/>
    <w:rsid w:val="00F27AD2"/>
    <w:rsid w:val="00F27AD3"/>
    <w:rsid w:val="00F27CFB"/>
    <w:rsid w:val="00F27D38"/>
    <w:rsid w:val="00F27F4C"/>
    <w:rsid w:val="00F305A2"/>
    <w:rsid w:val="00F306F1"/>
    <w:rsid w:val="00F30844"/>
    <w:rsid w:val="00F3087B"/>
    <w:rsid w:val="00F30926"/>
    <w:rsid w:val="00F30A24"/>
    <w:rsid w:val="00F30AA6"/>
    <w:rsid w:val="00F30C4A"/>
    <w:rsid w:val="00F30D2C"/>
    <w:rsid w:val="00F314B4"/>
    <w:rsid w:val="00F31512"/>
    <w:rsid w:val="00F315C4"/>
    <w:rsid w:val="00F32058"/>
    <w:rsid w:val="00F320FF"/>
    <w:rsid w:val="00F32170"/>
    <w:rsid w:val="00F32245"/>
    <w:rsid w:val="00F3236D"/>
    <w:rsid w:val="00F325B0"/>
    <w:rsid w:val="00F32635"/>
    <w:rsid w:val="00F329C1"/>
    <w:rsid w:val="00F32A4E"/>
    <w:rsid w:val="00F32F8F"/>
    <w:rsid w:val="00F32FF5"/>
    <w:rsid w:val="00F3316A"/>
    <w:rsid w:val="00F331F5"/>
    <w:rsid w:val="00F33239"/>
    <w:rsid w:val="00F33322"/>
    <w:rsid w:val="00F3374E"/>
    <w:rsid w:val="00F33E83"/>
    <w:rsid w:val="00F34391"/>
    <w:rsid w:val="00F345C8"/>
    <w:rsid w:val="00F34848"/>
    <w:rsid w:val="00F349E8"/>
    <w:rsid w:val="00F349EE"/>
    <w:rsid w:val="00F34A1C"/>
    <w:rsid w:val="00F34B45"/>
    <w:rsid w:val="00F34C32"/>
    <w:rsid w:val="00F34EAA"/>
    <w:rsid w:val="00F34FB8"/>
    <w:rsid w:val="00F350D0"/>
    <w:rsid w:val="00F352EF"/>
    <w:rsid w:val="00F3530B"/>
    <w:rsid w:val="00F355B7"/>
    <w:rsid w:val="00F35738"/>
    <w:rsid w:val="00F35772"/>
    <w:rsid w:val="00F359F9"/>
    <w:rsid w:val="00F35AE2"/>
    <w:rsid w:val="00F35B3B"/>
    <w:rsid w:val="00F35F56"/>
    <w:rsid w:val="00F36439"/>
    <w:rsid w:val="00F3683F"/>
    <w:rsid w:val="00F36874"/>
    <w:rsid w:val="00F369D7"/>
    <w:rsid w:val="00F36A6A"/>
    <w:rsid w:val="00F36A79"/>
    <w:rsid w:val="00F36AFC"/>
    <w:rsid w:val="00F36D30"/>
    <w:rsid w:val="00F37006"/>
    <w:rsid w:val="00F370E5"/>
    <w:rsid w:val="00F370F4"/>
    <w:rsid w:val="00F3734E"/>
    <w:rsid w:val="00F37375"/>
    <w:rsid w:val="00F37449"/>
    <w:rsid w:val="00F374DA"/>
    <w:rsid w:val="00F37738"/>
    <w:rsid w:val="00F3780C"/>
    <w:rsid w:val="00F37952"/>
    <w:rsid w:val="00F37CEC"/>
    <w:rsid w:val="00F37E9A"/>
    <w:rsid w:val="00F400F4"/>
    <w:rsid w:val="00F4021B"/>
    <w:rsid w:val="00F40495"/>
    <w:rsid w:val="00F40B65"/>
    <w:rsid w:val="00F40E3A"/>
    <w:rsid w:val="00F40FE5"/>
    <w:rsid w:val="00F41211"/>
    <w:rsid w:val="00F412DB"/>
    <w:rsid w:val="00F41348"/>
    <w:rsid w:val="00F4148E"/>
    <w:rsid w:val="00F4163C"/>
    <w:rsid w:val="00F417D4"/>
    <w:rsid w:val="00F418B6"/>
    <w:rsid w:val="00F420D3"/>
    <w:rsid w:val="00F4226B"/>
    <w:rsid w:val="00F424DB"/>
    <w:rsid w:val="00F427DE"/>
    <w:rsid w:val="00F4292D"/>
    <w:rsid w:val="00F42A07"/>
    <w:rsid w:val="00F42BD4"/>
    <w:rsid w:val="00F42F6B"/>
    <w:rsid w:val="00F430A0"/>
    <w:rsid w:val="00F43207"/>
    <w:rsid w:val="00F4324F"/>
    <w:rsid w:val="00F4363B"/>
    <w:rsid w:val="00F439F6"/>
    <w:rsid w:val="00F43A51"/>
    <w:rsid w:val="00F43C03"/>
    <w:rsid w:val="00F43D29"/>
    <w:rsid w:val="00F43E36"/>
    <w:rsid w:val="00F43EDE"/>
    <w:rsid w:val="00F443D5"/>
    <w:rsid w:val="00F443EE"/>
    <w:rsid w:val="00F4457C"/>
    <w:rsid w:val="00F449D7"/>
    <w:rsid w:val="00F44BBD"/>
    <w:rsid w:val="00F44D7E"/>
    <w:rsid w:val="00F44FBA"/>
    <w:rsid w:val="00F44FFB"/>
    <w:rsid w:val="00F4520F"/>
    <w:rsid w:val="00F4537A"/>
    <w:rsid w:val="00F455E0"/>
    <w:rsid w:val="00F4570F"/>
    <w:rsid w:val="00F45EF3"/>
    <w:rsid w:val="00F46C1F"/>
    <w:rsid w:val="00F472AC"/>
    <w:rsid w:val="00F477D7"/>
    <w:rsid w:val="00F47859"/>
    <w:rsid w:val="00F47A3B"/>
    <w:rsid w:val="00F47C54"/>
    <w:rsid w:val="00F47C6D"/>
    <w:rsid w:val="00F50030"/>
    <w:rsid w:val="00F503A1"/>
    <w:rsid w:val="00F505E8"/>
    <w:rsid w:val="00F50674"/>
    <w:rsid w:val="00F50828"/>
    <w:rsid w:val="00F508FF"/>
    <w:rsid w:val="00F50BA0"/>
    <w:rsid w:val="00F50D2E"/>
    <w:rsid w:val="00F50EE2"/>
    <w:rsid w:val="00F511B4"/>
    <w:rsid w:val="00F5188D"/>
    <w:rsid w:val="00F5197C"/>
    <w:rsid w:val="00F51CB6"/>
    <w:rsid w:val="00F51F21"/>
    <w:rsid w:val="00F52161"/>
    <w:rsid w:val="00F522B2"/>
    <w:rsid w:val="00F5248F"/>
    <w:rsid w:val="00F524EB"/>
    <w:rsid w:val="00F526B3"/>
    <w:rsid w:val="00F528D1"/>
    <w:rsid w:val="00F528FA"/>
    <w:rsid w:val="00F52BCB"/>
    <w:rsid w:val="00F533CB"/>
    <w:rsid w:val="00F5340F"/>
    <w:rsid w:val="00F5342F"/>
    <w:rsid w:val="00F535E1"/>
    <w:rsid w:val="00F5386E"/>
    <w:rsid w:val="00F5394C"/>
    <w:rsid w:val="00F53AAE"/>
    <w:rsid w:val="00F53C88"/>
    <w:rsid w:val="00F53D0A"/>
    <w:rsid w:val="00F53E71"/>
    <w:rsid w:val="00F53FEE"/>
    <w:rsid w:val="00F5420F"/>
    <w:rsid w:val="00F54336"/>
    <w:rsid w:val="00F545CC"/>
    <w:rsid w:val="00F54681"/>
    <w:rsid w:val="00F5477D"/>
    <w:rsid w:val="00F54B54"/>
    <w:rsid w:val="00F5519E"/>
    <w:rsid w:val="00F5554B"/>
    <w:rsid w:val="00F55624"/>
    <w:rsid w:val="00F556ED"/>
    <w:rsid w:val="00F55861"/>
    <w:rsid w:val="00F55E5D"/>
    <w:rsid w:val="00F55FC9"/>
    <w:rsid w:val="00F564C3"/>
    <w:rsid w:val="00F568EF"/>
    <w:rsid w:val="00F56DDA"/>
    <w:rsid w:val="00F56F41"/>
    <w:rsid w:val="00F57150"/>
    <w:rsid w:val="00F5731E"/>
    <w:rsid w:val="00F57526"/>
    <w:rsid w:val="00F577C9"/>
    <w:rsid w:val="00F57841"/>
    <w:rsid w:val="00F57AD0"/>
    <w:rsid w:val="00F57B6A"/>
    <w:rsid w:val="00F57C8C"/>
    <w:rsid w:val="00F57E89"/>
    <w:rsid w:val="00F57FE9"/>
    <w:rsid w:val="00F60275"/>
    <w:rsid w:val="00F602B5"/>
    <w:rsid w:val="00F6034E"/>
    <w:rsid w:val="00F60526"/>
    <w:rsid w:val="00F60708"/>
    <w:rsid w:val="00F60AAE"/>
    <w:rsid w:val="00F60BD0"/>
    <w:rsid w:val="00F60C26"/>
    <w:rsid w:val="00F60D09"/>
    <w:rsid w:val="00F60DA4"/>
    <w:rsid w:val="00F60E40"/>
    <w:rsid w:val="00F60F30"/>
    <w:rsid w:val="00F61026"/>
    <w:rsid w:val="00F61089"/>
    <w:rsid w:val="00F6119E"/>
    <w:rsid w:val="00F613AB"/>
    <w:rsid w:val="00F617EF"/>
    <w:rsid w:val="00F61A00"/>
    <w:rsid w:val="00F61A99"/>
    <w:rsid w:val="00F61CBC"/>
    <w:rsid w:val="00F620E1"/>
    <w:rsid w:val="00F621BF"/>
    <w:rsid w:val="00F625FF"/>
    <w:rsid w:val="00F6267B"/>
    <w:rsid w:val="00F62A05"/>
    <w:rsid w:val="00F62AD4"/>
    <w:rsid w:val="00F62DAE"/>
    <w:rsid w:val="00F62DCB"/>
    <w:rsid w:val="00F63046"/>
    <w:rsid w:val="00F638A8"/>
    <w:rsid w:val="00F63D75"/>
    <w:rsid w:val="00F63EE9"/>
    <w:rsid w:val="00F6445F"/>
    <w:rsid w:val="00F64605"/>
    <w:rsid w:val="00F64875"/>
    <w:rsid w:val="00F649B1"/>
    <w:rsid w:val="00F64A41"/>
    <w:rsid w:val="00F64B34"/>
    <w:rsid w:val="00F64D54"/>
    <w:rsid w:val="00F64DCA"/>
    <w:rsid w:val="00F65245"/>
    <w:rsid w:val="00F65999"/>
    <w:rsid w:val="00F65BBC"/>
    <w:rsid w:val="00F65DF3"/>
    <w:rsid w:val="00F6635F"/>
    <w:rsid w:val="00F663F3"/>
    <w:rsid w:val="00F66556"/>
    <w:rsid w:val="00F66897"/>
    <w:rsid w:val="00F66B7E"/>
    <w:rsid w:val="00F66E06"/>
    <w:rsid w:val="00F67227"/>
    <w:rsid w:val="00F67A57"/>
    <w:rsid w:val="00F67BFD"/>
    <w:rsid w:val="00F67CA3"/>
    <w:rsid w:val="00F7014A"/>
    <w:rsid w:val="00F70766"/>
    <w:rsid w:val="00F70BD5"/>
    <w:rsid w:val="00F70DC5"/>
    <w:rsid w:val="00F70FCA"/>
    <w:rsid w:val="00F7117E"/>
    <w:rsid w:val="00F71273"/>
    <w:rsid w:val="00F713B9"/>
    <w:rsid w:val="00F71F16"/>
    <w:rsid w:val="00F721F4"/>
    <w:rsid w:val="00F7220F"/>
    <w:rsid w:val="00F7244A"/>
    <w:rsid w:val="00F72762"/>
    <w:rsid w:val="00F730B7"/>
    <w:rsid w:val="00F73438"/>
    <w:rsid w:val="00F736E0"/>
    <w:rsid w:val="00F738BA"/>
    <w:rsid w:val="00F73EFE"/>
    <w:rsid w:val="00F744D3"/>
    <w:rsid w:val="00F74625"/>
    <w:rsid w:val="00F7470F"/>
    <w:rsid w:val="00F749FC"/>
    <w:rsid w:val="00F74EE2"/>
    <w:rsid w:val="00F75411"/>
    <w:rsid w:val="00F755A8"/>
    <w:rsid w:val="00F755CC"/>
    <w:rsid w:val="00F75D69"/>
    <w:rsid w:val="00F75D73"/>
    <w:rsid w:val="00F75F65"/>
    <w:rsid w:val="00F762B4"/>
    <w:rsid w:val="00F76A48"/>
    <w:rsid w:val="00F76D94"/>
    <w:rsid w:val="00F7705D"/>
    <w:rsid w:val="00F770F2"/>
    <w:rsid w:val="00F77196"/>
    <w:rsid w:val="00F771E4"/>
    <w:rsid w:val="00F77231"/>
    <w:rsid w:val="00F7734C"/>
    <w:rsid w:val="00F77724"/>
    <w:rsid w:val="00F77757"/>
    <w:rsid w:val="00F7791E"/>
    <w:rsid w:val="00F77981"/>
    <w:rsid w:val="00F77B48"/>
    <w:rsid w:val="00F77E7F"/>
    <w:rsid w:val="00F77F7C"/>
    <w:rsid w:val="00F809FC"/>
    <w:rsid w:val="00F80A4A"/>
    <w:rsid w:val="00F80B14"/>
    <w:rsid w:val="00F80DD3"/>
    <w:rsid w:val="00F80DEC"/>
    <w:rsid w:val="00F80F79"/>
    <w:rsid w:val="00F81218"/>
    <w:rsid w:val="00F8121E"/>
    <w:rsid w:val="00F81248"/>
    <w:rsid w:val="00F8206A"/>
    <w:rsid w:val="00F82191"/>
    <w:rsid w:val="00F82203"/>
    <w:rsid w:val="00F824D8"/>
    <w:rsid w:val="00F827A8"/>
    <w:rsid w:val="00F82D05"/>
    <w:rsid w:val="00F82D1E"/>
    <w:rsid w:val="00F82D84"/>
    <w:rsid w:val="00F82FD0"/>
    <w:rsid w:val="00F82FDF"/>
    <w:rsid w:val="00F8353B"/>
    <w:rsid w:val="00F837F3"/>
    <w:rsid w:val="00F8380D"/>
    <w:rsid w:val="00F8384A"/>
    <w:rsid w:val="00F83EBE"/>
    <w:rsid w:val="00F83EC4"/>
    <w:rsid w:val="00F840F7"/>
    <w:rsid w:val="00F84775"/>
    <w:rsid w:val="00F848E7"/>
    <w:rsid w:val="00F84A90"/>
    <w:rsid w:val="00F84BCA"/>
    <w:rsid w:val="00F84CD5"/>
    <w:rsid w:val="00F84E87"/>
    <w:rsid w:val="00F852B2"/>
    <w:rsid w:val="00F853AD"/>
    <w:rsid w:val="00F85596"/>
    <w:rsid w:val="00F85667"/>
    <w:rsid w:val="00F857D1"/>
    <w:rsid w:val="00F85AF3"/>
    <w:rsid w:val="00F85C0C"/>
    <w:rsid w:val="00F86331"/>
    <w:rsid w:val="00F86342"/>
    <w:rsid w:val="00F865C4"/>
    <w:rsid w:val="00F86736"/>
    <w:rsid w:val="00F86894"/>
    <w:rsid w:val="00F86D36"/>
    <w:rsid w:val="00F87108"/>
    <w:rsid w:val="00F871E2"/>
    <w:rsid w:val="00F873B7"/>
    <w:rsid w:val="00F8741A"/>
    <w:rsid w:val="00F8779A"/>
    <w:rsid w:val="00F878A7"/>
    <w:rsid w:val="00F87D1C"/>
    <w:rsid w:val="00F90515"/>
    <w:rsid w:val="00F90518"/>
    <w:rsid w:val="00F9054B"/>
    <w:rsid w:val="00F909C0"/>
    <w:rsid w:val="00F90CD4"/>
    <w:rsid w:val="00F90F27"/>
    <w:rsid w:val="00F90FF3"/>
    <w:rsid w:val="00F9203C"/>
    <w:rsid w:val="00F92083"/>
    <w:rsid w:val="00F92151"/>
    <w:rsid w:val="00F922A8"/>
    <w:rsid w:val="00F922BD"/>
    <w:rsid w:val="00F92694"/>
    <w:rsid w:val="00F92865"/>
    <w:rsid w:val="00F92C70"/>
    <w:rsid w:val="00F92D29"/>
    <w:rsid w:val="00F92D3A"/>
    <w:rsid w:val="00F92DF9"/>
    <w:rsid w:val="00F92EEE"/>
    <w:rsid w:val="00F92F3D"/>
    <w:rsid w:val="00F933CE"/>
    <w:rsid w:val="00F9375C"/>
    <w:rsid w:val="00F93ACC"/>
    <w:rsid w:val="00F9406D"/>
    <w:rsid w:val="00F945D8"/>
    <w:rsid w:val="00F94775"/>
    <w:rsid w:val="00F9520D"/>
    <w:rsid w:val="00F9529A"/>
    <w:rsid w:val="00F9587A"/>
    <w:rsid w:val="00F959DA"/>
    <w:rsid w:val="00F95A7A"/>
    <w:rsid w:val="00F95A98"/>
    <w:rsid w:val="00F95C9D"/>
    <w:rsid w:val="00F95D41"/>
    <w:rsid w:val="00F95F88"/>
    <w:rsid w:val="00F9608A"/>
    <w:rsid w:val="00F960D7"/>
    <w:rsid w:val="00F96311"/>
    <w:rsid w:val="00F963B1"/>
    <w:rsid w:val="00F96478"/>
    <w:rsid w:val="00F96508"/>
    <w:rsid w:val="00F965BC"/>
    <w:rsid w:val="00F96B14"/>
    <w:rsid w:val="00F96F29"/>
    <w:rsid w:val="00F97096"/>
    <w:rsid w:val="00F970F4"/>
    <w:rsid w:val="00F97347"/>
    <w:rsid w:val="00F9740E"/>
    <w:rsid w:val="00F975FA"/>
    <w:rsid w:val="00F979CF"/>
    <w:rsid w:val="00F979E8"/>
    <w:rsid w:val="00F979EA"/>
    <w:rsid w:val="00F97A27"/>
    <w:rsid w:val="00F97C78"/>
    <w:rsid w:val="00FA05CF"/>
    <w:rsid w:val="00FA061F"/>
    <w:rsid w:val="00FA0BCE"/>
    <w:rsid w:val="00FA0C2A"/>
    <w:rsid w:val="00FA0E12"/>
    <w:rsid w:val="00FA0E8A"/>
    <w:rsid w:val="00FA0EA8"/>
    <w:rsid w:val="00FA134C"/>
    <w:rsid w:val="00FA1B72"/>
    <w:rsid w:val="00FA1D0D"/>
    <w:rsid w:val="00FA1E22"/>
    <w:rsid w:val="00FA1E56"/>
    <w:rsid w:val="00FA1EE5"/>
    <w:rsid w:val="00FA1FFE"/>
    <w:rsid w:val="00FA2176"/>
    <w:rsid w:val="00FA2508"/>
    <w:rsid w:val="00FA2525"/>
    <w:rsid w:val="00FA2900"/>
    <w:rsid w:val="00FA378E"/>
    <w:rsid w:val="00FA38D1"/>
    <w:rsid w:val="00FA415F"/>
    <w:rsid w:val="00FA43A2"/>
    <w:rsid w:val="00FA4565"/>
    <w:rsid w:val="00FA46F3"/>
    <w:rsid w:val="00FA4875"/>
    <w:rsid w:val="00FA4A11"/>
    <w:rsid w:val="00FA4B79"/>
    <w:rsid w:val="00FA4D10"/>
    <w:rsid w:val="00FA5049"/>
    <w:rsid w:val="00FA55C1"/>
    <w:rsid w:val="00FA5B67"/>
    <w:rsid w:val="00FA5D5A"/>
    <w:rsid w:val="00FA5DB5"/>
    <w:rsid w:val="00FA5DE5"/>
    <w:rsid w:val="00FA5FEF"/>
    <w:rsid w:val="00FA68A3"/>
    <w:rsid w:val="00FA6989"/>
    <w:rsid w:val="00FA6B2F"/>
    <w:rsid w:val="00FA723D"/>
    <w:rsid w:val="00FA72B7"/>
    <w:rsid w:val="00FA73D7"/>
    <w:rsid w:val="00FA7D68"/>
    <w:rsid w:val="00FA7DB7"/>
    <w:rsid w:val="00FB0321"/>
    <w:rsid w:val="00FB0A2B"/>
    <w:rsid w:val="00FB11BF"/>
    <w:rsid w:val="00FB1237"/>
    <w:rsid w:val="00FB12A4"/>
    <w:rsid w:val="00FB12A8"/>
    <w:rsid w:val="00FB1A1D"/>
    <w:rsid w:val="00FB1CF6"/>
    <w:rsid w:val="00FB1E4C"/>
    <w:rsid w:val="00FB1F91"/>
    <w:rsid w:val="00FB201E"/>
    <w:rsid w:val="00FB24E7"/>
    <w:rsid w:val="00FB2606"/>
    <w:rsid w:val="00FB26CB"/>
    <w:rsid w:val="00FB2970"/>
    <w:rsid w:val="00FB2A82"/>
    <w:rsid w:val="00FB3AE6"/>
    <w:rsid w:val="00FB3D74"/>
    <w:rsid w:val="00FB3DD1"/>
    <w:rsid w:val="00FB3E07"/>
    <w:rsid w:val="00FB3ECE"/>
    <w:rsid w:val="00FB407B"/>
    <w:rsid w:val="00FB40CD"/>
    <w:rsid w:val="00FB4537"/>
    <w:rsid w:val="00FB4567"/>
    <w:rsid w:val="00FB4677"/>
    <w:rsid w:val="00FB46C3"/>
    <w:rsid w:val="00FB47A0"/>
    <w:rsid w:val="00FB49F9"/>
    <w:rsid w:val="00FB4F73"/>
    <w:rsid w:val="00FB4FDD"/>
    <w:rsid w:val="00FB527A"/>
    <w:rsid w:val="00FB52BC"/>
    <w:rsid w:val="00FB537C"/>
    <w:rsid w:val="00FB564A"/>
    <w:rsid w:val="00FB57C3"/>
    <w:rsid w:val="00FB6394"/>
    <w:rsid w:val="00FB63CC"/>
    <w:rsid w:val="00FB67D1"/>
    <w:rsid w:val="00FB68A8"/>
    <w:rsid w:val="00FB694D"/>
    <w:rsid w:val="00FB6B08"/>
    <w:rsid w:val="00FB6C1F"/>
    <w:rsid w:val="00FB6D12"/>
    <w:rsid w:val="00FB6F11"/>
    <w:rsid w:val="00FB701E"/>
    <w:rsid w:val="00FB71A8"/>
    <w:rsid w:val="00FB73C5"/>
    <w:rsid w:val="00FB73F9"/>
    <w:rsid w:val="00FB7473"/>
    <w:rsid w:val="00FB7681"/>
    <w:rsid w:val="00FB7909"/>
    <w:rsid w:val="00FB7F54"/>
    <w:rsid w:val="00FC028B"/>
    <w:rsid w:val="00FC02F6"/>
    <w:rsid w:val="00FC068F"/>
    <w:rsid w:val="00FC0831"/>
    <w:rsid w:val="00FC0946"/>
    <w:rsid w:val="00FC099A"/>
    <w:rsid w:val="00FC0DC1"/>
    <w:rsid w:val="00FC0FC8"/>
    <w:rsid w:val="00FC1742"/>
    <w:rsid w:val="00FC1993"/>
    <w:rsid w:val="00FC1CEA"/>
    <w:rsid w:val="00FC1D96"/>
    <w:rsid w:val="00FC1F46"/>
    <w:rsid w:val="00FC1FFA"/>
    <w:rsid w:val="00FC2290"/>
    <w:rsid w:val="00FC241F"/>
    <w:rsid w:val="00FC255F"/>
    <w:rsid w:val="00FC25EB"/>
    <w:rsid w:val="00FC2741"/>
    <w:rsid w:val="00FC27C9"/>
    <w:rsid w:val="00FC2B75"/>
    <w:rsid w:val="00FC2B7E"/>
    <w:rsid w:val="00FC3208"/>
    <w:rsid w:val="00FC32C2"/>
    <w:rsid w:val="00FC3409"/>
    <w:rsid w:val="00FC376F"/>
    <w:rsid w:val="00FC3CC7"/>
    <w:rsid w:val="00FC43C4"/>
    <w:rsid w:val="00FC4752"/>
    <w:rsid w:val="00FC4ACF"/>
    <w:rsid w:val="00FC4EBB"/>
    <w:rsid w:val="00FC5112"/>
    <w:rsid w:val="00FC553B"/>
    <w:rsid w:val="00FC56F4"/>
    <w:rsid w:val="00FC57DD"/>
    <w:rsid w:val="00FC597E"/>
    <w:rsid w:val="00FC5DCE"/>
    <w:rsid w:val="00FC5DDB"/>
    <w:rsid w:val="00FC5E57"/>
    <w:rsid w:val="00FC666C"/>
    <w:rsid w:val="00FC6F18"/>
    <w:rsid w:val="00FC715D"/>
    <w:rsid w:val="00FC72A9"/>
    <w:rsid w:val="00FC7322"/>
    <w:rsid w:val="00FC740A"/>
    <w:rsid w:val="00FC75BD"/>
    <w:rsid w:val="00FC7ACA"/>
    <w:rsid w:val="00FC7CFE"/>
    <w:rsid w:val="00FC7E09"/>
    <w:rsid w:val="00FD0332"/>
    <w:rsid w:val="00FD0616"/>
    <w:rsid w:val="00FD0669"/>
    <w:rsid w:val="00FD06DB"/>
    <w:rsid w:val="00FD06E5"/>
    <w:rsid w:val="00FD0927"/>
    <w:rsid w:val="00FD092F"/>
    <w:rsid w:val="00FD0A8E"/>
    <w:rsid w:val="00FD0AED"/>
    <w:rsid w:val="00FD0DF4"/>
    <w:rsid w:val="00FD0F8B"/>
    <w:rsid w:val="00FD15C5"/>
    <w:rsid w:val="00FD1845"/>
    <w:rsid w:val="00FD186D"/>
    <w:rsid w:val="00FD19A3"/>
    <w:rsid w:val="00FD1B9A"/>
    <w:rsid w:val="00FD1C02"/>
    <w:rsid w:val="00FD1EDE"/>
    <w:rsid w:val="00FD26BA"/>
    <w:rsid w:val="00FD2B87"/>
    <w:rsid w:val="00FD2BF7"/>
    <w:rsid w:val="00FD2CD2"/>
    <w:rsid w:val="00FD2E15"/>
    <w:rsid w:val="00FD3844"/>
    <w:rsid w:val="00FD3A86"/>
    <w:rsid w:val="00FD3B42"/>
    <w:rsid w:val="00FD3EDA"/>
    <w:rsid w:val="00FD4310"/>
    <w:rsid w:val="00FD43E0"/>
    <w:rsid w:val="00FD449D"/>
    <w:rsid w:val="00FD4A23"/>
    <w:rsid w:val="00FD4BA1"/>
    <w:rsid w:val="00FD5046"/>
    <w:rsid w:val="00FD522B"/>
    <w:rsid w:val="00FD5292"/>
    <w:rsid w:val="00FD5B87"/>
    <w:rsid w:val="00FD5D43"/>
    <w:rsid w:val="00FD5DA4"/>
    <w:rsid w:val="00FD5F86"/>
    <w:rsid w:val="00FD6004"/>
    <w:rsid w:val="00FD6020"/>
    <w:rsid w:val="00FD62E3"/>
    <w:rsid w:val="00FD63C2"/>
    <w:rsid w:val="00FD64E6"/>
    <w:rsid w:val="00FD7955"/>
    <w:rsid w:val="00FD7BEF"/>
    <w:rsid w:val="00FD7D98"/>
    <w:rsid w:val="00FE0092"/>
    <w:rsid w:val="00FE0165"/>
    <w:rsid w:val="00FE02FC"/>
    <w:rsid w:val="00FE0408"/>
    <w:rsid w:val="00FE04B5"/>
    <w:rsid w:val="00FE09CB"/>
    <w:rsid w:val="00FE0CB8"/>
    <w:rsid w:val="00FE1220"/>
    <w:rsid w:val="00FE12E7"/>
    <w:rsid w:val="00FE130E"/>
    <w:rsid w:val="00FE1364"/>
    <w:rsid w:val="00FE13A6"/>
    <w:rsid w:val="00FE1570"/>
    <w:rsid w:val="00FE1650"/>
    <w:rsid w:val="00FE1B3C"/>
    <w:rsid w:val="00FE1EA3"/>
    <w:rsid w:val="00FE1FF9"/>
    <w:rsid w:val="00FE22C2"/>
    <w:rsid w:val="00FE22E4"/>
    <w:rsid w:val="00FE2312"/>
    <w:rsid w:val="00FE23A1"/>
    <w:rsid w:val="00FE2616"/>
    <w:rsid w:val="00FE267E"/>
    <w:rsid w:val="00FE27F1"/>
    <w:rsid w:val="00FE2876"/>
    <w:rsid w:val="00FE303C"/>
    <w:rsid w:val="00FE3063"/>
    <w:rsid w:val="00FE318F"/>
    <w:rsid w:val="00FE3551"/>
    <w:rsid w:val="00FE3C51"/>
    <w:rsid w:val="00FE435C"/>
    <w:rsid w:val="00FE4395"/>
    <w:rsid w:val="00FE4523"/>
    <w:rsid w:val="00FE4684"/>
    <w:rsid w:val="00FE4A1A"/>
    <w:rsid w:val="00FE4DF2"/>
    <w:rsid w:val="00FE5262"/>
    <w:rsid w:val="00FE53F3"/>
    <w:rsid w:val="00FE544C"/>
    <w:rsid w:val="00FE56AA"/>
    <w:rsid w:val="00FE5D44"/>
    <w:rsid w:val="00FE6379"/>
    <w:rsid w:val="00FE63F8"/>
    <w:rsid w:val="00FE675A"/>
    <w:rsid w:val="00FE68D9"/>
    <w:rsid w:val="00FE72D9"/>
    <w:rsid w:val="00FE755D"/>
    <w:rsid w:val="00FE768E"/>
    <w:rsid w:val="00FE7B1B"/>
    <w:rsid w:val="00FE7BA1"/>
    <w:rsid w:val="00FE7DA6"/>
    <w:rsid w:val="00FF029D"/>
    <w:rsid w:val="00FF05DB"/>
    <w:rsid w:val="00FF0A3B"/>
    <w:rsid w:val="00FF0B86"/>
    <w:rsid w:val="00FF0C49"/>
    <w:rsid w:val="00FF0F30"/>
    <w:rsid w:val="00FF135C"/>
    <w:rsid w:val="00FF1410"/>
    <w:rsid w:val="00FF1652"/>
    <w:rsid w:val="00FF18EB"/>
    <w:rsid w:val="00FF1AC8"/>
    <w:rsid w:val="00FF1B44"/>
    <w:rsid w:val="00FF1CD6"/>
    <w:rsid w:val="00FF1F3D"/>
    <w:rsid w:val="00FF21AB"/>
    <w:rsid w:val="00FF2254"/>
    <w:rsid w:val="00FF24DA"/>
    <w:rsid w:val="00FF24F5"/>
    <w:rsid w:val="00FF2588"/>
    <w:rsid w:val="00FF283D"/>
    <w:rsid w:val="00FF2932"/>
    <w:rsid w:val="00FF2BBA"/>
    <w:rsid w:val="00FF2C45"/>
    <w:rsid w:val="00FF3190"/>
    <w:rsid w:val="00FF31D6"/>
    <w:rsid w:val="00FF31FE"/>
    <w:rsid w:val="00FF341B"/>
    <w:rsid w:val="00FF36C1"/>
    <w:rsid w:val="00FF3D53"/>
    <w:rsid w:val="00FF3E24"/>
    <w:rsid w:val="00FF40D2"/>
    <w:rsid w:val="00FF4243"/>
    <w:rsid w:val="00FF4380"/>
    <w:rsid w:val="00FF49C8"/>
    <w:rsid w:val="00FF4C6C"/>
    <w:rsid w:val="00FF4DE5"/>
    <w:rsid w:val="00FF4EBD"/>
    <w:rsid w:val="00FF5089"/>
    <w:rsid w:val="00FF518B"/>
    <w:rsid w:val="00FF51EA"/>
    <w:rsid w:val="00FF57D5"/>
    <w:rsid w:val="00FF5B7C"/>
    <w:rsid w:val="00FF5DEC"/>
    <w:rsid w:val="00FF627B"/>
    <w:rsid w:val="00FF642A"/>
    <w:rsid w:val="00FF6544"/>
    <w:rsid w:val="00FF69C0"/>
    <w:rsid w:val="00FF6B7B"/>
    <w:rsid w:val="00FF6BCA"/>
    <w:rsid w:val="00FF6EF6"/>
    <w:rsid w:val="00FF7209"/>
    <w:rsid w:val="00FF7609"/>
    <w:rsid w:val="00FF7961"/>
    <w:rsid w:val="00FF7D67"/>
    <w:rsid w:val="00FF7DBE"/>
    <w:rsid w:val="00FF7ED6"/>
    <w:rsid w:val="020C78FC"/>
    <w:rsid w:val="0246B5FC"/>
    <w:rsid w:val="062E099F"/>
    <w:rsid w:val="068BB8D5"/>
    <w:rsid w:val="06A8DE1E"/>
    <w:rsid w:val="06A954CB"/>
    <w:rsid w:val="06ACB369"/>
    <w:rsid w:val="07106107"/>
    <w:rsid w:val="071B9C6C"/>
    <w:rsid w:val="073FD2BC"/>
    <w:rsid w:val="07639EAA"/>
    <w:rsid w:val="07B3BBCA"/>
    <w:rsid w:val="07F4D9D4"/>
    <w:rsid w:val="087303AB"/>
    <w:rsid w:val="0908F0A7"/>
    <w:rsid w:val="097E91B4"/>
    <w:rsid w:val="0A37945A"/>
    <w:rsid w:val="0A3AB367"/>
    <w:rsid w:val="0A723B0B"/>
    <w:rsid w:val="0A8D48B9"/>
    <w:rsid w:val="0ABB9EFF"/>
    <w:rsid w:val="0B0FE1E5"/>
    <w:rsid w:val="0B50FE52"/>
    <w:rsid w:val="0BC4701E"/>
    <w:rsid w:val="0C41D9D3"/>
    <w:rsid w:val="0D2A431F"/>
    <w:rsid w:val="0D2AAC5D"/>
    <w:rsid w:val="0D31BEBE"/>
    <w:rsid w:val="0DF5831A"/>
    <w:rsid w:val="0E4BA768"/>
    <w:rsid w:val="1081622A"/>
    <w:rsid w:val="11EF44F4"/>
    <w:rsid w:val="12D26AA8"/>
    <w:rsid w:val="13B1FD11"/>
    <w:rsid w:val="13CBDE60"/>
    <w:rsid w:val="14BFDA6C"/>
    <w:rsid w:val="14FE2127"/>
    <w:rsid w:val="1551F351"/>
    <w:rsid w:val="15858ECE"/>
    <w:rsid w:val="15B398D3"/>
    <w:rsid w:val="162EAF05"/>
    <w:rsid w:val="169D0610"/>
    <w:rsid w:val="1794D230"/>
    <w:rsid w:val="1839C68C"/>
    <w:rsid w:val="188867D0"/>
    <w:rsid w:val="18FB9ECB"/>
    <w:rsid w:val="1991B7A2"/>
    <w:rsid w:val="19BE3E3B"/>
    <w:rsid w:val="19E5DD20"/>
    <w:rsid w:val="1A02E8F6"/>
    <w:rsid w:val="1A16C870"/>
    <w:rsid w:val="1AF42A7D"/>
    <w:rsid w:val="1AF914CC"/>
    <w:rsid w:val="1B30B96D"/>
    <w:rsid w:val="1B3D9D6E"/>
    <w:rsid w:val="1B7A20DB"/>
    <w:rsid w:val="1C1FCBB2"/>
    <w:rsid w:val="1C6988A6"/>
    <w:rsid w:val="1C847002"/>
    <w:rsid w:val="1C9D98B1"/>
    <w:rsid w:val="1CB1E60E"/>
    <w:rsid w:val="1CDF7405"/>
    <w:rsid w:val="1CE1E3B4"/>
    <w:rsid w:val="1E2862E4"/>
    <w:rsid w:val="1E5302E1"/>
    <w:rsid w:val="1F01B1D8"/>
    <w:rsid w:val="1F817C1A"/>
    <w:rsid w:val="207F1A7C"/>
    <w:rsid w:val="22651240"/>
    <w:rsid w:val="239ACD77"/>
    <w:rsid w:val="23AF9E5E"/>
    <w:rsid w:val="24671EB7"/>
    <w:rsid w:val="255C21BD"/>
    <w:rsid w:val="2563314B"/>
    <w:rsid w:val="25635152"/>
    <w:rsid w:val="25F11BE2"/>
    <w:rsid w:val="26EFF321"/>
    <w:rsid w:val="27459803"/>
    <w:rsid w:val="2749172E"/>
    <w:rsid w:val="27BD18B4"/>
    <w:rsid w:val="27D11267"/>
    <w:rsid w:val="282F8166"/>
    <w:rsid w:val="290187BF"/>
    <w:rsid w:val="29115CA4"/>
    <w:rsid w:val="29C8F386"/>
    <w:rsid w:val="2A570763"/>
    <w:rsid w:val="2A984767"/>
    <w:rsid w:val="2B17C2E6"/>
    <w:rsid w:val="2C08795E"/>
    <w:rsid w:val="2CB574A0"/>
    <w:rsid w:val="2DE47298"/>
    <w:rsid w:val="2EE10966"/>
    <w:rsid w:val="2F07B029"/>
    <w:rsid w:val="2F13C63D"/>
    <w:rsid w:val="2FAB5CBC"/>
    <w:rsid w:val="2FBC6FD7"/>
    <w:rsid w:val="2FF7DA84"/>
    <w:rsid w:val="301A2BD0"/>
    <w:rsid w:val="305EE2A1"/>
    <w:rsid w:val="3098A8DF"/>
    <w:rsid w:val="33638BF1"/>
    <w:rsid w:val="337BD168"/>
    <w:rsid w:val="33BFDC1D"/>
    <w:rsid w:val="34C78F71"/>
    <w:rsid w:val="351B0FE7"/>
    <w:rsid w:val="35219960"/>
    <w:rsid w:val="35756CE2"/>
    <w:rsid w:val="3580A9D6"/>
    <w:rsid w:val="368D4304"/>
    <w:rsid w:val="36EFA64C"/>
    <w:rsid w:val="375CE1C2"/>
    <w:rsid w:val="37EAAF49"/>
    <w:rsid w:val="38796846"/>
    <w:rsid w:val="389BFE6E"/>
    <w:rsid w:val="3909E76B"/>
    <w:rsid w:val="39B1670E"/>
    <w:rsid w:val="3A2800F3"/>
    <w:rsid w:val="3B7811AD"/>
    <w:rsid w:val="3CE99AF6"/>
    <w:rsid w:val="3E22AE9A"/>
    <w:rsid w:val="3E41F09A"/>
    <w:rsid w:val="3EC5CF2E"/>
    <w:rsid w:val="3F885AE8"/>
    <w:rsid w:val="403B1177"/>
    <w:rsid w:val="41F5CA12"/>
    <w:rsid w:val="420DC14E"/>
    <w:rsid w:val="4221873F"/>
    <w:rsid w:val="438E3435"/>
    <w:rsid w:val="446F7275"/>
    <w:rsid w:val="449B8580"/>
    <w:rsid w:val="44B923A2"/>
    <w:rsid w:val="45400017"/>
    <w:rsid w:val="46FE7D5E"/>
    <w:rsid w:val="475D9C87"/>
    <w:rsid w:val="47C3A2CF"/>
    <w:rsid w:val="482551C4"/>
    <w:rsid w:val="482FFFE9"/>
    <w:rsid w:val="48381E3F"/>
    <w:rsid w:val="48A31B61"/>
    <w:rsid w:val="48E39D74"/>
    <w:rsid w:val="4919CF16"/>
    <w:rsid w:val="49A23DC0"/>
    <w:rsid w:val="49E45B77"/>
    <w:rsid w:val="4A91F8BF"/>
    <w:rsid w:val="4A923526"/>
    <w:rsid w:val="4A9386A8"/>
    <w:rsid w:val="4AED83A7"/>
    <w:rsid w:val="4B352C66"/>
    <w:rsid w:val="4CAA9C5D"/>
    <w:rsid w:val="4CC2043E"/>
    <w:rsid w:val="4DF24E60"/>
    <w:rsid w:val="4E24F07C"/>
    <w:rsid w:val="4E7B0BDA"/>
    <w:rsid w:val="4E8CC4B4"/>
    <w:rsid w:val="4EAB8408"/>
    <w:rsid w:val="4F2273CF"/>
    <w:rsid w:val="4F2664B9"/>
    <w:rsid w:val="4F5A48BB"/>
    <w:rsid w:val="4F690BEB"/>
    <w:rsid w:val="4F92E609"/>
    <w:rsid w:val="50347023"/>
    <w:rsid w:val="5039B845"/>
    <w:rsid w:val="5040E3D1"/>
    <w:rsid w:val="50975885"/>
    <w:rsid w:val="50E59B81"/>
    <w:rsid w:val="50FA8600"/>
    <w:rsid w:val="51884077"/>
    <w:rsid w:val="518ECA84"/>
    <w:rsid w:val="523AFCBE"/>
    <w:rsid w:val="5298362D"/>
    <w:rsid w:val="52E854E9"/>
    <w:rsid w:val="5622F1D0"/>
    <w:rsid w:val="5650EB8A"/>
    <w:rsid w:val="5661C447"/>
    <w:rsid w:val="5852CBE2"/>
    <w:rsid w:val="5889572A"/>
    <w:rsid w:val="58D47A74"/>
    <w:rsid w:val="59BB06E1"/>
    <w:rsid w:val="59E6B64F"/>
    <w:rsid w:val="59F0297B"/>
    <w:rsid w:val="5A6CB694"/>
    <w:rsid w:val="5AD11307"/>
    <w:rsid w:val="5AD34C2C"/>
    <w:rsid w:val="5C346174"/>
    <w:rsid w:val="5C7741AA"/>
    <w:rsid w:val="5C7BDE6E"/>
    <w:rsid w:val="5E4805BA"/>
    <w:rsid w:val="5F0D1334"/>
    <w:rsid w:val="5F20E365"/>
    <w:rsid w:val="5F28FECA"/>
    <w:rsid w:val="603F280A"/>
    <w:rsid w:val="60727FF6"/>
    <w:rsid w:val="608A5B6D"/>
    <w:rsid w:val="609DA54B"/>
    <w:rsid w:val="60E2C73E"/>
    <w:rsid w:val="617BB1BB"/>
    <w:rsid w:val="61CB52A3"/>
    <w:rsid w:val="636513D3"/>
    <w:rsid w:val="63A95AB3"/>
    <w:rsid w:val="64116143"/>
    <w:rsid w:val="64483AE3"/>
    <w:rsid w:val="64FA2CAD"/>
    <w:rsid w:val="65402B5B"/>
    <w:rsid w:val="65C2A9C1"/>
    <w:rsid w:val="667E0CD5"/>
    <w:rsid w:val="67FF1A08"/>
    <w:rsid w:val="680150EE"/>
    <w:rsid w:val="684E7FCE"/>
    <w:rsid w:val="68C8D8C5"/>
    <w:rsid w:val="692DF76E"/>
    <w:rsid w:val="6935BD1E"/>
    <w:rsid w:val="6A0CE9AE"/>
    <w:rsid w:val="6A1BFB81"/>
    <w:rsid w:val="6A432BE4"/>
    <w:rsid w:val="6AA149BB"/>
    <w:rsid w:val="6B7E87C9"/>
    <w:rsid w:val="6DD38CFF"/>
    <w:rsid w:val="6DDD102F"/>
    <w:rsid w:val="6E509574"/>
    <w:rsid w:val="6F21263F"/>
    <w:rsid w:val="6F8FB0E6"/>
    <w:rsid w:val="7098F6D6"/>
    <w:rsid w:val="70A36518"/>
    <w:rsid w:val="7134AB9D"/>
    <w:rsid w:val="71F13245"/>
    <w:rsid w:val="72A53205"/>
    <w:rsid w:val="72CA3A1B"/>
    <w:rsid w:val="73443357"/>
    <w:rsid w:val="735F6CFE"/>
    <w:rsid w:val="7440D561"/>
    <w:rsid w:val="75477D5D"/>
    <w:rsid w:val="76679365"/>
    <w:rsid w:val="76A5FE26"/>
    <w:rsid w:val="770A0B29"/>
    <w:rsid w:val="7740548A"/>
    <w:rsid w:val="77411759"/>
    <w:rsid w:val="7785827F"/>
    <w:rsid w:val="779498F3"/>
    <w:rsid w:val="784A8018"/>
    <w:rsid w:val="788D19C2"/>
    <w:rsid w:val="78C723F1"/>
    <w:rsid w:val="78D538A4"/>
    <w:rsid w:val="791B4045"/>
    <w:rsid w:val="79D5EB06"/>
    <w:rsid w:val="7A15990F"/>
    <w:rsid w:val="7A983F90"/>
    <w:rsid w:val="7AE02F50"/>
    <w:rsid w:val="7B9C9313"/>
    <w:rsid w:val="7BE19F6C"/>
    <w:rsid w:val="7C72D344"/>
    <w:rsid w:val="7CF77094"/>
    <w:rsid w:val="7D312B6B"/>
    <w:rsid w:val="7D859C21"/>
    <w:rsid w:val="7DE82074"/>
    <w:rsid w:val="7E7D049B"/>
    <w:rsid w:val="7EA7F424"/>
    <w:rsid w:val="7EB9F3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a6a6a6" stroke="f">
      <v:fill color="#a6a6a6" on="f"/>
      <v:stroke on="f"/>
      <v:shadow color="#868686"/>
      <o:colormru v:ext="edit" colors="#ffc"/>
    </o:shapedefaults>
    <o:shapelayout v:ext="edit">
      <o:idmap v:ext="edit" data="2"/>
    </o:shapelayout>
  </w:shapeDefaults>
  <w:decimalSymbol w:val="."/>
  <w:listSeparator w:val=","/>
  <w14:docId w14:val="0CF7C997"/>
  <w15:docId w15:val="{9F891B47-AA58-4430-838F-396E3637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C3"/>
    <w:pPr>
      <w:jc w:val="both"/>
    </w:pPr>
    <w:rPr>
      <w:rFonts w:ascii="Arial" w:hAnsi="Arial"/>
      <w:sz w:val="22"/>
      <w:lang w:eastAsia="de-DE"/>
    </w:rPr>
  </w:style>
  <w:style w:type="paragraph" w:styleId="Heading1">
    <w:name w:val="heading 1"/>
    <w:basedOn w:val="Normal"/>
    <w:next w:val="Normal"/>
    <w:link w:val="Heading1Char"/>
    <w:qFormat/>
    <w:rsid w:val="00971E74"/>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971E74"/>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971E74"/>
    <w:pPr>
      <w:keepNext/>
      <w:keepLines/>
      <w:numPr>
        <w:ilvl w:val="2"/>
        <w:numId w:val="8"/>
      </w:numPr>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971E74"/>
    <w:pPr>
      <w:keepNext/>
      <w:keepLines/>
      <w:numPr>
        <w:ilvl w:val="3"/>
        <w:numId w:val="8"/>
      </w:numPr>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971E74"/>
    <w:pPr>
      <w:keepNext/>
      <w:keepLines/>
      <w:numPr>
        <w:ilvl w:val="4"/>
        <w:numId w:val="8"/>
      </w:numPr>
      <w:spacing w:before="20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971E74"/>
    <w:pPr>
      <w:keepNext/>
      <w:keepLines/>
      <w:numPr>
        <w:ilvl w:val="5"/>
        <w:numId w:val="8"/>
      </w:numPr>
      <w:spacing w:before="200"/>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971E74"/>
    <w:pPr>
      <w:keepNext/>
      <w:keepLines/>
      <w:numPr>
        <w:ilvl w:val="6"/>
        <w:numId w:val="8"/>
      </w:numPr>
      <w:spacing w:before="20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971E74"/>
    <w:pPr>
      <w:keepNext/>
      <w:keepLines/>
      <w:numPr>
        <w:ilvl w:val="7"/>
        <w:numId w:val="8"/>
      </w:numPr>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971E74"/>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OC3">
    <w:name w:val="toc 3"/>
    <w:basedOn w:val="TOC1"/>
    <w:link w:val="TOC3Char"/>
    <w:uiPriority w:val="39"/>
    <w:rsid w:val="00A41DB6"/>
    <w:pPr>
      <w:ind w:left="2268" w:hanging="992"/>
    </w:pPr>
    <w:rPr>
      <w:b w:val="0"/>
      <w:caps w:val="0"/>
    </w:rPr>
  </w:style>
  <w:style w:type="paragraph" w:styleId="TOC2">
    <w:name w:val="toc 2"/>
    <w:basedOn w:val="TOC1"/>
    <w:link w:val="TOC2Char"/>
    <w:uiPriority w:val="39"/>
    <w:rsid w:val="00B346F8"/>
    <w:pPr>
      <w:ind w:left="1276" w:hanging="709"/>
    </w:pPr>
    <w:rPr>
      <w:b w:val="0"/>
      <w:caps w:val="0"/>
    </w:rPr>
  </w:style>
  <w:style w:type="paragraph" w:styleId="TOC1">
    <w:name w:val="toc 1"/>
    <w:basedOn w:val="Normal"/>
    <w:link w:val="TOC1Char"/>
    <w:uiPriority w:val="39"/>
    <w:rsid w:val="00C11C8B"/>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28633C"/>
    <w:pPr>
      <w:keepLines/>
      <w:numPr>
        <w:numId w:val="7"/>
      </w:numPr>
      <w:spacing w:before="120" w:after="60"/>
    </w:pPr>
    <w:rPr>
      <w:sz w:val="20"/>
    </w:rPr>
  </w:style>
  <w:style w:type="character" w:styleId="Hyperlink">
    <w:name w:val="Hyperlink"/>
    <w:uiPriority w:val="99"/>
    <w:rPr>
      <w:color w:val="0000FF"/>
      <w:u w:val="single"/>
    </w:rPr>
  </w:style>
  <w:style w:type="paragraph" w:styleId="EndnoteText">
    <w:name w:val="endnote text"/>
    <w:basedOn w:val="Normal"/>
    <w:rsid w:val="00CC25EE"/>
    <w:rPr>
      <w:rFonts w:eastAsia="MS Mincho"/>
      <w:lang w:eastAsia="en-US"/>
    </w:rPr>
  </w:style>
  <w:style w:type="paragraph" w:styleId="CommentText">
    <w:name w:val="annotation text"/>
    <w:basedOn w:val="Normal"/>
    <w:link w:val="CommentTextChar"/>
    <w:rsid w:val="00CC25EE"/>
    <w:rPr>
      <w:rFonts w:eastAsia="MS Mincho"/>
      <w:sz w:val="20"/>
      <w:lang w:eastAsia="en-US"/>
    </w:rPr>
  </w:style>
  <w:style w:type="paragraph" w:styleId="Caption">
    <w:name w:val="caption"/>
    <w:basedOn w:val="Normal"/>
    <w:qFormat/>
    <w:rsid w:val="003B4E4E"/>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FF135C"/>
    <w:pPr>
      <w:ind w:left="1760"/>
    </w:pPr>
  </w:style>
  <w:style w:type="paragraph" w:styleId="CommentSubject">
    <w:name w:val="annotation subject"/>
    <w:basedOn w:val="CommentText"/>
    <w:next w:val="CommentText"/>
    <w:rsid w:val="00A14BC6"/>
    <w:rPr>
      <w:rFonts w:eastAsia="Times New Roman"/>
      <w:b/>
      <w:bCs/>
      <w:lang w:eastAsia="de-DE"/>
    </w:rPr>
  </w:style>
  <w:style w:type="paragraph" w:styleId="IndexHeading">
    <w:name w:val="index heading"/>
    <w:basedOn w:val="Normal"/>
    <w:next w:val="Normal"/>
    <w:rsid w:val="00A14BC6"/>
    <w:rPr>
      <w:rFonts w:cs="Arial"/>
      <w:b/>
      <w:bCs/>
    </w:rPr>
  </w:style>
  <w:style w:type="paragraph" w:styleId="TableofAuthorities">
    <w:name w:val="table of authorities"/>
    <w:basedOn w:val="Normal"/>
    <w:next w:val="Normal"/>
    <w:rsid w:val="00A14BC6"/>
    <w:pPr>
      <w:ind w:left="220" w:hanging="220"/>
    </w:pPr>
  </w:style>
  <w:style w:type="paragraph" w:styleId="TableofFigures">
    <w:name w:val="table of figures"/>
    <w:basedOn w:val="Normal"/>
    <w:next w:val="Normal"/>
    <w:rsid w:val="00A14BC6"/>
  </w:style>
  <w:style w:type="paragraph" w:styleId="TOAHeading">
    <w:name w:val="toa heading"/>
    <w:basedOn w:val="Normal"/>
    <w:next w:val="Normal"/>
    <w:rsid w:val="00A14BC6"/>
    <w:pPr>
      <w:spacing w:before="120"/>
    </w:pPr>
    <w:rPr>
      <w:rFonts w:cs="Arial"/>
      <w:b/>
      <w:bCs/>
      <w:sz w:val="24"/>
      <w:szCs w:val="24"/>
    </w:rPr>
  </w:style>
  <w:style w:type="paragraph" w:styleId="TOC4">
    <w:name w:val="toc 4"/>
    <w:basedOn w:val="TOC1"/>
    <w:uiPriority w:val="39"/>
    <w:rsid w:val="00A41DB6"/>
    <w:pPr>
      <w:ind w:left="3544" w:hanging="1276"/>
    </w:pPr>
    <w:rPr>
      <w:b w:val="0"/>
      <w:caps w:val="0"/>
      <w:noProof/>
    </w:rPr>
  </w:style>
  <w:style w:type="paragraph" w:styleId="TOC5">
    <w:name w:val="toc 5"/>
    <w:basedOn w:val="TOC1"/>
    <w:uiPriority w:val="39"/>
    <w:rsid w:val="00A41DB6"/>
    <w:pPr>
      <w:ind w:left="5103" w:hanging="1559"/>
    </w:pPr>
    <w:rPr>
      <w:b w:val="0"/>
      <w:caps w:val="0"/>
      <w:noProof/>
    </w:rPr>
  </w:style>
  <w:style w:type="paragraph" w:styleId="TOC6">
    <w:name w:val="toc 6"/>
    <w:basedOn w:val="TOC1"/>
    <w:next w:val="Normal"/>
    <w:uiPriority w:val="39"/>
    <w:rsid w:val="00DE7548"/>
    <w:pPr>
      <w:ind w:left="1588" w:hanging="1588"/>
    </w:pPr>
    <w:rPr>
      <w:noProof/>
    </w:rPr>
  </w:style>
  <w:style w:type="paragraph" w:styleId="TOC7">
    <w:name w:val="toc 7"/>
    <w:basedOn w:val="Normal"/>
    <w:next w:val="Normal"/>
    <w:autoRedefine/>
    <w:uiPriority w:val="39"/>
    <w:rsid w:val="00A14BC6"/>
    <w:pPr>
      <w:ind w:left="1320"/>
    </w:pPr>
  </w:style>
  <w:style w:type="paragraph" w:styleId="TOC8">
    <w:name w:val="toc 8"/>
    <w:basedOn w:val="Normal"/>
    <w:next w:val="Normal"/>
    <w:autoRedefine/>
    <w:uiPriority w:val="39"/>
    <w:rsid w:val="00A14BC6"/>
    <w:pPr>
      <w:ind w:left="1540"/>
    </w:pPr>
  </w:style>
  <w:style w:type="paragraph" w:customStyle="1" w:styleId="SDMTiHead">
    <w:name w:val="SDMTiHead"/>
    <w:basedOn w:val="Header"/>
    <w:rsid w:val="00287B65"/>
    <w:pPr>
      <w:ind w:left="-330" w:firstLine="330"/>
    </w:pPr>
    <w:rPr>
      <w:rFonts w:cs="Arial"/>
      <w:caps/>
      <w:szCs w:val="19"/>
    </w:rPr>
  </w:style>
  <w:style w:type="paragraph" w:customStyle="1" w:styleId="SDMTitle2">
    <w:name w:val="SDMTitle2"/>
    <w:basedOn w:val="Normal"/>
    <w:rsid w:val="009E24B3"/>
    <w:pPr>
      <w:spacing w:after="600"/>
      <w:jc w:val="left"/>
    </w:pPr>
    <w:rPr>
      <w:rFonts w:cs="Arial"/>
      <w:sz w:val="48"/>
      <w:szCs w:val="48"/>
    </w:rPr>
  </w:style>
  <w:style w:type="paragraph" w:customStyle="1" w:styleId="SDMTitle1">
    <w:name w:val="SDMTitle1"/>
    <w:basedOn w:val="Normal"/>
    <w:rsid w:val="002B570D"/>
    <w:pPr>
      <w:pBdr>
        <w:bottom w:val="single" w:sz="12" w:space="7" w:color="auto"/>
      </w:pBdr>
      <w:spacing w:before="1800" w:after="200"/>
      <w:jc w:val="left"/>
    </w:pPr>
    <w:rPr>
      <w:rFonts w:cs="Arial"/>
      <w:sz w:val="48"/>
      <w:szCs w:val="48"/>
    </w:rPr>
  </w:style>
  <w:style w:type="paragraph" w:customStyle="1" w:styleId="SDMTiInfo">
    <w:name w:val="SDMTiInfo"/>
    <w:basedOn w:val="Normal"/>
    <w:rsid w:val="004B2991"/>
    <w:pPr>
      <w:spacing w:before="300"/>
    </w:pPr>
    <w:rPr>
      <w:rFonts w:cs="Arial"/>
      <w:szCs w:val="22"/>
    </w:rPr>
  </w:style>
  <w:style w:type="paragraph" w:customStyle="1" w:styleId="SDMHead1">
    <w:name w:val="SDMHead1"/>
    <w:basedOn w:val="Normal"/>
    <w:link w:val="SDMHead1Char"/>
    <w:rsid w:val="00670750"/>
    <w:pPr>
      <w:keepNext/>
      <w:keepLines/>
      <w:tabs>
        <w:tab w:val="num" w:pos="709"/>
      </w:tabs>
      <w:suppressAutoHyphens/>
      <w:spacing w:before="240" w:after="60"/>
      <w:ind w:left="709" w:hanging="709"/>
      <w:outlineLvl w:val="0"/>
    </w:pPr>
    <w:rPr>
      <w:rFonts w:cs="Arial"/>
      <w:b/>
      <w:sz w:val="32"/>
      <w:szCs w:val="32"/>
    </w:rPr>
  </w:style>
  <w:style w:type="paragraph" w:customStyle="1" w:styleId="SDMHead2">
    <w:name w:val="SDMHead2"/>
    <w:basedOn w:val="Normal"/>
    <w:rsid w:val="00670750"/>
    <w:pPr>
      <w:keepNext/>
      <w:keepLines/>
      <w:tabs>
        <w:tab w:val="num" w:pos="709"/>
      </w:tabs>
      <w:suppressAutoHyphens/>
      <w:spacing w:before="240" w:after="60"/>
      <w:ind w:left="794" w:hanging="794"/>
      <w:outlineLvl w:val="1"/>
    </w:pPr>
    <w:rPr>
      <w:rFonts w:cs="Arial"/>
      <w:b/>
      <w:sz w:val="24"/>
      <w:szCs w:val="24"/>
    </w:rPr>
  </w:style>
  <w:style w:type="paragraph" w:customStyle="1" w:styleId="SDMHead3">
    <w:name w:val="SDMHead3"/>
    <w:basedOn w:val="Normal"/>
    <w:rsid w:val="00670750"/>
    <w:pPr>
      <w:keepNext/>
      <w:keepLines/>
      <w:tabs>
        <w:tab w:val="num" w:pos="709"/>
      </w:tabs>
      <w:suppressAutoHyphens/>
      <w:spacing w:before="240" w:after="60"/>
      <w:ind w:left="1191" w:hanging="1191"/>
      <w:outlineLvl w:val="2"/>
    </w:pPr>
    <w:rPr>
      <w:rFonts w:cs="Arial"/>
      <w:b/>
      <w:szCs w:val="24"/>
    </w:rPr>
  </w:style>
  <w:style w:type="paragraph" w:customStyle="1" w:styleId="SDMHead4">
    <w:name w:val="SDMHead4"/>
    <w:basedOn w:val="Normal"/>
    <w:rsid w:val="00670750"/>
    <w:pPr>
      <w:keepNext/>
      <w:keepLines/>
      <w:tabs>
        <w:tab w:val="num" w:pos="1418"/>
      </w:tabs>
      <w:suppressAutoHyphens/>
      <w:spacing w:before="240" w:after="60"/>
      <w:outlineLvl w:val="3"/>
    </w:pPr>
    <w:rPr>
      <w:rFonts w:cs="Arial"/>
      <w:b/>
      <w:szCs w:val="24"/>
    </w:rPr>
  </w:style>
  <w:style w:type="paragraph" w:customStyle="1" w:styleId="SDMHead5">
    <w:name w:val="SDMHead5"/>
    <w:basedOn w:val="Normal"/>
    <w:rsid w:val="00670750"/>
    <w:pPr>
      <w:keepNext/>
      <w:keepLines/>
      <w:tabs>
        <w:tab w:val="num" w:pos="1418"/>
      </w:tabs>
      <w:suppressAutoHyphens/>
      <w:spacing w:before="240" w:after="60"/>
      <w:outlineLvl w:val="4"/>
    </w:pPr>
    <w:rPr>
      <w:rFonts w:cs="Arial"/>
      <w:b/>
      <w:szCs w:val="24"/>
    </w:rPr>
  </w:style>
  <w:style w:type="character" w:customStyle="1" w:styleId="SDMHead1Char">
    <w:name w:val="SDMHead1 Char"/>
    <w:link w:val="SDMHead1"/>
    <w:rsid w:val="00670750"/>
    <w:rPr>
      <w:rFonts w:ascii="Arial" w:hAnsi="Arial" w:cs="Arial"/>
      <w:b/>
      <w:sz w:val="32"/>
      <w:szCs w:val="32"/>
      <w:lang w:eastAsia="de-DE"/>
    </w:rPr>
  </w:style>
  <w:style w:type="paragraph" w:customStyle="1" w:styleId="SDMPara">
    <w:name w:val="SDMPara"/>
    <w:basedOn w:val="Normal"/>
    <w:link w:val="SDMParaChar"/>
    <w:rsid w:val="002F7302"/>
    <w:pPr>
      <w:numPr>
        <w:numId w:val="37"/>
      </w:numPr>
      <w:spacing w:before="180"/>
    </w:pPr>
    <w:rPr>
      <w:rFonts w:cs="Arial"/>
      <w:szCs w:val="22"/>
    </w:rPr>
  </w:style>
  <w:style w:type="paragraph" w:customStyle="1" w:styleId="SDMSubPara1">
    <w:name w:val="SDMSubPara1"/>
    <w:basedOn w:val="Normal"/>
    <w:rsid w:val="002F7302"/>
    <w:pPr>
      <w:numPr>
        <w:ilvl w:val="1"/>
        <w:numId w:val="37"/>
      </w:numPr>
      <w:spacing w:before="180"/>
    </w:pPr>
    <w:rPr>
      <w:rFonts w:cs="Arial"/>
      <w:szCs w:val="22"/>
    </w:rPr>
  </w:style>
  <w:style w:type="paragraph" w:customStyle="1" w:styleId="SDMSubPara2">
    <w:name w:val="SDMSubPara2"/>
    <w:basedOn w:val="Normal"/>
    <w:rsid w:val="002F7302"/>
    <w:pPr>
      <w:numPr>
        <w:ilvl w:val="2"/>
        <w:numId w:val="37"/>
      </w:numPr>
      <w:spacing w:before="180"/>
    </w:pPr>
    <w:rPr>
      <w:rFonts w:cs="Arial"/>
      <w:szCs w:val="22"/>
    </w:rPr>
  </w:style>
  <w:style w:type="character" w:customStyle="1" w:styleId="FootnoteTextChar">
    <w:name w:val="Footnote Text Char"/>
    <w:link w:val="FootnoteText"/>
    <w:rsid w:val="0028633C"/>
    <w:rPr>
      <w:rFonts w:ascii="Arial" w:hAnsi="Arial"/>
      <w:lang w:eastAsia="de-DE"/>
    </w:rPr>
  </w:style>
  <w:style w:type="table" w:customStyle="1" w:styleId="SDMTable">
    <w:name w:val="SDMTable"/>
    <w:basedOn w:val="TableNormal"/>
    <w:rsid w:val="00E90862"/>
    <w:rPr>
      <w:rFonts w:ascii="Arial"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555299"/>
    <w:pPr>
      <w:jc w:val="center"/>
    </w:pPr>
    <w:rPr>
      <w:rFonts w:cs="Arial"/>
      <w:sz w:val="20"/>
    </w:rPr>
  </w:style>
  <w:style w:type="table" w:customStyle="1" w:styleId="SDMTableDocInfo">
    <w:name w:val="SDMTableDocInfo"/>
    <w:basedOn w:val="TableNormal"/>
    <w:rsid w:val="00E90862"/>
    <w:pPr>
      <w:keepNext/>
      <w:spacing w:before="80" w:after="80"/>
    </w:pPr>
    <w:rPr>
      <w:rFonts w:ascii="Arial"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0940E6"/>
    <w:pPr>
      <w:keepLines/>
      <w:numPr>
        <w:numId w:val="9"/>
      </w:numPr>
      <w:spacing w:before="80" w:after="80"/>
    </w:pPr>
    <w:rPr>
      <w:rFonts w:cs="Arial"/>
      <w:sz w:val="20"/>
    </w:rPr>
  </w:style>
  <w:style w:type="character" w:customStyle="1" w:styleId="SDMDocInfoTextChar">
    <w:name w:val="SDMDocInfoText Char"/>
    <w:link w:val="SDMDocInfoText"/>
    <w:rsid w:val="000940E6"/>
    <w:rPr>
      <w:rFonts w:ascii="Arial" w:hAnsi="Arial" w:cs="Arial"/>
      <w:lang w:eastAsia="de-DE"/>
    </w:rPr>
  </w:style>
  <w:style w:type="paragraph" w:customStyle="1" w:styleId="SDMDocInfoTitle">
    <w:name w:val="SDMDocInfoTitle"/>
    <w:basedOn w:val="Normal"/>
    <w:rsid w:val="00B0050F"/>
    <w:pPr>
      <w:keepNext/>
      <w:keepLines/>
      <w:spacing w:before="480" w:after="240"/>
      <w:jc w:val="center"/>
    </w:pPr>
    <w:rPr>
      <w:rFonts w:cs="Arial"/>
      <w:b/>
      <w:szCs w:val="22"/>
    </w:rPr>
  </w:style>
  <w:style w:type="paragraph" w:customStyle="1" w:styleId="SDMSubPara3">
    <w:name w:val="SDMSubPara3"/>
    <w:basedOn w:val="Normal"/>
    <w:rsid w:val="002F7302"/>
    <w:pPr>
      <w:numPr>
        <w:ilvl w:val="3"/>
        <w:numId w:val="37"/>
      </w:numPr>
      <w:spacing w:before="180"/>
    </w:pPr>
  </w:style>
  <w:style w:type="paragraph" w:customStyle="1" w:styleId="SDMSubPara4">
    <w:name w:val="SDMSubPara4"/>
    <w:basedOn w:val="Normal"/>
    <w:rsid w:val="002F7302"/>
    <w:pPr>
      <w:numPr>
        <w:ilvl w:val="4"/>
        <w:numId w:val="37"/>
      </w:numPr>
      <w:spacing w:before="180"/>
    </w:pPr>
  </w:style>
  <w:style w:type="character" w:customStyle="1" w:styleId="TOC1Char">
    <w:name w:val="TOC 1 Char"/>
    <w:link w:val="TOC1"/>
    <w:uiPriority w:val="39"/>
    <w:rsid w:val="00C11C8B"/>
    <w:rPr>
      <w:rFonts w:ascii="Arial" w:hAnsi="Arial" w:cs="Arial"/>
      <w:b/>
      <w:caps/>
      <w:sz w:val="21"/>
      <w:szCs w:val="21"/>
      <w:lang w:eastAsia="de-DE"/>
    </w:rPr>
  </w:style>
  <w:style w:type="character" w:customStyle="1" w:styleId="TOC2Char">
    <w:name w:val="TOC 2 Char"/>
    <w:link w:val="TOC2"/>
    <w:uiPriority w:val="39"/>
    <w:rsid w:val="00B346F8"/>
    <w:rPr>
      <w:rFonts w:ascii="Arial" w:hAnsi="Arial" w:cs="Arial"/>
      <w:sz w:val="21"/>
      <w:szCs w:val="21"/>
      <w:lang w:eastAsia="de-DE"/>
    </w:rPr>
  </w:style>
  <w:style w:type="character" w:customStyle="1" w:styleId="TOC3Char">
    <w:name w:val="TOC 3 Char"/>
    <w:link w:val="TOC3"/>
    <w:uiPriority w:val="39"/>
    <w:rsid w:val="00A41DB6"/>
    <w:rPr>
      <w:rFonts w:ascii="Arial" w:hAnsi="Arial" w:cs="Arial"/>
      <w:sz w:val="21"/>
      <w:szCs w:val="21"/>
      <w:lang w:eastAsia="de-DE"/>
    </w:rPr>
  </w:style>
  <w:style w:type="paragraph" w:customStyle="1" w:styleId="SDMHeader">
    <w:name w:val="SDMHeader"/>
    <w:basedOn w:val="Header"/>
    <w:rsid w:val="00C478DA"/>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E30033"/>
    <w:pPr>
      <w:keepNext/>
      <w:keepLines/>
    </w:pPr>
    <w:rPr>
      <w:rFonts w:cs="Arial"/>
      <w:i/>
      <w:sz w:val="16"/>
      <w:szCs w:val="16"/>
    </w:rPr>
  </w:style>
  <w:style w:type="table" w:customStyle="1" w:styleId="SDMBox">
    <w:name w:val="SDMBox"/>
    <w:basedOn w:val="TableNormal"/>
    <w:rsid w:val="00E90862"/>
    <w:rPr>
      <w:rFonts w:ascii="Arial"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2F7302"/>
    <w:pPr>
      <w:numPr>
        <w:numId w:val="1"/>
      </w:numPr>
    </w:pPr>
  </w:style>
  <w:style w:type="numbering" w:customStyle="1" w:styleId="SDMHeadList">
    <w:name w:val="SDMHeadList"/>
    <w:uiPriority w:val="99"/>
    <w:rsid w:val="00670750"/>
    <w:pPr>
      <w:numPr>
        <w:numId w:val="2"/>
      </w:numPr>
    </w:pPr>
  </w:style>
  <w:style w:type="numbering" w:customStyle="1" w:styleId="SDMTableBoxParaNumberedList">
    <w:name w:val="SDMTable&amp;BoxParaNumberedList"/>
    <w:rsid w:val="006C3E07"/>
    <w:pPr>
      <w:numPr>
        <w:numId w:val="42"/>
      </w:numPr>
    </w:pPr>
  </w:style>
  <w:style w:type="paragraph" w:customStyle="1" w:styleId="SDMAppTitle">
    <w:name w:val="SDMAppTitle"/>
    <w:basedOn w:val="SDMHead1"/>
    <w:next w:val="SDMApp1"/>
    <w:qFormat/>
    <w:rsid w:val="00D55A88"/>
    <w:pPr>
      <w:pageBreakBefore/>
      <w:numPr>
        <w:numId w:val="21"/>
      </w:numPr>
      <w:spacing w:before="120" w:after="600"/>
    </w:pPr>
  </w:style>
  <w:style w:type="paragraph" w:customStyle="1" w:styleId="SDMApp1">
    <w:name w:val="SDMApp1"/>
    <w:basedOn w:val="SDMHead2"/>
    <w:qFormat/>
    <w:rsid w:val="00D55A88"/>
    <w:pPr>
      <w:numPr>
        <w:ilvl w:val="1"/>
        <w:numId w:val="21"/>
      </w:numPr>
      <w:tabs>
        <w:tab w:val="clear" w:pos="709"/>
      </w:tabs>
      <w:outlineLvl w:val="9"/>
    </w:pPr>
  </w:style>
  <w:style w:type="paragraph" w:customStyle="1" w:styleId="SDMApp2">
    <w:name w:val="SDMApp2"/>
    <w:basedOn w:val="SDMHead3"/>
    <w:qFormat/>
    <w:rsid w:val="00D55A88"/>
    <w:pPr>
      <w:numPr>
        <w:ilvl w:val="2"/>
        <w:numId w:val="21"/>
      </w:numPr>
      <w:tabs>
        <w:tab w:val="clear" w:pos="709"/>
      </w:tabs>
      <w:outlineLvl w:val="9"/>
    </w:pPr>
  </w:style>
  <w:style w:type="paragraph" w:customStyle="1" w:styleId="SDMApp3">
    <w:name w:val="SDMApp3"/>
    <w:basedOn w:val="SDMHead4"/>
    <w:qFormat/>
    <w:rsid w:val="00D55A88"/>
    <w:pPr>
      <w:numPr>
        <w:ilvl w:val="3"/>
        <w:numId w:val="21"/>
      </w:numPr>
      <w:outlineLvl w:val="9"/>
    </w:pPr>
  </w:style>
  <w:style w:type="paragraph" w:customStyle="1" w:styleId="SDMApp4">
    <w:name w:val="SDMApp4"/>
    <w:basedOn w:val="SDMHead5"/>
    <w:qFormat/>
    <w:rsid w:val="00D55A88"/>
    <w:pPr>
      <w:numPr>
        <w:ilvl w:val="4"/>
        <w:numId w:val="21"/>
      </w:numPr>
      <w:tabs>
        <w:tab w:val="clear" w:pos="1418"/>
      </w:tabs>
      <w:outlineLvl w:val="9"/>
    </w:pPr>
  </w:style>
  <w:style w:type="numbering" w:customStyle="1" w:styleId="SDMAppHeadList">
    <w:name w:val="SDMAppHeadList"/>
    <w:uiPriority w:val="99"/>
    <w:rsid w:val="00D55A88"/>
    <w:pPr>
      <w:numPr>
        <w:numId w:val="20"/>
      </w:numPr>
    </w:pPr>
  </w:style>
  <w:style w:type="paragraph" w:customStyle="1" w:styleId="SDMDocRef">
    <w:name w:val="SDMDocRef"/>
    <w:basedOn w:val="Normal"/>
    <w:qFormat/>
    <w:rsid w:val="001F4D32"/>
    <w:pPr>
      <w:spacing w:before="100"/>
    </w:pPr>
    <w:rPr>
      <w:b/>
      <w:caps/>
      <w:sz w:val="28"/>
    </w:rPr>
  </w:style>
  <w:style w:type="paragraph" w:customStyle="1" w:styleId="SDMApp5">
    <w:name w:val="SDMApp5"/>
    <w:basedOn w:val="SDMApp4"/>
    <w:qFormat/>
    <w:rsid w:val="00D55A88"/>
    <w:pPr>
      <w:numPr>
        <w:ilvl w:val="5"/>
      </w:numPr>
      <w:tabs>
        <w:tab w:val="left" w:pos="1418"/>
      </w:tabs>
    </w:pPr>
  </w:style>
  <w:style w:type="paragraph" w:customStyle="1" w:styleId="SDMTableBoxFigureFootnote">
    <w:name w:val="SDMTableBoxFigureFootnote"/>
    <w:basedOn w:val="Normal"/>
    <w:qFormat/>
    <w:rsid w:val="008B7552"/>
    <w:pPr>
      <w:numPr>
        <w:numId w:val="10"/>
      </w:numPr>
      <w:spacing w:before="120"/>
    </w:pPr>
    <w:rPr>
      <w:sz w:val="20"/>
    </w:rPr>
  </w:style>
  <w:style w:type="paragraph" w:customStyle="1" w:styleId="SDMCovNoteTitle">
    <w:name w:val="SDMCovNoteTitle"/>
    <w:basedOn w:val="Normal"/>
    <w:qFormat/>
    <w:rsid w:val="00BE377E"/>
    <w:pPr>
      <w:keepNext/>
      <w:keepLines/>
      <w:suppressAutoHyphens/>
      <w:spacing w:before="240" w:after="840"/>
      <w:jc w:val="center"/>
    </w:pPr>
    <w:rPr>
      <w:b/>
      <w:caps/>
      <w:sz w:val="32"/>
    </w:rPr>
  </w:style>
  <w:style w:type="paragraph" w:customStyle="1" w:styleId="SDMCovNoteHead1">
    <w:name w:val="SDMCovNoteHead1"/>
    <w:basedOn w:val="Normal"/>
    <w:rsid w:val="00D25DF5"/>
    <w:pPr>
      <w:keepNext/>
      <w:keepLines/>
      <w:numPr>
        <w:numId w:val="4"/>
      </w:numPr>
      <w:suppressAutoHyphens/>
      <w:spacing w:before="240" w:after="60"/>
    </w:pPr>
    <w:rPr>
      <w:b/>
      <w:sz w:val="24"/>
    </w:rPr>
  </w:style>
  <w:style w:type="paragraph" w:customStyle="1" w:styleId="SDMCovNoteHead2">
    <w:name w:val="SDMCovNoteHead2"/>
    <w:basedOn w:val="Normal"/>
    <w:rsid w:val="00D25DF5"/>
    <w:pPr>
      <w:keepNext/>
      <w:keepLines/>
      <w:numPr>
        <w:ilvl w:val="1"/>
        <w:numId w:val="4"/>
      </w:numPr>
      <w:spacing w:before="240" w:after="60"/>
    </w:pPr>
    <w:rPr>
      <w:b/>
    </w:rPr>
  </w:style>
  <w:style w:type="paragraph" w:customStyle="1" w:styleId="SDMCovNoteHead3">
    <w:name w:val="SDMCovNoteHead3"/>
    <w:basedOn w:val="Normal"/>
    <w:rsid w:val="00D25DF5"/>
    <w:pPr>
      <w:keepNext/>
      <w:keepLines/>
      <w:numPr>
        <w:ilvl w:val="2"/>
        <w:numId w:val="4"/>
      </w:numPr>
      <w:spacing w:before="240" w:after="60"/>
    </w:pPr>
    <w:rPr>
      <w:b/>
    </w:rPr>
  </w:style>
  <w:style w:type="paragraph" w:styleId="NoSpacing">
    <w:name w:val="No Spacing"/>
    <w:link w:val="NoSpacingChar"/>
    <w:uiPriority w:val="1"/>
    <w:qFormat/>
    <w:rsid w:val="00A12E1C"/>
    <w:rPr>
      <w:rFonts w:ascii="Calibri" w:eastAsia="MS Mincho" w:hAnsi="Calibri" w:cs="Arial"/>
      <w:sz w:val="22"/>
      <w:szCs w:val="22"/>
      <w:lang w:val="en-US" w:eastAsia="ja-JP"/>
    </w:rPr>
  </w:style>
  <w:style w:type="character" w:customStyle="1" w:styleId="NoSpacingChar">
    <w:name w:val="No Spacing Char"/>
    <w:link w:val="NoSpacing"/>
    <w:uiPriority w:val="1"/>
    <w:rsid w:val="00A12E1C"/>
    <w:rPr>
      <w:rFonts w:ascii="Calibri" w:eastAsia="MS Mincho" w:hAnsi="Calibri" w:cs="Arial"/>
      <w:sz w:val="22"/>
      <w:szCs w:val="22"/>
      <w:lang w:val="en-US" w:eastAsia="ja-JP"/>
    </w:rPr>
  </w:style>
  <w:style w:type="paragraph" w:customStyle="1" w:styleId="SDMTOCHeading">
    <w:name w:val="SDMTOCHeading"/>
    <w:basedOn w:val="Normal"/>
    <w:qFormat/>
    <w:rsid w:val="00036902"/>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8B7552"/>
    <w:pPr>
      <w:numPr>
        <w:numId w:val="3"/>
      </w:numPr>
    </w:pPr>
  </w:style>
  <w:style w:type="paragraph" w:customStyle="1" w:styleId="SDMTableBoxFigureFootnoteSL1">
    <w:name w:val="SDMTableBoxFigureFootnoteSL1"/>
    <w:basedOn w:val="SDMTableBoxFigureFootnote"/>
    <w:qFormat/>
    <w:rsid w:val="00E90862"/>
    <w:pPr>
      <w:numPr>
        <w:ilvl w:val="1"/>
      </w:numPr>
      <w:spacing w:before="40"/>
    </w:pPr>
  </w:style>
  <w:style w:type="paragraph" w:customStyle="1" w:styleId="SDMTableBoxFigureFootnoteSL2">
    <w:name w:val="SDMTableBoxFigureFootnoteSL2"/>
    <w:basedOn w:val="SDMTableBoxFigureFootnote"/>
    <w:qFormat/>
    <w:rsid w:val="00E90862"/>
    <w:pPr>
      <w:numPr>
        <w:ilvl w:val="2"/>
      </w:numPr>
      <w:spacing w:before="40"/>
    </w:pPr>
  </w:style>
  <w:style w:type="paragraph" w:customStyle="1" w:styleId="SDMTableBoxFigureFootnoteSL3">
    <w:name w:val="SDMTableBoxFigureFootnoteSL3"/>
    <w:basedOn w:val="SDMTableBoxFigureFootnote"/>
    <w:qFormat/>
    <w:rsid w:val="00E90862"/>
    <w:pPr>
      <w:numPr>
        <w:ilvl w:val="3"/>
      </w:numPr>
      <w:spacing w:before="40"/>
    </w:pPr>
  </w:style>
  <w:style w:type="paragraph" w:customStyle="1" w:styleId="SDMTableBoxFigureFootnoteSL4">
    <w:name w:val="SDMTableBoxFigureFootnoteSL4"/>
    <w:basedOn w:val="SDMTableBoxFigureFootnote"/>
    <w:qFormat/>
    <w:rsid w:val="00E90862"/>
    <w:pPr>
      <w:numPr>
        <w:ilvl w:val="4"/>
      </w:numPr>
      <w:spacing w:before="40"/>
    </w:pPr>
  </w:style>
  <w:style w:type="paragraph" w:customStyle="1" w:styleId="SDMTableBoxFigureFootnoteSL5">
    <w:name w:val="SDMTableBoxFigureFootnoteSL5"/>
    <w:basedOn w:val="SDMTableBoxFigureFootnote"/>
    <w:qFormat/>
    <w:rsid w:val="00E90862"/>
    <w:pPr>
      <w:numPr>
        <w:ilvl w:val="5"/>
      </w:numPr>
      <w:spacing w:before="40"/>
    </w:pPr>
  </w:style>
  <w:style w:type="character" w:styleId="PlaceholderText">
    <w:name w:val="Placeholder Text"/>
    <w:basedOn w:val="DefaultParagraphFont"/>
    <w:uiPriority w:val="99"/>
    <w:rsid w:val="00515747"/>
    <w:rPr>
      <w:color w:val="808080"/>
    </w:rPr>
  </w:style>
  <w:style w:type="paragraph" w:styleId="BalloonText">
    <w:name w:val="Balloon Text"/>
    <w:basedOn w:val="Normal"/>
    <w:link w:val="BalloonTextChar"/>
    <w:rsid w:val="00515747"/>
    <w:rPr>
      <w:rFonts w:ascii="Tahoma" w:hAnsi="Tahoma" w:cs="Tahoma"/>
      <w:sz w:val="16"/>
      <w:szCs w:val="16"/>
    </w:rPr>
  </w:style>
  <w:style w:type="character" w:customStyle="1" w:styleId="BalloonTextChar">
    <w:name w:val="Balloon Text Char"/>
    <w:basedOn w:val="DefaultParagraphFont"/>
    <w:link w:val="BalloonText"/>
    <w:rsid w:val="00515747"/>
    <w:rPr>
      <w:rFonts w:ascii="Tahoma" w:hAnsi="Tahoma" w:cs="Tahoma"/>
      <w:sz w:val="16"/>
      <w:szCs w:val="16"/>
      <w:lang w:eastAsia="de-DE"/>
    </w:rPr>
  </w:style>
  <w:style w:type="paragraph" w:styleId="Date">
    <w:name w:val="Date"/>
    <w:basedOn w:val="Normal"/>
    <w:next w:val="Normal"/>
    <w:link w:val="DateChar"/>
    <w:rsid w:val="00C764CD"/>
  </w:style>
  <w:style w:type="character" w:customStyle="1" w:styleId="DateChar">
    <w:name w:val="Date Char"/>
    <w:basedOn w:val="DefaultParagraphFont"/>
    <w:link w:val="Date"/>
    <w:rsid w:val="00C764CD"/>
    <w:rPr>
      <w:rFonts w:ascii="Arial" w:hAnsi="Arial"/>
      <w:sz w:val="22"/>
      <w:lang w:eastAsia="de-DE"/>
    </w:rPr>
  </w:style>
  <w:style w:type="paragraph" w:customStyle="1" w:styleId="SDMConfidentialMark">
    <w:name w:val="SDMConfidentialMark"/>
    <w:basedOn w:val="Normal"/>
    <w:qFormat/>
    <w:rsid w:val="00B40106"/>
    <w:pPr>
      <w:spacing w:before="1200"/>
      <w:jc w:val="right"/>
    </w:pPr>
    <w:rPr>
      <w:b/>
      <w:caps/>
      <w:spacing w:val="10"/>
      <w:sz w:val="32"/>
    </w:rPr>
  </w:style>
  <w:style w:type="character" w:customStyle="1" w:styleId="Heading1Char">
    <w:name w:val="Heading 1 Char"/>
    <w:basedOn w:val="DefaultParagraphFont"/>
    <w:link w:val="Heading1"/>
    <w:rsid w:val="00971E7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971E74"/>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71E74"/>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971E74"/>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971E74"/>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971E74"/>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971E74"/>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971E74"/>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971E74"/>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4956B9"/>
    <w:rPr>
      <w:rFonts w:ascii="Arial"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C57ED8"/>
    <w:rPr>
      <w:rFonts w:ascii="Arial"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EE4278"/>
    <w:pPr>
      <w:ind w:left="1531"/>
    </w:pPr>
  </w:style>
  <w:style w:type="table" w:customStyle="1" w:styleId="SDMMethTable">
    <w:name w:val="SDMMethTable"/>
    <w:basedOn w:val="SDMTable"/>
    <w:uiPriority w:val="99"/>
    <w:rsid w:val="00183BC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7D575E"/>
    <w:rPr>
      <w:rFonts w:ascii="Arial"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3375B"/>
    <w:pPr>
      <w:spacing w:before="180" w:after="0"/>
    </w:pPr>
    <w:rPr>
      <w:b w:val="0"/>
      <w:sz w:val="22"/>
    </w:rPr>
  </w:style>
  <w:style w:type="paragraph" w:customStyle="1" w:styleId="SDMMethEquation">
    <w:name w:val="SDMMethEquation"/>
    <w:basedOn w:val="SDMPara"/>
    <w:qFormat/>
    <w:rsid w:val="003C73C2"/>
    <w:pPr>
      <w:keepLines/>
      <w:numPr>
        <w:numId w:val="0"/>
      </w:numPr>
      <w:spacing w:before="360" w:line="360" w:lineRule="auto"/>
    </w:pPr>
  </w:style>
  <w:style w:type="table" w:customStyle="1" w:styleId="SDMMethTableEquation">
    <w:name w:val="SDMMethTableEquation"/>
    <w:basedOn w:val="TableNormal"/>
    <w:uiPriority w:val="99"/>
    <w:rsid w:val="0049797A"/>
    <w:rPr>
      <w:rFonts w:ascii="Arial" w:hAnsi="Arial"/>
      <w:sz w:val="22"/>
    </w:rPr>
    <w:tblPr>
      <w:tblInd w:w="680" w:type="dxa"/>
    </w:tblPr>
    <w:trPr>
      <w:cantSplit/>
    </w:trPr>
  </w:style>
  <w:style w:type="paragraph" w:customStyle="1" w:styleId="SDMTableBoxParaNotNumbered">
    <w:name w:val="SDMTable&amp;BoxParaNotNumbered"/>
    <w:basedOn w:val="Normal"/>
    <w:qFormat/>
    <w:rsid w:val="00E90862"/>
    <w:pPr>
      <w:jc w:val="left"/>
    </w:pPr>
    <w:rPr>
      <w:sz w:val="20"/>
    </w:rPr>
  </w:style>
  <w:style w:type="paragraph" w:customStyle="1" w:styleId="SDMTableBoxParaNumbered">
    <w:name w:val="SDMTable&amp;BoxParaNumbered"/>
    <w:basedOn w:val="Normal"/>
    <w:qFormat/>
    <w:rsid w:val="006C3E07"/>
    <w:pPr>
      <w:tabs>
        <w:tab w:val="num" w:pos="0"/>
      </w:tabs>
      <w:jc w:val="left"/>
    </w:pPr>
    <w:rPr>
      <w:sz w:val="20"/>
    </w:rPr>
  </w:style>
  <w:style w:type="paragraph" w:customStyle="1" w:styleId="SDMMethEquationNr">
    <w:name w:val="SDMMethEquationNr"/>
    <w:basedOn w:val="SDMMethEquation"/>
    <w:qFormat/>
    <w:rsid w:val="006E5800"/>
    <w:pPr>
      <w:keepNext/>
      <w:numPr>
        <w:numId w:val="12"/>
      </w:numPr>
      <w:jc w:val="right"/>
    </w:pPr>
    <w:rPr>
      <w:sz w:val="20"/>
    </w:rPr>
  </w:style>
  <w:style w:type="numbering" w:customStyle="1" w:styleId="SDMMethEquationNrList">
    <w:name w:val="SDMMethEquationNrList"/>
    <w:uiPriority w:val="99"/>
    <w:rsid w:val="00725BB6"/>
    <w:pPr>
      <w:numPr>
        <w:numId w:val="23"/>
      </w:numPr>
    </w:pPr>
  </w:style>
  <w:style w:type="paragraph" w:styleId="ListParagraph">
    <w:name w:val="List Paragraph"/>
    <w:basedOn w:val="Normal"/>
    <w:uiPriority w:val="34"/>
    <w:qFormat/>
    <w:rsid w:val="002B6960"/>
    <w:pPr>
      <w:ind w:left="720"/>
      <w:contextualSpacing/>
    </w:pPr>
  </w:style>
  <w:style w:type="table" w:customStyle="1" w:styleId="SDMTableFullPage">
    <w:name w:val="SDMTableFullPage"/>
    <w:basedOn w:val="SDMTable"/>
    <w:uiPriority w:val="99"/>
    <w:rsid w:val="00A27F63"/>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A27F63"/>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170E5"/>
    <w:pPr>
      <w:ind w:left="0" w:firstLine="0"/>
    </w:pPr>
  </w:style>
  <w:style w:type="character" w:styleId="FootnoteReference">
    <w:name w:val="footnote reference"/>
    <w:basedOn w:val="DefaultParagraphFont"/>
    <w:rsid w:val="00D90755"/>
    <w:rPr>
      <w:vertAlign w:val="superscript"/>
    </w:rPr>
  </w:style>
  <w:style w:type="numbering" w:customStyle="1" w:styleId="SDMFootnoteList">
    <w:name w:val="SDMFootnoteList"/>
    <w:uiPriority w:val="99"/>
    <w:rsid w:val="00EC1ADE"/>
    <w:pPr>
      <w:numPr>
        <w:numId w:val="7"/>
      </w:numPr>
    </w:pPr>
  </w:style>
  <w:style w:type="numbering" w:customStyle="1" w:styleId="SDMDocInfoTextBullets">
    <w:name w:val="SDMDocInfoTextBullets"/>
    <w:uiPriority w:val="99"/>
    <w:rsid w:val="00AF21A4"/>
    <w:pPr>
      <w:numPr>
        <w:numId w:val="43"/>
      </w:numPr>
    </w:pPr>
  </w:style>
  <w:style w:type="table" w:customStyle="1" w:styleId="SDMBoxFullPage">
    <w:name w:val="SDMBoxFullPage"/>
    <w:basedOn w:val="SDMBox"/>
    <w:uiPriority w:val="99"/>
    <w:rsid w:val="00CB3238"/>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D767B7"/>
    <w:pPr>
      <w:numPr>
        <w:numId w:val="11"/>
      </w:numPr>
    </w:pPr>
  </w:style>
  <w:style w:type="paragraph" w:customStyle="1" w:styleId="SDMTableBoxFigureFootnoteSL1FullPage">
    <w:name w:val="SDMTableBoxFigureFootnoteSL1FullPage"/>
    <w:basedOn w:val="SDMTableBoxFigureFootnoteSL1"/>
    <w:rsid w:val="00D767B7"/>
    <w:pPr>
      <w:numPr>
        <w:numId w:val="11"/>
      </w:numPr>
    </w:pPr>
  </w:style>
  <w:style w:type="paragraph" w:customStyle="1" w:styleId="SDMTableBoxFigureFootnoteSL2FullPage">
    <w:name w:val="SDMTableBoxFigureFootnoteSL2FullPage"/>
    <w:basedOn w:val="SDMTableBoxFigureFootnoteSL2"/>
    <w:rsid w:val="00D767B7"/>
    <w:pPr>
      <w:numPr>
        <w:numId w:val="11"/>
      </w:numPr>
    </w:pPr>
  </w:style>
  <w:style w:type="paragraph" w:customStyle="1" w:styleId="SDMTableBoxFigureFootnoteSL3FullPage">
    <w:name w:val="SDMTableBoxFigureFootnoteSL3FullPage"/>
    <w:basedOn w:val="SDMTableBoxFigureFootnoteSL3"/>
    <w:rsid w:val="00D767B7"/>
    <w:pPr>
      <w:numPr>
        <w:numId w:val="11"/>
      </w:numPr>
    </w:pPr>
  </w:style>
  <w:style w:type="paragraph" w:customStyle="1" w:styleId="SDMTableBoxFigureFootnoteSL4FullPage">
    <w:name w:val="SDMTableBoxFigureFootnoteSL4FullPage"/>
    <w:basedOn w:val="SDMTableBoxFigureFootnoteSL4"/>
    <w:rsid w:val="00D767B7"/>
    <w:pPr>
      <w:numPr>
        <w:numId w:val="11"/>
      </w:numPr>
    </w:pPr>
  </w:style>
  <w:style w:type="paragraph" w:customStyle="1" w:styleId="SDMTableBoxFigureFootnoteSL5FullPage">
    <w:name w:val="SDMTableBoxFigureFootnoteSL5FullPage"/>
    <w:basedOn w:val="SDMTableBoxFigureFootnoteSL5"/>
    <w:rsid w:val="00D767B7"/>
    <w:pPr>
      <w:numPr>
        <w:numId w:val="11"/>
      </w:numPr>
    </w:pPr>
  </w:style>
  <w:style w:type="numbering" w:customStyle="1" w:styleId="SDMTableBoxFigureFootnoteFullPageList">
    <w:name w:val="SDMTableBoxFigureFootnoteFullPageList"/>
    <w:uiPriority w:val="99"/>
    <w:rsid w:val="00DF48B4"/>
    <w:pPr>
      <w:numPr>
        <w:numId w:val="10"/>
      </w:numPr>
    </w:pPr>
  </w:style>
  <w:style w:type="paragraph" w:customStyle="1" w:styleId="Meth-Text">
    <w:name w:val="Meth - Text"/>
    <w:basedOn w:val="Normal"/>
    <w:rsid w:val="00E0427C"/>
    <w:pPr>
      <w:spacing w:before="240"/>
      <w:jc w:val="left"/>
    </w:pPr>
    <w:rPr>
      <w:rFonts w:ascii="Times New Roman" w:eastAsia="MS Mincho" w:hAnsi="Times New Roman"/>
      <w:lang w:eastAsia="en-US"/>
    </w:rPr>
  </w:style>
  <w:style w:type="paragraph" w:customStyle="1" w:styleId="RegHead1">
    <w:name w:val="RegHead1"/>
    <w:basedOn w:val="Normal"/>
    <w:next w:val="RegHead2"/>
    <w:rsid w:val="00E0427C"/>
    <w:pPr>
      <w:keepNext/>
      <w:numPr>
        <w:numId w:val="14"/>
      </w:numPr>
      <w:spacing w:before="180"/>
      <w:jc w:val="center"/>
    </w:pPr>
    <w:rPr>
      <w:rFonts w:ascii="Times New Roman" w:eastAsia="MS Mincho" w:hAnsi="Times New Roman"/>
      <w:b/>
      <w:caps/>
    </w:rPr>
  </w:style>
  <w:style w:type="paragraph" w:customStyle="1" w:styleId="RegHead2">
    <w:name w:val="RegHead2"/>
    <w:next w:val="RegHead3"/>
    <w:rsid w:val="00E0427C"/>
    <w:pPr>
      <w:keepNext/>
      <w:numPr>
        <w:ilvl w:val="1"/>
        <w:numId w:val="14"/>
      </w:numPr>
      <w:spacing w:before="180"/>
      <w:jc w:val="center"/>
    </w:pPr>
    <w:rPr>
      <w:rFonts w:eastAsia="MS Mincho"/>
      <w:b/>
      <w:noProof/>
      <w:sz w:val="22"/>
      <w:u w:val="single"/>
      <w:lang w:eastAsia="en-US"/>
    </w:rPr>
  </w:style>
  <w:style w:type="paragraph" w:customStyle="1" w:styleId="RegHead3">
    <w:name w:val="RegHead3"/>
    <w:basedOn w:val="Normal"/>
    <w:next w:val="RegPara"/>
    <w:rsid w:val="00E0427C"/>
    <w:pPr>
      <w:numPr>
        <w:ilvl w:val="2"/>
        <w:numId w:val="14"/>
      </w:numPr>
      <w:spacing w:before="180"/>
      <w:jc w:val="center"/>
    </w:pPr>
    <w:rPr>
      <w:rFonts w:ascii="Times New Roman" w:eastAsia="MS Mincho" w:hAnsi="Times New Roman"/>
      <w:u w:val="single"/>
    </w:rPr>
  </w:style>
  <w:style w:type="paragraph" w:customStyle="1" w:styleId="RegPara">
    <w:name w:val="RegPara"/>
    <w:basedOn w:val="Normal"/>
    <w:rsid w:val="00E0427C"/>
    <w:pPr>
      <w:numPr>
        <w:ilvl w:val="3"/>
        <w:numId w:val="14"/>
      </w:numPr>
      <w:spacing w:before="180"/>
      <w:jc w:val="left"/>
    </w:pPr>
    <w:rPr>
      <w:rFonts w:ascii="Times New Roman" w:eastAsia="MS Mincho" w:hAnsi="Times New Roman"/>
    </w:rPr>
  </w:style>
  <w:style w:type="paragraph" w:styleId="NormalWeb">
    <w:name w:val="Normal (Web)"/>
    <w:basedOn w:val="Normal"/>
    <w:uiPriority w:val="99"/>
    <w:unhideWhenUsed/>
    <w:rsid w:val="00E0427C"/>
    <w:pPr>
      <w:spacing w:before="100" w:beforeAutospacing="1" w:after="100" w:afterAutospacing="1"/>
      <w:jc w:val="left"/>
    </w:pPr>
    <w:rPr>
      <w:rFonts w:ascii="Times New Roman" w:eastAsiaTheme="minorEastAsia" w:hAnsi="Times New Roman"/>
      <w:sz w:val="24"/>
      <w:szCs w:val="24"/>
      <w:lang w:val="en-US" w:eastAsia="en-US"/>
    </w:rPr>
  </w:style>
  <w:style w:type="paragraph" w:customStyle="1" w:styleId="Meth-Nomenclatureandtables">
    <w:name w:val="Meth - Nomenclature and tables"/>
    <w:basedOn w:val="Normal"/>
    <w:rsid w:val="001925CC"/>
    <w:pPr>
      <w:tabs>
        <w:tab w:val="right" w:pos="9360"/>
      </w:tabs>
      <w:jc w:val="left"/>
    </w:pPr>
    <w:rPr>
      <w:rFonts w:ascii="Times New Roman" w:eastAsia="MS Mincho" w:hAnsi="Times New Roman"/>
      <w:lang w:eastAsia="en-US"/>
    </w:rPr>
  </w:style>
  <w:style w:type="paragraph" w:customStyle="1" w:styleId="variable">
    <w:name w:val="variable"/>
    <w:basedOn w:val="Normal"/>
    <w:rsid w:val="00140E2C"/>
    <w:pPr>
      <w:jc w:val="left"/>
    </w:pPr>
    <w:rPr>
      <w:rFonts w:ascii="Times New Roman" w:eastAsia="MS Mincho" w:hAnsi="Times New Roman"/>
      <w:iCs/>
      <w:sz w:val="24"/>
      <w:lang w:eastAsia="en-US"/>
    </w:rPr>
  </w:style>
  <w:style w:type="paragraph" w:customStyle="1" w:styleId="equation">
    <w:name w:val="equation"/>
    <w:basedOn w:val="Normal"/>
    <w:rsid w:val="00140E2C"/>
    <w:pPr>
      <w:tabs>
        <w:tab w:val="right" w:pos="8460"/>
      </w:tabs>
      <w:jc w:val="left"/>
    </w:pPr>
    <w:rPr>
      <w:rFonts w:ascii="Times New Roman" w:eastAsia="MS Mincho" w:hAnsi="Times New Roman"/>
      <w:lang w:val="en-US"/>
    </w:rPr>
  </w:style>
  <w:style w:type="paragraph" w:customStyle="1" w:styleId="Bulletedtext">
    <w:name w:val="Bulleted text"/>
    <w:basedOn w:val="Normal"/>
    <w:rsid w:val="00140E2C"/>
    <w:pPr>
      <w:numPr>
        <w:numId w:val="15"/>
      </w:numPr>
      <w:jc w:val="left"/>
    </w:pPr>
    <w:rPr>
      <w:rFonts w:ascii="Times New Roman" w:eastAsia="MS Mincho" w:hAnsi="Times New Roman"/>
      <w:sz w:val="20"/>
      <w:lang w:val="en-US" w:eastAsia="en-US"/>
    </w:rPr>
  </w:style>
  <w:style w:type="paragraph" w:customStyle="1" w:styleId="Meth-Dataandparameters">
    <w:name w:val="Meth - Data and parameters"/>
    <w:basedOn w:val="Meth-Text"/>
    <w:rsid w:val="00645F99"/>
    <w:pPr>
      <w:keepNext/>
      <w:spacing w:before="0"/>
    </w:pPr>
    <w:rPr>
      <w:szCs w:val="22"/>
    </w:rPr>
  </w:style>
  <w:style w:type="character" w:styleId="CommentReference">
    <w:name w:val="annotation reference"/>
    <w:basedOn w:val="DefaultParagraphFont"/>
    <w:unhideWhenUsed/>
    <w:rsid w:val="00770817"/>
    <w:rPr>
      <w:sz w:val="16"/>
      <w:szCs w:val="16"/>
    </w:rPr>
  </w:style>
  <w:style w:type="paragraph" w:styleId="Revision">
    <w:name w:val="Revision"/>
    <w:hidden/>
    <w:uiPriority w:val="99"/>
    <w:semiHidden/>
    <w:rsid w:val="00272B09"/>
    <w:rPr>
      <w:rFonts w:ascii="Arial" w:hAnsi="Arial"/>
      <w:sz w:val="22"/>
      <w:lang w:eastAsia="de-DE"/>
    </w:rPr>
  </w:style>
  <w:style w:type="character" w:customStyle="1" w:styleId="CommentTextChar">
    <w:name w:val="Comment Text Char"/>
    <w:basedOn w:val="DefaultParagraphFont"/>
    <w:link w:val="CommentText"/>
    <w:rsid w:val="007C18BB"/>
    <w:rPr>
      <w:rFonts w:ascii="Arial" w:eastAsia="MS Mincho" w:hAnsi="Arial"/>
      <w:lang w:eastAsia="en-US"/>
    </w:rPr>
  </w:style>
  <w:style w:type="character" w:styleId="Mention">
    <w:name w:val="Mention"/>
    <w:basedOn w:val="DefaultParagraphFont"/>
    <w:uiPriority w:val="99"/>
    <w:unhideWhenUsed/>
    <w:rsid w:val="00633FF1"/>
    <w:rPr>
      <w:color w:val="2B579A"/>
      <w:shd w:val="clear" w:color="auto" w:fill="E6E6E6"/>
    </w:rPr>
  </w:style>
  <w:style w:type="table" w:styleId="TableGrid">
    <w:name w:val="Table Grid"/>
    <w:basedOn w:val="TableNormal"/>
    <w:rsid w:val="00536C6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ickBox">
    <w:name w:val="ParaTickBox"/>
    <w:basedOn w:val="Normal"/>
    <w:link w:val="ParaTickBoxChar"/>
    <w:rsid w:val="00536C6E"/>
    <w:pPr>
      <w:tabs>
        <w:tab w:val="left" w:pos="510"/>
      </w:tabs>
      <w:spacing w:before="60" w:after="60"/>
      <w:ind w:left="511" w:hanging="454"/>
      <w:jc w:val="left"/>
    </w:pPr>
    <w:rPr>
      <w:rFonts w:eastAsia="MS Mincho" w:cs="Arial"/>
      <w:sz w:val="20"/>
      <w:szCs w:val="18"/>
      <w:lang w:eastAsia="en-US"/>
    </w:rPr>
  </w:style>
  <w:style w:type="character" w:customStyle="1" w:styleId="ParaTickBoxChar">
    <w:name w:val="ParaTickBox Char"/>
    <w:link w:val="ParaTickBox"/>
    <w:rsid w:val="00536C6E"/>
    <w:rPr>
      <w:rFonts w:ascii="Arial" w:eastAsia="MS Mincho" w:hAnsi="Arial" w:cs="Arial"/>
      <w:szCs w:val="18"/>
      <w:lang w:eastAsia="en-US"/>
    </w:rPr>
  </w:style>
  <w:style w:type="character" w:styleId="UnresolvedMention">
    <w:name w:val="Unresolved Mention"/>
    <w:basedOn w:val="DefaultParagraphFont"/>
    <w:uiPriority w:val="99"/>
    <w:semiHidden/>
    <w:unhideWhenUsed/>
    <w:rsid w:val="00415D49"/>
    <w:rPr>
      <w:color w:val="605E5C"/>
      <w:shd w:val="clear" w:color="auto" w:fill="E1DFDD"/>
    </w:rPr>
  </w:style>
  <w:style w:type="character" w:customStyle="1" w:styleId="HeaderChar">
    <w:name w:val="Header Char"/>
    <w:basedOn w:val="DefaultParagraphFont"/>
    <w:link w:val="Header"/>
    <w:rsid w:val="0080655E"/>
    <w:rPr>
      <w:rFonts w:ascii="Arial" w:hAnsi="Arial"/>
      <w:sz w:val="22"/>
      <w:lang w:eastAsia="de-DE"/>
    </w:rPr>
  </w:style>
  <w:style w:type="character" w:customStyle="1" w:styleId="citation-22">
    <w:name w:val="citation-22"/>
    <w:basedOn w:val="DefaultParagraphFont"/>
    <w:rsid w:val="00682662"/>
  </w:style>
  <w:style w:type="character" w:customStyle="1" w:styleId="citation-21">
    <w:name w:val="citation-21"/>
    <w:basedOn w:val="DefaultParagraphFont"/>
    <w:rsid w:val="00682662"/>
  </w:style>
  <w:style w:type="character" w:customStyle="1" w:styleId="citation-20">
    <w:name w:val="citation-20"/>
    <w:basedOn w:val="DefaultParagraphFont"/>
    <w:rsid w:val="00682662"/>
  </w:style>
  <w:style w:type="character" w:customStyle="1" w:styleId="SDMParaChar">
    <w:name w:val="SDMPara Char"/>
    <w:basedOn w:val="DefaultParagraphFont"/>
    <w:link w:val="SDMPara"/>
    <w:locked/>
    <w:rsid w:val="00C636A3"/>
    <w:rPr>
      <w:rFonts w:ascii="Arial" w:hAnsi="Arial" w:cs="Arial"/>
      <w:sz w:val="22"/>
      <w:szCs w:val="22"/>
      <w:lang w:eastAsia="de-DE"/>
    </w:rPr>
  </w:style>
  <w:style w:type="character" w:customStyle="1" w:styleId="normaltextrun">
    <w:name w:val="normaltextrun"/>
    <w:basedOn w:val="DefaultParagraphFont"/>
    <w:rsid w:val="00A9331D"/>
  </w:style>
  <w:style w:type="character" w:styleId="Emphasis">
    <w:name w:val="Emphasis"/>
    <w:basedOn w:val="DefaultParagraphFont"/>
    <w:uiPriority w:val="20"/>
    <w:qFormat/>
    <w:rsid w:val="00675244"/>
    <w:rPr>
      <w:i/>
      <w:iCs/>
    </w:rPr>
  </w:style>
  <w:style w:type="character" w:styleId="FollowedHyperlink">
    <w:name w:val="FollowedHyperlink"/>
    <w:basedOn w:val="DefaultParagraphFont"/>
    <w:semiHidden/>
    <w:unhideWhenUsed/>
    <w:rsid w:val="00F30844"/>
    <w:rPr>
      <w:color w:val="800080" w:themeColor="followedHyperlink"/>
      <w:u w:val="single"/>
    </w:rPr>
  </w:style>
  <w:style w:type="character" w:styleId="EndnoteReference">
    <w:name w:val="endnote reference"/>
    <w:basedOn w:val="DefaultParagraphFont"/>
    <w:semiHidden/>
    <w:unhideWhenUsed/>
    <w:rsid w:val="0010059B"/>
    <w:rPr>
      <w:vertAlign w:val="superscript"/>
    </w:rPr>
  </w:style>
  <w:style w:type="numbering" w:customStyle="1" w:styleId="SDMTablesFiguresNoteList">
    <w:name w:val="SDMTables&amp;FiguresNoteList"/>
    <w:uiPriority w:val="99"/>
    <w:rsid w:val="00C50FE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497309388">
      <w:bodyDiv w:val="1"/>
      <w:marLeft w:val="0"/>
      <w:marRight w:val="0"/>
      <w:marTop w:val="0"/>
      <w:marBottom w:val="0"/>
      <w:divBdr>
        <w:top w:val="none" w:sz="0" w:space="0" w:color="auto"/>
        <w:left w:val="none" w:sz="0" w:space="0" w:color="auto"/>
        <w:bottom w:val="none" w:sz="0" w:space="0" w:color="auto"/>
        <w:right w:val="none" w:sz="0" w:space="0" w:color="auto"/>
      </w:divBdr>
    </w:div>
    <w:div w:id="895428758">
      <w:bodyDiv w:val="1"/>
      <w:marLeft w:val="0"/>
      <w:marRight w:val="0"/>
      <w:marTop w:val="0"/>
      <w:marBottom w:val="0"/>
      <w:divBdr>
        <w:top w:val="none" w:sz="0" w:space="0" w:color="auto"/>
        <w:left w:val="none" w:sz="0" w:space="0" w:color="auto"/>
        <w:bottom w:val="none" w:sz="0" w:space="0" w:color="auto"/>
        <w:right w:val="none" w:sz="0" w:space="0" w:color="auto"/>
      </w:divBdr>
      <w:divsChild>
        <w:div w:id="304971029">
          <w:marLeft w:val="720"/>
          <w:marRight w:val="0"/>
          <w:marTop w:val="240"/>
          <w:marBottom w:val="0"/>
          <w:divBdr>
            <w:top w:val="none" w:sz="0" w:space="0" w:color="auto"/>
            <w:left w:val="none" w:sz="0" w:space="0" w:color="auto"/>
            <w:bottom w:val="none" w:sz="0" w:space="0" w:color="auto"/>
            <w:right w:val="none" w:sz="0" w:space="0" w:color="auto"/>
          </w:divBdr>
        </w:div>
        <w:div w:id="1006058353">
          <w:marLeft w:val="720"/>
          <w:marRight w:val="0"/>
          <w:marTop w:val="240"/>
          <w:marBottom w:val="0"/>
          <w:divBdr>
            <w:top w:val="none" w:sz="0" w:space="0" w:color="auto"/>
            <w:left w:val="none" w:sz="0" w:space="0" w:color="auto"/>
            <w:bottom w:val="none" w:sz="0" w:space="0" w:color="auto"/>
            <w:right w:val="none" w:sz="0" w:space="0" w:color="auto"/>
          </w:divBdr>
        </w:div>
        <w:div w:id="1393193592">
          <w:marLeft w:val="720"/>
          <w:marRight w:val="0"/>
          <w:marTop w:val="240"/>
          <w:marBottom w:val="0"/>
          <w:divBdr>
            <w:top w:val="none" w:sz="0" w:space="0" w:color="auto"/>
            <w:left w:val="none" w:sz="0" w:space="0" w:color="auto"/>
            <w:bottom w:val="none" w:sz="0" w:space="0" w:color="auto"/>
            <w:right w:val="none" w:sz="0" w:space="0" w:color="auto"/>
          </w:divBdr>
        </w:div>
      </w:divsChild>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297489802">
      <w:bodyDiv w:val="1"/>
      <w:marLeft w:val="0"/>
      <w:marRight w:val="0"/>
      <w:marTop w:val="0"/>
      <w:marBottom w:val="0"/>
      <w:divBdr>
        <w:top w:val="none" w:sz="0" w:space="0" w:color="auto"/>
        <w:left w:val="none" w:sz="0" w:space="0" w:color="auto"/>
        <w:bottom w:val="none" w:sz="0" w:space="0" w:color="auto"/>
        <w:right w:val="none" w:sz="0" w:space="0" w:color="auto"/>
      </w:divBdr>
      <w:divsChild>
        <w:div w:id="82069103">
          <w:marLeft w:val="0"/>
          <w:marRight w:val="0"/>
          <w:marTop w:val="0"/>
          <w:marBottom w:val="0"/>
          <w:divBdr>
            <w:top w:val="none" w:sz="0" w:space="0" w:color="auto"/>
            <w:left w:val="none" w:sz="0" w:space="0" w:color="auto"/>
            <w:bottom w:val="none" w:sz="0" w:space="0" w:color="auto"/>
            <w:right w:val="none" w:sz="0" w:space="0" w:color="auto"/>
          </w:divBdr>
        </w:div>
        <w:div w:id="123893223">
          <w:marLeft w:val="0"/>
          <w:marRight w:val="0"/>
          <w:marTop w:val="0"/>
          <w:marBottom w:val="0"/>
          <w:divBdr>
            <w:top w:val="none" w:sz="0" w:space="0" w:color="auto"/>
            <w:left w:val="none" w:sz="0" w:space="0" w:color="auto"/>
            <w:bottom w:val="none" w:sz="0" w:space="0" w:color="auto"/>
            <w:right w:val="none" w:sz="0" w:space="0" w:color="auto"/>
          </w:divBdr>
        </w:div>
        <w:div w:id="438453066">
          <w:marLeft w:val="0"/>
          <w:marRight w:val="0"/>
          <w:marTop w:val="0"/>
          <w:marBottom w:val="0"/>
          <w:divBdr>
            <w:top w:val="none" w:sz="0" w:space="0" w:color="auto"/>
            <w:left w:val="none" w:sz="0" w:space="0" w:color="auto"/>
            <w:bottom w:val="none" w:sz="0" w:space="0" w:color="auto"/>
            <w:right w:val="none" w:sz="0" w:space="0" w:color="auto"/>
          </w:divBdr>
        </w:div>
        <w:div w:id="452289975">
          <w:marLeft w:val="0"/>
          <w:marRight w:val="0"/>
          <w:marTop w:val="0"/>
          <w:marBottom w:val="0"/>
          <w:divBdr>
            <w:top w:val="none" w:sz="0" w:space="0" w:color="auto"/>
            <w:left w:val="none" w:sz="0" w:space="0" w:color="auto"/>
            <w:bottom w:val="none" w:sz="0" w:space="0" w:color="auto"/>
            <w:right w:val="none" w:sz="0" w:space="0" w:color="auto"/>
          </w:divBdr>
        </w:div>
        <w:div w:id="471409594">
          <w:marLeft w:val="0"/>
          <w:marRight w:val="0"/>
          <w:marTop w:val="0"/>
          <w:marBottom w:val="0"/>
          <w:divBdr>
            <w:top w:val="none" w:sz="0" w:space="0" w:color="auto"/>
            <w:left w:val="none" w:sz="0" w:space="0" w:color="auto"/>
            <w:bottom w:val="none" w:sz="0" w:space="0" w:color="auto"/>
            <w:right w:val="none" w:sz="0" w:space="0" w:color="auto"/>
          </w:divBdr>
        </w:div>
        <w:div w:id="1242301644">
          <w:marLeft w:val="0"/>
          <w:marRight w:val="0"/>
          <w:marTop w:val="0"/>
          <w:marBottom w:val="0"/>
          <w:divBdr>
            <w:top w:val="none" w:sz="0" w:space="0" w:color="auto"/>
            <w:left w:val="none" w:sz="0" w:space="0" w:color="auto"/>
            <w:bottom w:val="none" w:sz="0" w:space="0" w:color="auto"/>
            <w:right w:val="none" w:sz="0" w:space="0" w:color="auto"/>
          </w:divBdr>
        </w:div>
        <w:div w:id="2009676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unfccc.int/sites/default/files/resource/A6.4-AMT-004-W1.xlsx"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cc-nggip.iges.or.jp/public/2019rf/pdf/1_Volume1/19R_V1_Ch03_Uncertainties.pdf" TargetMode="External"/><Relationship Id="rId2" Type="http://schemas.openxmlformats.org/officeDocument/2006/relationships/hyperlink" Target="https://www.gov.uk/government/publications/monitoring-enclosed-landfill-gas-flares-lftgn-05" TargetMode="External"/><Relationship Id="rId1" Type="http://schemas.openxmlformats.org/officeDocument/2006/relationships/hyperlink" Target="https://unfccc.int/sites/default/files/resource/A6.4-PROC-METH-001.pdf" TargetMode="External"/><Relationship Id="rId4" Type="http://schemas.openxmlformats.org/officeDocument/2006/relationships/hyperlink" Target="https://iupac.org/what-we-do/periodic-table-of-el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41B071FBE046F58908DA195DFD2326"/>
        <w:category>
          <w:name w:val="General"/>
          <w:gallery w:val="placeholder"/>
        </w:category>
        <w:types>
          <w:type w:val="bbPlcHdr"/>
        </w:types>
        <w:behaviors>
          <w:behavior w:val="content"/>
        </w:behaviors>
        <w:guid w:val="{00D04EE0-9910-4B1F-BDF0-BEDE05B7F792}"/>
      </w:docPartPr>
      <w:docPartBody>
        <w:p w:rsidR="00BC3F99" w:rsidRDefault="00BC3F99">
          <w:pPr>
            <w:pStyle w:val="BA41B071FBE046F58908DA195DFD2326"/>
          </w:pPr>
          <w:r>
            <w:t>222</w:t>
          </w:r>
          <w:r w:rsidRPr="008721FC">
            <w:rPr>
              <w:rStyle w:val="PlaceholderText"/>
            </w:rPr>
            <w:t>Document reference number</w:t>
          </w:r>
        </w:p>
      </w:docPartBody>
    </w:docPart>
    <w:docPart>
      <w:docPartPr>
        <w:name w:val="9726EDAD07A343B8958ADBC51D9F73E3"/>
        <w:category>
          <w:name w:val="General"/>
          <w:gallery w:val="placeholder"/>
        </w:category>
        <w:types>
          <w:type w:val="bbPlcHdr"/>
        </w:types>
        <w:behaviors>
          <w:behavior w:val="content"/>
        </w:behaviors>
        <w:guid w:val="{74EE7904-8AE5-4D3F-BAEF-3E8C3A4B7408}"/>
      </w:docPartPr>
      <w:docPartBody>
        <w:p w:rsidR="00BC3F99" w:rsidRDefault="00BC3F99">
          <w:pPr>
            <w:pStyle w:val="9726EDAD07A343B8958ADBC51D9F73E3"/>
          </w:pPr>
          <w:r w:rsidRPr="00773362">
            <w:rPr>
              <w:rStyle w:val="PlaceholderText"/>
              <w:lang w:val="de-DE"/>
            </w:rPr>
            <w:t>Wählen Sie ein Element aus.</w:t>
          </w:r>
        </w:p>
      </w:docPartBody>
    </w:docPart>
    <w:docPart>
      <w:docPartPr>
        <w:name w:val="44064A03578D4DC7AECEB885159DFAEC"/>
        <w:category>
          <w:name w:val="General"/>
          <w:gallery w:val="placeholder"/>
        </w:category>
        <w:types>
          <w:type w:val="bbPlcHdr"/>
        </w:types>
        <w:behaviors>
          <w:behavior w:val="content"/>
        </w:behaviors>
        <w:guid w:val="{19E94D7D-F2EA-4AEC-B104-B50D94E75E44}"/>
      </w:docPartPr>
      <w:docPartBody>
        <w:p w:rsidR="00BC3F99" w:rsidRDefault="00BC3F99">
          <w:pPr>
            <w:pStyle w:val="44064A03578D4DC7AECEB885159DFAEC"/>
          </w:pPr>
          <w:r w:rsidRPr="0019515F">
            <w:rPr>
              <w:rStyle w:val="PlaceholderText"/>
            </w:rPr>
            <w:t>Klicken Sie hier, um Text einzugeben.</w:t>
          </w:r>
        </w:p>
      </w:docPartBody>
    </w:docPart>
    <w:docPart>
      <w:docPartPr>
        <w:name w:val="784F5DF891E746DB8EED94150C9D080E"/>
        <w:category>
          <w:name w:val="General"/>
          <w:gallery w:val="placeholder"/>
        </w:category>
        <w:types>
          <w:type w:val="bbPlcHdr"/>
        </w:types>
        <w:behaviors>
          <w:behavior w:val="content"/>
        </w:behaviors>
        <w:guid w:val="{71821CCB-55AD-4F9F-B6A9-01386DA3F67C}"/>
      </w:docPartPr>
      <w:docPartBody>
        <w:p w:rsidR="00BC3F99" w:rsidRDefault="00BC3F99">
          <w:pPr>
            <w:pStyle w:val="784F5DF891E746DB8EED94150C9D080E"/>
          </w:pPr>
          <w:r w:rsidRPr="001B3E66">
            <w:rPr>
              <w:rStyle w:val="PlaceholderText"/>
            </w:rPr>
            <w:t>Choose an item.</w:t>
          </w:r>
        </w:p>
      </w:docPartBody>
    </w:docPart>
    <w:docPart>
      <w:docPartPr>
        <w:name w:val="72BA64F8BF0A4A6B971A2D1A4F790FAA"/>
        <w:category>
          <w:name w:val="General"/>
          <w:gallery w:val="placeholder"/>
        </w:category>
        <w:types>
          <w:type w:val="bbPlcHdr"/>
        </w:types>
        <w:behaviors>
          <w:behavior w:val="content"/>
        </w:behaviors>
        <w:guid w:val="{2F515CB4-85D5-432C-922E-82318497C654}"/>
      </w:docPartPr>
      <w:docPartBody>
        <w:p w:rsidR="00BC3F99" w:rsidRDefault="00BC3F99">
          <w:pPr>
            <w:pStyle w:val="72BA64F8BF0A4A6B971A2D1A4F790FAA"/>
          </w:pPr>
          <w:r w:rsidRPr="00CE2F3F">
            <w:rPr>
              <w:rStyle w:val="PlaceholderText"/>
            </w:rPr>
            <w:t>Klicken Sie hier, um Text einzugeben.</w:t>
          </w:r>
        </w:p>
      </w:docPartBody>
    </w:docPart>
    <w:docPart>
      <w:docPartPr>
        <w:name w:val="41B289928DBD4C28A2E10F9E28C88C32"/>
        <w:category>
          <w:name w:val="General"/>
          <w:gallery w:val="placeholder"/>
        </w:category>
        <w:types>
          <w:type w:val="bbPlcHdr"/>
        </w:types>
        <w:behaviors>
          <w:behavior w:val="content"/>
        </w:behaviors>
        <w:guid w:val="{81807561-E0DA-4281-8218-7AF575CEB1D5}"/>
      </w:docPartPr>
      <w:docPartBody>
        <w:p w:rsidR="00BC3F99" w:rsidRDefault="00BC3F99">
          <w:pPr>
            <w:pStyle w:val="41B289928DBD4C28A2E10F9E28C88C32"/>
          </w:pPr>
          <w:r w:rsidRPr="0019515F">
            <w:rPr>
              <w:rStyle w:val="PlaceholderText"/>
            </w:rPr>
            <w:t>Klicken Sie hier, um Text einzugeben.</w:t>
          </w:r>
        </w:p>
      </w:docPartBody>
    </w:docPart>
    <w:docPart>
      <w:docPartPr>
        <w:name w:val="F5574BDB71F44D51A8005599A086ACB4"/>
        <w:category>
          <w:name w:val="General"/>
          <w:gallery w:val="placeholder"/>
        </w:category>
        <w:types>
          <w:type w:val="bbPlcHdr"/>
        </w:types>
        <w:behaviors>
          <w:behavior w:val="content"/>
        </w:behaviors>
        <w:guid w:val="{582FEACC-96B0-4C15-AAB8-42CEDD5CF30A}"/>
      </w:docPartPr>
      <w:docPartBody>
        <w:p w:rsidR="00BC3F99" w:rsidRDefault="00BC3F99">
          <w:pPr>
            <w:pStyle w:val="F5574BDB71F44D51A8005599A086ACB4"/>
          </w:pPr>
          <w:r>
            <w:t>##.#</w:t>
          </w:r>
        </w:p>
      </w:docPartBody>
    </w:docPart>
    <w:docPart>
      <w:docPartPr>
        <w:name w:val="160C0C0AE60E49AC89F9E03133AE212D"/>
        <w:category>
          <w:name w:val="General"/>
          <w:gallery w:val="placeholder"/>
        </w:category>
        <w:types>
          <w:type w:val="bbPlcHdr"/>
        </w:types>
        <w:behaviors>
          <w:behavior w:val="content"/>
        </w:behaviors>
        <w:guid w:val="{B27E2F76-0357-461E-A530-B65D8040C489}"/>
      </w:docPartPr>
      <w:docPartBody>
        <w:p w:rsidR="00A8464D" w:rsidRDefault="00A8464D" w:rsidP="00A8464D">
          <w:pPr>
            <w:pStyle w:val="160C0C0AE60E49AC89F9E03133AE212D"/>
          </w:pPr>
          <w:r>
            <w:t>222</w:t>
          </w:r>
          <w:r w:rsidRPr="008721FC">
            <w:rPr>
              <w:rStyle w:val="PlaceholderText"/>
            </w:rPr>
            <w:t>Document reference number</w:t>
          </w:r>
        </w:p>
      </w:docPartBody>
    </w:docPart>
    <w:docPart>
      <w:docPartPr>
        <w:name w:val="D29A1897A077454B9D92C0E4B5252CD6"/>
        <w:category>
          <w:name w:val="General"/>
          <w:gallery w:val="placeholder"/>
        </w:category>
        <w:types>
          <w:type w:val="bbPlcHdr"/>
        </w:types>
        <w:behaviors>
          <w:behavior w:val="content"/>
        </w:behaviors>
        <w:guid w:val="{F8D0150B-ECE3-41EE-B297-FBB3619E34A1}"/>
      </w:docPartPr>
      <w:docPartBody>
        <w:p w:rsidR="00A8464D" w:rsidRDefault="00A8464D" w:rsidP="00A8464D">
          <w:pPr>
            <w:pStyle w:val="D29A1897A077454B9D92C0E4B5252CD6"/>
          </w:pPr>
          <w:r w:rsidRPr="00773362">
            <w:rPr>
              <w:rStyle w:val="PlaceholderText"/>
              <w:lang w:val="de-DE"/>
            </w:rPr>
            <w:t>Wählen Sie ein Element aus.</w:t>
          </w:r>
        </w:p>
      </w:docPartBody>
    </w:docPart>
    <w:docPart>
      <w:docPartPr>
        <w:name w:val="26160D762E544CC7977C25E602BDFC6F"/>
        <w:category>
          <w:name w:val="General"/>
          <w:gallery w:val="placeholder"/>
        </w:category>
        <w:types>
          <w:type w:val="bbPlcHdr"/>
        </w:types>
        <w:behaviors>
          <w:behavior w:val="content"/>
        </w:behaviors>
        <w:guid w:val="{9D7D48FF-F6C4-40AB-8CCD-84898CD1DEB1}"/>
      </w:docPartPr>
      <w:docPartBody>
        <w:p w:rsidR="00A8464D" w:rsidRDefault="00A8464D" w:rsidP="00A8464D">
          <w:pPr>
            <w:pStyle w:val="26160D762E544CC7977C25E602BDFC6F"/>
          </w:pPr>
          <w:r w:rsidRPr="0019515F">
            <w:rPr>
              <w:rStyle w:val="PlaceholderText"/>
            </w:rPr>
            <w:t>Klicken Sie hier, um Text einzugeben.</w:t>
          </w:r>
        </w:p>
      </w:docPartBody>
    </w:docPart>
    <w:docPart>
      <w:docPartPr>
        <w:name w:val="D7497D5CD9C845428478DDD1AA3B85C2"/>
        <w:category>
          <w:name w:val="General"/>
          <w:gallery w:val="placeholder"/>
        </w:category>
        <w:types>
          <w:type w:val="bbPlcHdr"/>
        </w:types>
        <w:behaviors>
          <w:behavior w:val="content"/>
        </w:behaviors>
        <w:guid w:val="{1A2CCFFE-1A3E-499F-A51D-B2B1E40490B1}"/>
      </w:docPartPr>
      <w:docPartBody>
        <w:p w:rsidR="00A8464D" w:rsidRDefault="00A8464D" w:rsidP="00A8464D">
          <w:pPr>
            <w:pStyle w:val="D7497D5CD9C845428478DDD1AA3B85C2"/>
          </w:pPr>
          <w:r w:rsidRPr="001B3E66">
            <w:rPr>
              <w:rStyle w:val="PlaceholderText"/>
            </w:rPr>
            <w:t>Choose an item.</w:t>
          </w:r>
        </w:p>
      </w:docPartBody>
    </w:docPart>
    <w:docPart>
      <w:docPartPr>
        <w:name w:val="5F3926FF0FB7415E8B4A3410B8CDFE10"/>
        <w:category>
          <w:name w:val="General"/>
          <w:gallery w:val="placeholder"/>
        </w:category>
        <w:types>
          <w:type w:val="bbPlcHdr"/>
        </w:types>
        <w:behaviors>
          <w:behavior w:val="content"/>
        </w:behaviors>
        <w:guid w:val="{9F932EC2-9ADC-423F-AEFD-6EE8788E7E7D}"/>
      </w:docPartPr>
      <w:docPartBody>
        <w:p w:rsidR="00A8464D" w:rsidRDefault="00A8464D" w:rsidP="00A8464D">
          <w:pPr>
            <w:pStyle w:val="5F3926FF0FB7415E8B4A3410B8CDFE10"/>
          </w:pPr>
          <w:r w:rsidRPr="00CE2F3F">
            <w:rPr>
              <w:rStyle w:val="PlaceholderText"/>
            </w:rPr>
            <w:t>Klicken Sie hier, um Text einzugeben.</w:t>
          </w:r>
        </w:p>
      </w:docPartBody>
    </w:docPart>
    <w:docPart>
      <w:docPartPr>
        <w:name w:val="2905A35FFA854F98BA15BA798E127943"/>
        <w:category>
          <w:name w:val="General"/>
          <w:gallery w:val="placeholder"/>
        </w:category>
        <w:types>
          <w:type w:val="bbPlcHdr"/>
        </w:types>
        <w:behaviors>
          <w:behavior w:val="content"/>
        </w:behaviors>
        <w:guid w:val="{6360AA7E-99B0-459C-99A9-19E4DF1D5EF7}"/>
      </w:docPartPr>
      <w:docPartBody>
        <w:p w:rsidR="00A8464D" w:rsidRDefault="00A8464D" w:rsidP="00A8464D">
          <w:pPr>
            <w:pStyle w:val="2905A35FFA854F98BA15BA798E127943"/>
          </w:pPr>
          <w:r w:rsidRPr="0019515F">
            <w:rPr>
              <w:rStyle w:val="PlaceholderText"/>
            </w:rPr>
            <w:t>Klicken Sie hier, um Text einzugeben.</w:t>
          </w:r>
        </w:p>
      </w:docPartBody>
    </w:docPart>
    <w:docPart>
      <w:docPartPr>
        <w:name w:val="4FE32EDDFD0B4B9494DDD43CAF488259"/>
        <w:category>
          <w:name w:val="General"/>
          <w:gallery w:val="placeholder"/>
        </w:category>
        <w:types>
          <w:type w:val="bbPlcHdr"/>
        </w:types>
        <w:behaviors>
          <w:behavior w:val="content"/>
        </w:behaviors>
        <w:guid w:val="{EADBCF7C-2B42-495C-845E-DE683F0F822F}"/>
      </w:docPartPr>
      <w:docPartBody>
        <w:p w:rsidR="00A8464D" w:rsidRDefault="00A8464D" w:rsidP="00A8464D">
          <w:pPr>
            <w:pStyle w:val="4FE32EDDFD0B4B9494DDD43CAF488259"/>
          </w:pPr>
          <w:r>
            <w:t>##.#</w:t>
          </w:r>
        </w:p>
      </w:docPartBody>
    </w:docPart>
    <w:docPart>
      <w:docPartPr>
        <w:name w:val="4ACBBF1568D643A1B312ABBEAE03A1D1"/>
        <w:category>
          <w:name w:val="General"/>
          <w:gallery w:val="placeholder"/>
        </w:category>
        <w:types>
          <w:type w:val="bbPlcHdr"/>
        </w:types>
        <w:behaviors>
          <w:behavior w:val="content"/>
        </w:behaviors>
        <w:guid w:val="{81D6A54B-F53E-4755-A097-42D005715CED}"/>
      </w:docPartPr>
      <w:docPartBody>
        <w:p w:rsidR="00A8464D" w:rsidRDefault="00A8464D" w:rsidP="00A8464D">
          <w:pPr>
            <w:pStyle w:val="4ACBBF1568D643A1B312ABBEAE03A1D1"/>
          </w:pPr>
          <w:r>
            <w:t>222</w:t>
          </w:r>
          <w:r w:rsidRPr="008721FC">
            <w:rPr>
              <w:rStyle w:val="PlaceholderText"/>
            </w:rPr>
            <w:t>Document reference number</w:t>
          </w:r>
        </w:p>
      </w:docPartBody>
    </w:docPart>
    <w:docPart>
      <w:docPartPr>
        <w:name w:val="3B2828538CB0423E96B55A0AC74BDC9F"/>
        <w:category>
          <w:name w:val="General"/>
          <w:gallery w:val="placeholder"/>
        </w:category>
        <w:types>
          <w:type w:val="bbPlcHdr"/>
        </w:types>
        <w:behaviors>
          <w:behavior w:val="content"/>
        </w:behaviors>
        <w:guid w:val="{0367F92D-EF1D-4123-8AFA-293FAA924CAA}"/>
      </w:docPartPr>
      <w:docPartBody>
        <w:p w:rsidR="00A8464D" w:rsidRDefault="00A8464D" w:rsidP="00A8464D">
          <w:pPr>
            <w:pStyle w:val="3B2828538CB0423E96B55A0AC74BDC9F"/>
          </w:pPr>
          <w:r w:rsidRPr="00773362">
            <w:rPr>
              <w:rStyle w:val="PlaceholderText"/>
              <w:lang w:val="de-DE"/>
            </w:rPr>
            <w:t>Wählen Sie ein Element aus.</w:t>
          </w:r>
        </w:p>
      </w:docPartBody>
    </w:docPart>
    <w:docPart>
      <w:docPartPr>
        <w:name w:val="AACB04F605904259A50DCC43FF3F6D02"/>
        <w:category>
          <w:name w:val="General"/>
          <w:gallery w:val="placeholder"/>
        </w:category>
        <w:types>
          <w:type w:val="bbPlcHdr"/>
        </w:types>
        <w:behaviors>
          <w:behavior w:val="content"/>
        </w:behaviors>
        <w:guid w:val="{5019124F-C30C-4378-8F68-4957ED3829AC}"/>
      </w:docPartPr>
      <w:docPartBody>
        <w:p w:rsidR="00A8464D" w:rsidRDefault="00A8464D" w:rsidP="00A8464D">
          <w:pPr>
            <w:pStyle w:val="AACB04F605904259A50DCC43FF3F6D02"/>
          </w:pPr>
          <w:r w:rsidRPr="0019515F">
            <w:rPr>
              <w:rStyle w:val="PlaceholderText"/>
            </w:rPr>
            <w:t>Klicken Sie hier, um Text einzugeben.</w:t>
          </w:r>
        </w:p>
      </w:docPartBody>
    </w:docPart>
    <w:docPart>
      <w:docPartPr>
        <w:name w:val="48CDBCCE189047E09C2D367F2D2CDF48"/>
        <w:category>
          <w:name w:val="General"/>
          <w:gallery w:val="placeholder"/>
        </w:category>
        <w:types>
          <w:type w:val="bbPlcHdr"/>
        </w:types>
        <w:behaviors>
          <w:behavior w:val="content"/>
        </w:behaviors>
        <w:guid w:val="{F2978C00-DE4F-4CA4-91B1-5F63CD88C321}"/>
      </w:docPartPr>
      <w:docPartBody>
        <w:p w:rsidR="00A8464D" w:rsidRDefault="00A8464D" w:rsidP="00A8464D">
          <w:pPr>
            <w:pStyle w:val="48CDBCCE189047E09C2D367F2D2CDF48"/>
          </w:pPr>
          <w:r w:rsidRPr="001B3E66">
            <w:rPr>
              <w:rStyle w:val="PlaceholderText"/>
            </w:rPr>
            <w:t>Choose an item.</w:t>
          </w:r>
        </w:p>
      </w:docPartBody>
    </w:docPart>
    <w:docPart>
      <w:docPartPr>
        <w:name w:val="F760317D35454938B0E83B6BE7B1AA96"/>
        <w:category>
          <w:name w:val="General"/>
          <w:gallery w:val="placeholder"/>
        </w:category>
        <w:types>
          <w:type w:val="bbPlcHdr"/>
        </w:types>
        <w:behaviors>
          <w:behavior w:val="content"/>
        </w:behaviors>
        <w:guid w:val="{9952EBFB-8F59-4547-9E9E-573006FCA0D1}"/>
      </w:docPartPr>
      <w:docPartBody>
        <w:p w:rsidR="00A8464D" w:rsidRDefault="00A8464D" w:rsidP="00A8464D">
          <w:pPr>
            <w:pStyle w:val="F760317D35454938B0E83B6BE7B1AA96"/>
          </w:pPr>
          <w:r w:rsidRPr="00CE2F3F">
            <w:rPr>
              <w:rStyle w:val="PlaceholderText"/>
            </w:rPr>
            <w:t>Klicken Sie hier, um Text einzugeben.</w:t>
          </w:r>
        </w:p>
      </w:docPartBody>
    </w:docPart>
    <w:docPart>
      <w:docPartPr>
        <w:name w:val="D0CFC2063B1440799B854818D4CB2DCF"/>
        <w:category>
          <w:name w:val="General"/>
          <w:gallery w:val="placeholder"/>
        </w:category>
        <w:types>
          <w:type w:val="bbPlcHdr"/>
        </w:types>
        <w:behaviors>
          <w:behavior w:val="content"/>
        </w:behaviors>
        <w:guid w:val="{8F00F828-88BB-4227-8549-05DE9D9D682F}"/>
      </w:docPartPr>
      <w:docPartBody>
        <w:p w:rsidR="00A8464D" w:rsidRDefault="00A8464D" w:rsidP="00A8464D">
          <w:pPr>
            <w:pStyle w:val="D0CFC2063B1440799B854818D4CB2DCF"/>
          </w:pPr>
          <w:r w:rsidRPr="0019515F">
            <w:rPr>
              <w:rStyle w:val="PlaceholderText"/>
            </w:rPr>
            <w:t>Klicken Sie hier, um Text einzugeben.</w:t>
          </w:r>
        </w:p>
      </w:docPartBody>
    </w:docPart>
    <w:docPart>
      <w:docPartPr>
        <w:name w:val="6BA4B07B59AA41C195AA37288B65BBC9"/>
        <w:category>
          <w:name w:val="General"/>
          <w:gallery w:val="placeholder"/>
        </w:category>
        <w:types>
          <w:type w:val="bbPlcHdr"/>
        </w:types>
        <w:behaviors>
          <w:behavior w:val="content"/>
        </w:behaviors>
        <w:guid w:val="{F4DE0469-3971-48F7-8874-C2F03C936258}"/>
      </w:docPartPr>
      <w:docPartBody>
        <w:p w:rsidR="00A8464D" w:rsidRDefault="00A8464D" w:rsidP="00A8464D">
          <w:pPr>
            <w:pStyle w:val="6BA4B07B59AA41C195AA37288B65BBC9"/>
          </w:pPr>
          <w:r>
            <w:t>##.#</w:t>
          </w:r>
        </w:p>
      </w:docPartBody>
    </w:docPart>
    <w:docPart>
      <w:docPartPr>
        <w:name w:val="F717DF9A474840B7B154A30BEB29FA8B"/>
        <w:category>
          <w:name w:val="General"/>
          <w:gallery w:val="placeholder"/>
        </w:category>
        <w:types>
          <w:type w:val="bbPlcHdr"/>
        </w:types>
        <w:behaviors>
          <w:behavior w:val="content"/>
        </w:behaviors>
        <w:guid w:val="{F5321214-2626-41DB-A67B-52C197900946}"/>
      </w:docPartPr>
      <w:docPartBody>
        <w:p w:rsidR="00A8464D" w:rsidRDefault="00A8464D" w:rsidP="00A8464D">
          <w:pPr>
            <w:pStyle w:val="F717DF9A474840B7B154A30BEB29FA8B"/>
          </w:pPr>
          <w:r>
            <w:t>222</w:t>
          </w:r>
          <w:r w:rsidRPr="008721FC">
            <w:rPr>
              <w:rStyle w:val="PlaceholderText"/>
            </w:rPr>
            <w:t>Document reference number</w:t>
          </w:r>
        </w:p>
      </w:docPartBody>
    </w:docPart>
    <w:docPart>
      <w:docPartPr>
        <w:name w:val="1E033D07BD754D98A1C63592F9D3049F"/>
        <w:category>
          <w:name w:val="General"/>
          <w:gallery w:val="placeholder"/>
        </w:category>
        <w:types>
          <w:type w:val="bbPlcHdr"/>
        </w:types>
        <w:behaviors>
          <w:behavior w:val="content"/>
        </w:behaviors>
        <w:guid w:val="{0659CAFD-EEAB-4885-B7D9-F1F8221C13A6}"/>
      </w:docPartPr>
      <w:docPartBody>
        <w:p w:rsidR="00A8464D" w:rsidRDefault="00A8464D" w:rsidP="00A8464D">
          <w:pPr>
            <w:pStyle w:val="1E033D07BD754D98A1C63592F9D3049F"/>
          </w:pPr>
          <w:r w:rsidRPr="00773362">
            <w:rPr>
              <w:rStyle w:val="PlaceholderText"/>
              <w:lang w:val="de-DE"/>
            </w:rPr>
            <w:t>Wählen Sie ein Element aus.</w:t>
          </w:r>
        </w:p>
      </w:docPartBody>
    </w:docPart>
    <w:docPart>
      <w:docPartPr>
        <w:name w:val="4B4917DD15864439ACE7667E92D098F9"/>
        <w:category>
          <w:name w:val="General"/>
          <w:gallery w:val="placeholder"/>
        </w:category>
        <w:types>
          <w:type w:val="bbPlcHdr"/>
        </w:types>
        <w:behaviors>
          <w:behavior w:val="content"/>
        </w:behaviors>
        <w:guid w:val="{00F4AD5B-BB92-481A-AF6E-B1DCB116280C}"/>
      </w:docPartPr>
      <w:docPartBody>
        <w:p w:rsidR="00A8464D" w:rsidRDefault="00A8464D" w:rsidP="00A8464D">
          <w:pPr>
            <w:pStyle w:val="4B4917DD15864439ACE7667E92D098F9"/>
          </w:pPr>
          <w:r w:rsidRPr="0019515F">
            <w:rPr>
              <w:rStyle w:val="PlaceholderText"/>
            </w:rPr>
            <w:t>Klicken Sie hier, um Text einzugeben.</w:t>
          </w:r>
        </w:p>
      </w:docPartBody>
    </w:docPart>
    <w:docPart>
      <w:docPartPr>
        <w:name w:val="5CFD0C90779B49AEB872CDCEFF7A83A5"/>
        <w:category>
          <w:name w:val="General"/>
          <w:gallery w:val="placeholder"/>
        </w:category>
        <w:types>
          <w:type w:val="bbPlcHdr"/>
        </w:types>
        <w:behaviors>
          <w:behavior w:val="content"/>
        </w:behaviors>
        <w:guid w:val="{4F3E36B6-F611-4905-ACDD-31006D835EA6}"/>
      </w:docPartPr>
      <w:docPartBody>
        <w:p w:rsidR="00A8464D" w:rsidRDefault="00A8464D" w:rsidP="00A8464D">
          <w:pPr>
            <w:pStyle w:val="5CFD0C90779B49AEB872CDCEFF7A83A5"/>
          </w:pPr>
          <w:r w:rsidRPr="001B3E66">
            <w:rPr>
              <w:rStyle w:val="PlaceholderText"/>
            </w:rPr>
            <w:t>Choose an item.</w:t>
          </w:r>
        </w:p>
      </w:docPartBody>
    </w:docPart>
    <w:docPart>
      <w:docPartPr>
        <w:name w:val="CDC93F38EA2C4F129FFDC1FD20291876"/>
        <w:category>
          <w:name w:val="General"/>
          <w:gallery w:val="placeholder"/>
        </w:category>
        <w:types>
          <w:type w:val="bbPlcHdr"/>
        </w:types>
        <w:behaviors>
          <w:behavior w:val="content"/>
        </w:behaviors>
        <w:guid w:val="{D3FB39E8-1E81-4888-A168-C4670790FDFE}"/>
      </w:docPartPr>
      <w:docPartBody>
        <w:p w:rsidR="00A8464D" w:rsidRDefault="00A8464D" w:rsidP="00A8464D">
          <w:pPr>
            <w:pStyle w:val="CDC93F38EA2C4F129FFDC1FD20291876"/>
          </w:pPr>
          <w:r w:rsidRPr="00CE2F3F">
            <w:rPr>
              <w:rStyle w:val="PlaceholderText"/>
            </w:rPr>
            <w:t>Klicken Sie hier, um Text einzugeben.</w:t>
          </w:r>
        </w:p>
      </w:docPartBody>
    </w:docPart>
    <w:docPart>
      <w:docPartPr>
        <w:name w:val="7684A98676F14268A43D1FCF6210332A"/>
        <w:category>
          <w:name w:val="General"/>
          <w:gallery w:val="placeholder"/>
        </w:category>
        <w:types>
          <w:type w:val="bbPlcHdr"/>
        </w:types>
        <w:behaviors>
          <w:behavior w:val="content"/>
        </w:behaviors>
        <w:guid w:val="{67BB61F7-1EAF-43A6-9AAF-F05172938AEB}"/>
      </w:docPartPr>
      <w:docPartBody>
        <w:p w:rsidR="00A8464D" w:rsidRDefault="00A8464D" w:rsidP="00A8464D">
          <w:pPr>
            <w:pStyle w:val="7684A98676F14268A43D1FCF6210332A"/>
          </w:pPr>
          <w:r w:rsidRPr="0019515F">
            <w:rPr>
              <w:rStyle w:val="PlaceholderText"/>
            </w:rPr>
            <w:t>Klicken Sie hier, um Text einzugeben.</w:t>
          </w:r>
        </w:p>
      </w:docPartBody>
    </w:docPart>
    <w:docPart>
      <w:docPartPr>
        <w:name w:val="AB970937F9C94BC89F556B89B1165009"/>
        <w:category>
          <w:name w:val="General"/>
          <w:gallery w:val="placeholder"/>
        </w:category>
        <w:types>
          <w:type w:val="bbPlcHdr"/>
        </w:types>
        <w:behaviors>
          <w:behavior w:val="content"/>
        </w:behaviors>
        <w:guid w:val="{23BF3E0C-6BA4-455F-B207-7222F01936A8}"/>
      </w:docPartPr>
      <w:docPartBody>
        <w:p w:rsidR="00A8464D" w:rsidRDefault="00A8464D" w:rsidP="00A8464D">
          <w:pPr>
            <w:pStyle w:val="AB970937F9C94BC89F556B89B1165009"/>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OAIG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99"/>
    <w:rsid w:val="00031EDD"/>
    <w:rsid w:val="00036BC8"/>
    <w:rsid w:val="0005204F"/>
    <w:rsid w:val="000B73FC"/>
    <w:rsid w:val="000B7FDF"/>
    <w:rsid w:val="000C2D4F"/>
    <w:rsid w:val="000E73FE"/>
    <w:rsid w:val="0010707D"/>
    <w:rsid w:val="001536AF"/>
    <w:rsid w:val="0016275B"/>
    <w:rsid w:val="00166E38"/>
    <w:rsid w:val="002016B6"/>
    <w:rsid w:val="00211993"/>
    <w:rsid w:val="00222FA6"/>
    <w:rsid w:val="002310FD"/>
    <w:rsid w:val="0028097A"/>
    <w:rsid w:val="002A0717"/>
    <w:rsid w:val="002B5167"/>
    <w:rsid w:val="002D6893"/>
    <w:rsid w:val="002E1B8C"/>
    <w:rsid w:val="00303AD0"/>
    <w:rsid w:val="00315A98"/>
    <w:rsid w:val="00324EC9"/>
    <w:rsid w:val="00326E6B"/>
    <w:rsid w:val="0038299E"/>
    <w:rsid w:val="00387948"/>
    <w:rsid w:val="003A287F"/>
    <w:rsid w:val="003A61B9"/>
    <w:rsid w:val="003C7F46"/>
    <w:rsid w:val="003D1099"/>
    <w:rsid w:val="003F6F49"/>
    <w:rsid w:val="004128A7"/>
    <w:rsid w:val="0041463F"/>
    <w:rsid w:val="004224DC"/>
    <w:rsid w:val="00424593"/>
    <w:rsid w:val="00432CB2"/>
    <w:rsid w:val="00434981"/>
    <w:rsid w:val="0045125B"/>
    <w:rsid w:val="004571D9"/>
    <w:rsid w:val="00457C1F"/>
    <w:rsid w:val="00464EF7"/>
    <w:rsid w:val="0046664B"/>
    <w:rsid w:val="00494CAC"/>
    <w:rsid w:val="004A4E0A"/>
    <w:rsid w:val="004C1B1A"/>
    <w:rsid w:val="004D233D"/>
    <w:rsid w:val="004F09E1"/>
    <w:rsid w:val="00511A19"/>
    <w:rsid w:val="0052259B"/>
    <w:rsid w:val="00552DBB"/>
    <w:rsid w:val="005607F3"/>
    <w:rsid w:val="00563B2F"/>
    <w:rsid w:val="00563EA7"/>
    <w:rsid w:val="0056420C"/>
    <w:rsid w:val="005756B0"/>
    <w:rsid w:val="00580769"/>
    <w:rsid w:val="00587E61"/>
    <w:rsid w:val="005A3551"/>
    <w:rsid w:val="00673805"/>
    <w:rsid w:val="00690136"/>
    <w:rsid w:val="00696B33"/>
    <w:rsid w:val="006A18BF"/>
    <w:rsid w:val="006B5151"/>
    <w:rsid w:val="006E7B96"/>
    <w:rsid w:val="006F4A3D"/>
    <w:rsid w:val="006F75CE"/>
    <w:rsid w:val="00717BB3"/>
    <w:rsid w:val="00764105"/>
    <w:rsid w:val="007A1FC0"/>
    <w:rsid w:val="007A6930"/>
    <w:rsid w:val="007B5CD2"/>
    <w:rsid w:val="007C5C04"/>
    <w:rsid w:val="0080566D"/>
    <w:rsid w:val="008216BE"/>
    <w:rsid w:val="00851049"/>
    <w:rsid w:val="008603A8"/>
    <w:rsid w:val="00876A85"/>
    <w:rsid w:val="00885153"/>
    <w:rsid w:val="00886217"/>
    <w:rsid w:val="00893BF0"/>
    <w:rsid w:val="008B0711"/>
    <w:rsid w:val="008B7CE8"/>
    <w:rsid w:val="00923ED4"/>
    <w:rsid w:val="009426C8"/>
    <w:rsid w:val="00972049"/>
    <w:rsid w:val="009D1202"/>
    <w:rsid w:val="009D2969"/>
    <w:rsid w:val="009E509E"/>
    <w:rsid w:val="009E65B8"/>
    <w:rsid w:val="009F49F5"/>
    <w:rsid w:val="00A04869"/>
    <w:rsid w:val="00A07579"/>
    <w:rsid w:val="00A11E1F"/>
    <w:rsid w:val="00A163EC"/>
    <w:rsid w:val="00A22CC5"/>
    <w:rsid w:val="00A37641"/>
    <w:rsid w:val="00A54ECF"/>
    <w:rsid w:val="00A651ED"/>
    <w:rsid w:val="00A737D9"/>
    <w:rsid w:val="00A8219D"/>
    <w:rsid w:val="00A8464D"/>
    <w:rsid w:val="00A97442"/>
    <w:rsid w:val="00AA6556"/>
    <w:rsid w:val="00AC001D"/>
    <w:rsid w:val="00AC314D"/>
    <w:rsid w:val="00AE48D8"/>
    <w:rsid w:val="00AF6947"/>
    <w:rsid w:val="00B01CDD"/>
    <w:rsid w:val="00B1617F"/>
    <w:rsid w:val="00B20796"/>
    <w:rsid w:val="00B27D96"/>
    <w:rsid w:val="00B342CB"/>
    <w:rsid w:val="00B46AC2"/>
    <w:rsid w:val="00B527CD"/>
    <w:rsid w:val="00B5358A"/>
    <w:rsid w:val="00B575B2"/>
    <w:rsid w:val="00B6066F"/>
    <w:rsid w:val="00B677ED"/>
    <w:rsid w:val="00B85CE1"/>
    <w:rsid w:val="00BC2627"/>
    <w:rsid w:val="00BC3F99"/>
    <w:rsid w:val="00BC66CB"/>
    <w:rsid w:val="00C33427"/>
    <w:rsid w:val="00C34368"/>
    <w:rsid w:val="00C74843"/>
    <w:rsid w:val="00C81ED1"/>
    <w:rsid w:val="00CA2525"/>
    <w:rsid w:val="00CA5E17"/>
    <w:rsid w:val="00CC621C"/>
    <w:rsid w:val="00D21A92"/>
    <w:rsid w:val="00D30B82"/>
    <w:rsid w:val="00D32A8C"/>
    <w:rsid w:val="00D33D66"/>
    <w:rsid w:val="00D5587F"/>
    <w:rsid w:val="00D66AB1"/>
    <w:rsid w:val="00D77241"/>
    <w:rsid w:val="00DA67DF"/>
    <w:rsid w:val="00DC15A3"/>
    <w:rsid w:val="00DD601D"/>
    <w:rsid w:val="00E02DE1"/>
    <w:rsid w:val="00E374A1"/>
    <w:rsid w:val="00E42F94"/>
    <w:rsid w:val="00E52ADB"/>
    <w:rsid w:val="00E54A1B"/>
    <w:rsid w:val="00E54B0F"/>
    <w:rsid w:val="00EC0465"/>
    <w:rsid w:val="00EC68A9"/>
    <w:rsid w:val="00EE62DC"/>
    <w:rsid w:val="00F23AD2"/>
    <w:rsid w:val="00F434A8"/>
    <w:rsid w:val="00F503CE"/>
    <w:rsid w:val="00F64EE2"/>
    <w:rsid w:val="00F95DAA"/>
    <w:rsid w:val="00FA1386"/>
    <w:rsid w:val="00FA7B38"/>
    <w:rsid w:val="00FE39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464D"/>
    <w:rPr>
      <w:color w:val="808080"/>
    </w:rPr>
  </w:style>
  <w:style w:type="paragraph" w:customStyle="1" w:styleId="BA41B071FBE046F58908DA195DFD2326">
    <w:name w:val="BA41B071FBE046F58908DA195DFD2326"/>
  </w:style>
  <w:style w:type="paragraph" w:customStyle="1" w:styleId="9726EDAD07A343B8958ADBC51D9F73E3">
    <w:name w:val="9726EDAD07A343B8958ADBC51D9F73E3"/>
  </w:style>
  <w:style w:type="paragraph" w:customStyle="1" w:styleId="44064A03578D4DC7AECEB885159DFAEC">
    <w:name w:val="44064A03578D4DC7AECEB885159DFAEC"/>
  </w:style>
  <w:style w:type="paragraph" w:customStyle="1" w:styleId="784F5DF891E746DB8EED94150C9D080E">
    <w:name w:val="784F5DF891E746DB8EED94150C9D080E"/>
  </w:style>
  <w:style w:type="paragraph" w:customStyle="1" w:styleId="72BA64F8BF0A4A6B971A2D1A4F790FAA">
    <w:name w:val="72BA64F8BF0A4A6B971A2D1A4F790FAA"/>
  </w:style>
  <w:style w:type="paragraph" w:customStyle="1" w:styleId="41B289928DBD4C28A2E10F9E28C88C32">
    <w:name w:val="41B289928DBD4C28A2E10F9E28C88C32"/>
  </w:style>
  <w:style w:type="paragraph" w:customStyle="1" w:styleId="F5574BDB71F44D51A8005599A086ACB4">
    <w:name w:val="F5574BDB71F44D51A8005599A086ACB4"/>
  </w:style>
  <w:style w:type="paragraph" w:customStyle="1" w:styleId="160C0C0AE60E49AC89F9E03133AE212D">
    <w:name w:val="160C0C0AE60E49AC89F9E03133AE212D"/>
    <w:rsid w:val="00A8464D"/>
    <w:pPr>
      <w:spacing w:line="278" w:lineRule="auto"/>
    </w:pPr>
    <w:rPr>
      <w:kern w:val="2"/>
      <w:sz w:val="24"/>
      <w:szCs w:val="24"/>
      <w:lang w:eastAsia="zh-CN"/>
      <w14:ligatures w14:val="standardContextual"/>
    </w:rPr>
  </w:style>
  <w:style w:type="paragraph" w:customStyle="1" w:styleId="D29A1897A077454B9D92C0E4B5252CD6">
    <w:name w:val="D29A1897A077454B9D92C0E4B5252CD6"/>
    <w:rsid w:val="00A8464D"/>
    <w:pPr>
      <w:spacing w:line="278" w:lineRule="auto"/>
    </w:pPr>
    <w:rPr>
      <w:kern w:val="2"/>
      <w:sz w:val="24"/>
      <w:szCs w:val="24"/>
      <w:lang w:eastAsia="zh-CN"/>
      <w14:ligatures w14:val="standardContextual"/>
    </w:rPr>
  </w:style>
  <w:style w:type="paragraph" w:customStyle="1" w:styleId="26160D762E544CC7977C25E602BDFC6F">
    <w:name w:val="26160D762E544CC7977C25E602BDFC6F"/>
    <w:rsid w:val="00A8464D"/>
    <w:pPr>
      <w:spacing w:line="278" w:lineRule="auto"/>
    </w:pPr>
    <w:rPr>
      <w:kern w:val="2"/>
      <w:sz w:val="24"/>
      <w:szCs w:val="24"/>
      <w:lang w:eastAsia="zh-CN"/>
      <w14:ligatures w14:val="standardContextual"/>
    </w:rPr>
  </w:style>
  <w:style w:type="paragraph" w:customStyle="1" w:styleId="D7497D5CD9C845428478DDD1AA3B85C2">
    <w:name w:val="D7497D5CD9C845428478DDD1AA3B85C2"/>
    <w:rsid w:val="00A8464D"/>
    <w:pPr>
      <w:spacing w:line="278" w:lineRule="auto"/>
    </w:pPr>
    <w:rPr>
      <w:kern w:val="2"/>
      <w:sz w:val="24"/>
      <w:szCs w:val="24"/>
      <w:lang w:eastAsia="zh-CN"/>
      <w14:ligatures w14:val="standardContextual"/>
    </w:rPr>
  </w:style>
  <w:style w:type="paragraph" w:customStyle="1" w:styleId="5F3926FF0FB7415E8B4A3410B8CDFE10">
    <w:name w:val="5F3926FF0FB7415E8B4A3410B8CDFE10"/>
    <w:rsid w:val="00A8464D"/>
    <w:pPr>
      <w:spacing w:line="278" w:lineRule="auto"/>
    </w:pPr>
    <w:rPr>
      <w:kern w:val="2"/>
      <w:sz w:val="24"/>
      <w:szCs w:val="24"/>
      <w:lang w:eastAsia="zh-CN"/>
      <w14:ligatures w14:val="standardContextual"/>
    </w:rPr>
  </w:style>
  <w:style w:type="paragraph" w:customStyle="1" w:styleId="2905A35FFA854F98BA15BA798E127943">
    <w:name w:val="2905A35FFA854F98BA15BA798E127943"/>
    <w:rsid w:val="00A8464D"/>
    <w:pPr>
      <w:spacing w:line="278" w:lineRule="auto"/>
    </w:pPr>
    <w:rPr>
      <w:kern w:val="2"/>
      <w:sz w:val="24"/>
      <w:szCs w:val="24"/>
      <w:lang w:eastAsia="zh-CN"/>
      <w14:ligatures w14:val="standardContextual"/>
    </w:rPr>
  </w:style>
  <w:style w:type="paragraph" w:customStyle="1" w:styleId="4FE32EDDFD0B4B9494DDD43CAF488259">
    <w:name w:val="4FE32EDDFD0B4B9494DDD43CAF488259"/>
    <w:rsid w:val="00A8464D"/>
    <w:pPr>
      <w:spacing w:line="278" w:lineRule="auto"/>
    </w:pPr>
    <w:rPr>
      <w:kern w:val="2"/>
      <w:sz w:val="24"/>
      <w:szCs w:val="24"/>
      <w:lang w:eastAsia="zh-CN"/>
      <w14:ligatures w14:val="standardContextual"/>
    </w:rPr>
  </w:style>
  <w:style w:type="paragraph" w:customStyle="1" w:styleId="4ACBBF1568D643A1B312ABBEAE03A1D1">
    <w:name w:val="4ACBBF1568D643A1B312ABBEAE03A1D1"/>
    <w:rsid w:val="00A8464D"/>
    <w:pPr>
      <w:spacing w:line="278" w:lineRule="auto"/>
    </w:pPr>
    <w:rPr>
      <w:kern w:val="2"/>
      <w:sz w:val="24"/>
      <w:szCs w:val="24"/>
      <w:lang w:eastAsia="zh-CN"/>
      <w14:ligatures w14:val="standardContextual"/>
    </w:rPr>
  </w:style>
  <w:style w:type="paragraph" w:customStyle="1" w:styleId="3B2828538CB0423E96B55A0AC74BDC9F">
    <w:name w:val="3B2828538CB0423E96B55A0AC74BDC9F"/>
    <w:rsid w:val="00A8464D"/>
    <w:pPr>
      <w:spacing w:line="278" w:lineRule="auto"/>
    </w:pPr>
    <w:rPr>
      <w:kern w:val="2"/>
      <w:sz w:val="24"/>
      <w:szCs w:val="24"/>
      <w:lang w:eastAsia="zh-CN"/>
      <w14:ligatures w14:val="standardContextual"/>
    </w:rPr>
  </w:style>
  <w:style w:type="paragraph" w:customStyle="1" w:styleId="AACB04F605904259A50DCC43FF3F6D02">
    <w:name w:val="AACB04F605904259A50DCC43FF3F6D02"/>
    <w:rsid w:val="00A8464D"/>
    <w:pPr>
      <w:spacing w:line="278" w:lineRule="auto"/>
    </w:pPr>
    <w:rPr>
      <w:kern w:val="2"/>
      <w:sz w:val="24"/>
      <w:szCs w:val="24"/>
      <w:lang w:eastAsia="zh-CN"/>
      <w14:ligatures w14:val="standardContextual"/>
    </w:rPr>
  </w:style>
  <w:style w:type="paragraph" w:customStyle="1" w:styleId="48CDBCCE189047E09C2D367F2D2CDF48">
    <w:name w:val="48CDBCCE189047E09C2D367F2D2CDF48"/>
    <w:rsid w:val="00A8464D"/>
    <w:pPr>
      <w:spacing w:line="278" w:lineRule="auto"/>
    </w:pPr>
    <w:rPr>
      <w:kern w:val="2"/>
      <w:sz w:val="24"/>
      <w:szCs w:val="24"/>
      <w:lang w:eastAsia="zh-CN"/>
      <w14:ligatures w14:val="standardContextual"/>
    </w:rPr>
  </w:style>
  <w:style w:type="paragraph" w:customStyle="1" w:styleId="F760317D35454938B0E83B6BE7B1AA96">
    <w:name w:val="F760317D35454938B0E83B6BE7B1AA96"/>
    <w:rsid w:val="00A8464D"/>
    <w:pPr>
      <w:spacing w:line="278" w:lineRule="auto"/>
    </w:pPr>
    <w:rPr>
      <w:kern w:val="2"/>
      <w:sz w:val="24"/>
      <w:szCs w:val="24"/>
      <w:lang w:eastAsia="zh-CN"/>
      <w14:ligatures w14:val="standardContextual"/>
    </w:rPr>
  </w:style>
  <w:style w:type="paragraph" w:customStyle="1" w:styleId="D0CFC2063B1440799B854818D4CB2DCF">
    <w:name w:val="D0CFC2063B1440799B854818D4CB2DCF"/>
    <w:rsid w:val="00A8464D"/>
    <w:pPr>
      <w:spacing w:line="278" w:lineRule="auto"/>
    </w:pPr>
    <w:rPr>
      <w:kern w:val="2"/>
      <w:sz w:val="24"/>
      <w:szCs w:val="24"/>
      <w:lang w:eastAsia="zh-CN"/>
      <w14:ligatures w14:val="standardContextual"/>
    </w:rPr>
  </w:style>
  <w:style w:type="paragraph" w:customStyle="1" w:styleId="6BA4B07B59AA41C195AA37288B65BBC9">
    <w:name w:val="6BA4B07B59AA41C195AA37288B65BBC9"/>
    <w:rsid w:val="00A8464D"/>
    <w:pPr>
      <w:spacing w:line="278" w:lineRule="auto"/>
    </w:pPr>
    <w:rPr>
      <w:kern w:val="2"/>
      <w:sz w:val="24"/>
      <w:szCs w:val="24"/>
      <w:lang w:eastAsia="zh-CN"/>
      <w14:ligatures w14:val="standardContextual"/>
    </w:rPr>
  </w:style>
  <w:style w:type="paragraph" w:customStyle="1" w:styleId="F717DF9A474840B7B154A30BEB29FA8B">
    <w:name w:val="F717DF9A474840B7B154A30BEB29FA8B"/>
    <w:rsid w:val="00A8464D"/>
    <w:pPr>
      <w:spacing w:line="278" w:lineRule="auto"/>
    </w:pPr>
    <w:rPr>
      <w:kern w:val="2"/>
      <w:sz w:val="24"/>
      <w:szCs w:val="24"/>
      <w:lang w:eastAsia="zh-CN"/>
      <w14:ligatures w14:val="standardContextual"/>
    </w:rPr>
  </w:style>
  <w:style w:type="paragraph" w:customStyle="1" w:styleId="1E033D07BD754D98A1C63592F9D3049F">
    <w:name w:val="1E033D07BD754D98A1C63592F9D3049F"/>
    <w:rsid w:val="00A8464D"/>
    <w:pPr>
      <w:spacing w:line="278" w:lineRule="auto"/>
    </w:pPr>
    <w:rPr>
      <w:kern w:val="2"/>
      <w:sz w:val="24"/>
      <w:szCs w:val="24"/>
      <w:lang w:eastAsia="zh-CN"/>
      <w14:ligatures w14:val="standardContextual"/>
    </w:rPr>
  </w:style>
  <w:style w:type="paragraph" w:customStyle="1" w:styleId="4B4917DD15864439ACE7667E92D098F9">
    <w:name w:val="4B4917DD15864439ACE7667E92D098F9"/>
    <w:rsid w:val="00A8464D"/>
    <w:pPr>
      <w:spacing w:line="278" w:lineRule="auto"/>
    </w:pPr>
    <w:rPr>
      <w:kern w:val="2"/>
      <w:sz w:val="24"/>
      <w:szCs w:val="24"/>
      <w:lang w:eastAsia="zh-CN"/>
      <w14:ligatures w14:val="standardContextual"/>
    </w:rPr>
  </w:style>
  <w:style w:type="paragraph" w:customStyle="1" w:styleId="5CFD0C90779B49AEB872CDCEFF7A83A5">
    <w:name w:val="5CFD0C90779B49AEB872CDCEFF7A83A5"/>
    <w:rsid w:val="00A8464D"/>
    <w:pPr>
      <w:spacing w:line="278" w:lineRule="auto"/>
    </w:pPr>
    <w:rPr>
      <w:kern w:val="2"/>
      <w:sz w:val="24"/>
      <w:szCs w:val="24"/>
      <w:lang w:eastAsia="zh-CN"/>
      <w14:ligatures w14:val="standardContextual"/>
    </w:rPr>
  </w:style>
  <w:style w:type="paragraph" w:customStyle="1" w:styleId="CDC93F38EA2C4F129FFDC1FD20291876">
    <w:name w:val="CDC93F38EA2C4F129FFDC1FD20291876"/>
    <w:rsid w:val="00A8464D"/>
    <w:pPr>
      <w:spacing w:line="278" w:lineRule="auto"/>
    </w:pPr>
    <w:rPr>
      <w:kern w:val="2"/>
      <w:sz w:val="24"/>
      <w:szCs w:val="24"/>
      <w:lang w:eastAsia="zh-CN"/>
      <w14:ligatures w14:val="standardContextual"/>
    </w:rPr>
  </w:style>
  <w:style w:type="paragraph" w:customStyle="1" w:styleId="7684A98676F14268A43D1FCF6210332A">
    <w:name w:val="7684A98676F14268A43D1FCF6210332A"/>
    <w:rsid w:val="00A8464D"/>
    <w:pPr>
      <w:spacing w:line="278" w:lineRule="auto"/>
    </w:pPr>
    <w:rPr>
      <w:kern w:val="2"/>
      <w:sz w:val="24"/>
      <w:szCs w:val="24"/>
      <w:lang w:eastAsia="zh-CN"/>
      <w14:ligatures w14:val="standardContextual"/>
    </w:rPr>
  </w:style>
  <w:style w:type="paragraph" w:customStyle="1" w:styleId="AB970937F9C94BC89F556B89B1165009">
    <w:name w:val="AB970937F9C94BC89F556B89B1165009"/>
    <w:rsid w:val="00A8464D"/>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Ready xmlns="819ae873-75e1-413b-9d00-7af9258cf281">true</Ready>
    <Comments xmlns="819ae873-75e1-413b-9d00-7af9258cf281" xsi:nil="true"/>
    <Doc_x002e_SymbolNumber xmlns="819ae873-75e1-413b-9d00-7af9258cf281" xsi:nil="true"/>
    <_Flow_SignoffStatus xmlns="819ae873-75e1-413b-9d00-7af9258cf2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e7d0671dbe340d15fdce5ab7e9f4c491">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feafd61044eb4abe44eb47c2e62f3e5"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Ready" ma:index="27" nillable="true" ma:displayName="Ready" ma:default="1" ma:format="Dropdown" ma:internalName="Ready">
      <xsd:simpleType>
        <xsd:restriction base="dms:Boolea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DA68-1701-48B2-84EF-E1DA56190547}">
  <ds:schemaRefs>
    <ds:schemaRef ds:uri="http://purl.org/dc/elements/1.1/"/>
    <ds:schemaRef ds:uri="13d80b15-5f07-43ab-b435-85767a7dac08"/>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19ae873-75e1-413b-9d00-7af9258cf281"/>
    <ds:schemaRef ds:uri="eb4559c4-8463-4985-927f-f0d558bff8f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C89361-547E-48EB-AE6A-2BDD93029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D0BCB-E4D6-49ED-98DB-B038B2F8D05D}">
  <ds:schemaRefs>
    <ds:schemaRef ds:uri="http://schemas.microsoft.com/sharepoint/v3/contenttype/forms"/>
  </ds:schemaRefs>
</ds:datastoreItem>
</file>

<file path=customXml/itemProps4.xml><?xml version="1.0" encoding="utf-8"?>
<ds:datastoreItem xmlns:ds="http://schemas.openxmlformats.org/officeDocument/2006/customXml" ds:itemID="{8A0AD5E1-ACBA-463F-8E8A-55C15F628431}">
  <ds:schemaRefs>
    <ds:schemaRef ds:uri="Microsoft.SharePoint.Taxonomy.ContentTypeSync"/>
  </ds:schemaRefs>
</ds:datastoreItem>
</file>

<file path=customXml/itemProps5.xml><?xml version="1.0" encoding="utf-8"?>
<ds:datastoreItem xmlns:ds="http://schemas.openxmlformats.org/officeDocument/2006/customXml" ds:itemID="{4E14E6EC-3074-4E89-8B65-0AFF2485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6637</Words>
  <Characters>39264</Characters>
  <Application>Microsoft Office Word</Application>
  <DocSecurity>0</DocSecurity>
  <Lines>327</Lines>
  <Paragraphs>91</Paragraphs>
  <ScaleCrop>false</ScaleCrop>
  <Company/>
  <LinksUpToDate>false</LinksUpToDate>
  <CharactersWithSpaces>45810</CharactersWithSpaces>
  <SharedDoc>false</SharedDoc>
  <HLinks>
    <vt:vector size="168" baseType="variant">
      <vt:variant>
        <vt:i4>655360</vt:i4>
      </vt:variant>
      <vt:variant>
        <vt:i4>300</vt:i4>
      </vt:variant>
      <vt:variant>
        <vt:i4>0</vt:i4>
      </vt:variant>
      <vt:variant>
        <vt:i4>5</vt:i4>
      </vt:variant>
      <vt:variant>
        <vt:lpwstr>https://unfccc.int/sites/default/files/resource/A6.4-AMT-004-W1.xlsx</vt:lpwstr>
      </vt:variant>
      <vt:variant>
        <vt:lpwstr/>
      </vt:variant>
      <vt:variant>
        <vt:i4>1048629</vt:i4>
      </vt:variant>
      <vt:variant>
        <vt:i4>134</vt:i4>
      </vt:variant>
      <vt:variant>
        <vt:i4>0</vt:i4>
      </vt:variant>
      <vt:variant>
        <vt:i4>5</vt:i4>
      </vt:variant>
      <vt:variant>
        <vt:lpwstr/>
      </vt:variant>
      <vt:variant>
        <vt:lpwstr>_Toc212737660</vt:lpwstr>
      </vt:variant>
      <vt:variant>
        <vt:i4>1245237</vt:i4>
      </vt:variant>
      <vt:variant>
        <vt:i4>128</vt:i4>
      </vt:variant>
      <vt:variant>
        <vt:i4>0</vt:i4>
      </vt:variant>
      <vt:variant>
        <vt:i4>5</vt:i4>
      </vt:variant>
      <vt:variant>
        <vt:lpwstr/>
      </vt:variant>
      <vt:variant>
        <vt:lpwstr>_Toc212737659</vt:lpwstr>
      </vt:variant>
      <vt:variant>
        <vt:i4>1245237</vt:i4>
      </vt:variant>
      <vt:variant>
        <vt:i4>122</vt:i4>
      </vt:variant>
      <vt:variant>
        <vt:i4>0</vt:i4>
      </vt:variant>
      <vt:variant>
        <vt:i4>5</vt:i4>
      </vt:variant>
      <vt:variant>
        <vt:lpwstr/>
      </vt:variant>
      <vt:variant>
        <vt:lpwstr>_Toc212737658</vt:lpwstr>
      </vt:variant>
      <vt:variant>
        <vt:i4>1245237</vt:i4>
      </vt:variant>
      <vt:variant>
        <vt:i4>116</vt:i4>
      </vt:variant>
      <vt:variant>
        <vt:i4>0</vt:i4>
      </vt:variant>
      <vt:variant>
        <vt:i4>5</vt:i4>
      </vt:variant>
      <vt:variant>
        <vt:lpwstr/>
      </vt:variant>
      <vt:variant>
        <vt:lpwstr>_Toc212737657</vt:lpwstr>
      </vt:variant>
      <vt:variant>
        <vt:i4>1245237</vt:i4>
      </vt:variant>
      <vt:variant>
        <vt:i4>110</vt:i4>
      </vt:variant>
      <vt:variant>
        <vt:i4>0</vt:i4>
      </vt:variant>
      <vt:variant>
        <vt:i4>5</vt:i4>
      </vt:variant>
      <vt:variant>
        <vt:lpwstr/>
      </vt:variant>
      <vt:variant>
        <vt:lpwstr>_Toc212737656</vt:lpwstr>
      </vt:variant>
      <vt:variant>
        <vt:i4>1245237</vt:i4>
      </vt:variant>
      <vt:variant>
        <vt:i4>104</vt:i4>
      </vt:variant>
      <vt:variant>
        <vt:i4>0</vt:i4>
      </vt:variant>
      <vt:variant>
        <vt:i4>5</vt:i4>
      </vt:variant>
      <vt:variant>
        <vt:lpwstr/>
      </vt:variant>
      <vt:variant>
        <vt:lpwstr>_Toc212737655</vt:lpwstr>
      </vt:variant>
      <vt:variant>
        <vt:i4>1245237</vt:i4>
      </vt:variant>
      <vt:variant>
        <vt:i4>98</vt:i4>
      </vt:variant>
      <vt:variant>
        <vt:i4>0</vt:i4>
      </vt:variant>
      <vt:variant>
        <vt:i4>5</vt:i4>
      </vt:variant>
      <vt:variant>
        <vt:lpwstr/>
      </vt:variant>
      <vt:variant>
        <vt:lpwstr>_Toc212737654</vt:lpwstr>
      </vt:variant>
      <vt:variant>
        <vt:i4>1245237</vt:i4>
      </vt:variant>
      <vt:variant>
        <vt:i4>92</vt:i4>
      </vt:variant>
      <vt:variant>
        <vt:i4>0</vt:i4>
      </vt:variant>
      <vt:variant>
        <vt:i4>5</vt:i4>
      </vt:variant>
      <vt:variant>
        <vt:lpwstr/>
      </vt:variant>
      <vt:variant>
        <vt:lpwstr>_Toc212737653</vt:lpwstr>
      </vt:variant>
      <vt:variant>
        <vt:i4>1245237</vt:i4>
      </vt:variant>
      <vt:variant>
        <vt:i4>86</vt:i4>
      </vt:variant>
      <vt:variant>
        <vt:i4>0</vt:i4>
      </vt:variant>
      <vt:variant>
        <vt:i4>5</vt:i4>
      </vt:variant>
      <vt:variant>
        <vt:lpwstr/>
      </vt:variant>
      <vt:variant>
        <vt:lpwstr>_Toc212737652</vt:lpwstr>
      </vt:variant>
      <vt:variant>
        <vt:i4>1245237</vt:i4>
      </vt:variant>
      <vt:variant>
        <vt:i4>80</vt:i4>
      </vt:variant>
      <vt:variant>
        <vt:i4>0</vt:i4>
      </vt:variant>
      <vt:variant>
        <vt:i4>5</vt:i4>
      </vt:variant>
      <vt:variant>
        <vt:lpwstr/>
      </vt:variant>
      <vt:variant>
        <vt:lpwstr>_Toc212737651</vt:lpwstr>
      </vt:variant>
      <vt:variant>
        <vt:i4>1245237</vt:i4>
      </vt:variant>
      <vt:variant>
        <vt:i4>74</vt:i4>
      </vt:variant>
      <vt:variant>
        <vt:i4>0</vt:i4>
      </vt:variant>
      <vt:variant>
        <vt:i4>5</vt:i4>
      </vt:variant>
      <vt:variant>
        <vt:lpwstr/>
      </vt:variant>
      <vt:variant>
        <vt:lpwstr>_Toc212737650</vt:lpwstr>
      </vt:variant>
      <vt:variant>
        <vt:i4>1179701</vt:i4>
      </vt:variant>
      <vt:variant>
        <vt:i4>68</vt:i4>
      </vt:variant>
      <vt:variant>
        <vt:i4>0</vt:i4>
      </vt:variant>
      <vt:variant>
        <vt:i4>5</vt:i4>
      </vt:variant>
      <vt:variant>
        <vt:lpwstr/>
      </vt:variant>
      <vt:variant>
        <vt:lpwstr>_Toc212737649</vt:lpwstr>
      </vt:variant>
      <vt:variant>
        <vt:i4>1179701</vt:i4>
      </vt:variant>
      <vt:variant>
        <vt:i4>62</vt:i4>
      </vt:variant>
      <vt:variant>
        <vt:i4>0</vt:i4>
      </vt:variant>
      <vt:variant>
        <vt:i4>5</vt:i4>
      </vt:variant>
      <vt:variant>
        <vt:lpwstr/>
      </vt:variant>
      <vt:variant>
        <vt:lpwstr>_Toc212737648</vt:lpwstr>
      </vt:variant>
      <vt:variant>
        <vt:i4>1179701</vt:i4>
      </vt:variant>
      <vt:variant>
        <vt:i4>56</vt:i4>
      </vt:variant>
      <vt:variant>
        <vt:i4>0</vt:i4>
      </vt:variant>
      <vt:variant>
        <vt:i4>5</vt:i4>
      </vt:variant>
      <vt:variant>
        <vt:lpwstr/>
      </vt:variant>
      <vt:variant>
        <vt:lpwstr>_Toc212737647</vt:lpwstr>
      </vt:variant>
      <vt:variant>
        <vt:i4>1179701</vt:i4>
      </vt:variant>
      <vt:variant>
        <vt:i4>50</vt:i4>
      </vt:variant>
      <vt:variant>
        <vt:i4>0</vt:i4>
      </vt:variant>
      <vt:variant>
        <vt:i4>5</vt:i4>
      </vt:variant>
      <vt:variant>
        <vt:lpwstr/>
      </vt:variant>
      <vt:variant>
        <vt:lpwstr>_Toc212737646</vt:lpwstr>
      </vt:variant>
      <vt:variant>
        <vt:i4>1179701</vt:i4>
      </vt:variant>
      <vt:variant>
        <vt:i4>44</vt:i4>
      </vt:variant>
      <vt:variant>
        <vt:i4>0</vt:i4>
      </vt:variant>
      <vt:variant>
        <vt:i4>5</vt:i4>
      </vt:variant>
      <vt:variant>
        <vt:lpwstr/>
      </vt:variant>
      <vt:variant>
        <vt:lpwstr>_Toc212737645</vt:lpwstr>
      </vt:variant>
      <vt:variant>
        <vt:i4>1179701</vt:i4>
      </vt:variant>
      <vt:variant>
        <vt:i4>38</vt:i4>
      </vt:variant>
      <vt:variant>
        <vt:i4>0</vt:i4>
      </vt:variant>
      <vt:variant>
        <vt:i4>5</vt:i4>
      </vt:variant>
      <vt:variant>
        <vt:lpwstr/>
      </vt:variant>
      <vt:variant>
        <vt:lpwstr>_Toc212737644</vt:lpwstr>
      </vt:variant>
      <vt:variant>
        <vt:i4>1179701</vt:i4>
      </vt:variant>
      <vt:variant>
        <vt:i4>32</vt:i4>
      </vt:variant>
      <vt:variant>
        <vt:i4>0</vt:i4>
      </vt:variant>
      <vt:variant>
        <vt:i4>5</vt:i4>
      </vt:variant>
      <vt:variant>
        <vt:lpwstr/>
      </vt:variant>
      <vt:variant>
        <vt:lpwstr>_Toc212737643</vt:lpwstr>
      </vt:variant>
      <vt:variant>
        <vt:i4>1179701</vt:i4>
      </vt:variant>
      <vt:variant>
        <vt:i4>26</vt:i4>
      </vt:variant>
      <vt:variant>
        <vt:i4>0</vt:i4>
      </vt:variant>
      <vt:variant>
        <vt:i4>5</vt:i4>
      </vt:variant>
      <vt:variant>
        <vt:lpwstr/>
      </vt:variant>
      <vt:variant>
        <vt:lpwstr>_Toc212737642</vt:lpwstr>
      </vt:variant>
      <vt:variant>
        <vt:i4>1179701</vt:i4>
      </vt:variant>
      <vt:variant>
        <vt:i4>20</vt:i4>
      </vt:variant>
      <vt:variant>
        <vt:i4>0</vt:i4>
      </vt:variant>
      <vt:variant>
        <vt:i4>5</vt:i4>
      </vt:variant>
      <vt:variant>
        <vt:lpwstr/>
      </vt:variant>
      <vt:variant>
        <vt:lpwstr>_Toc212737641</vt:lpwstr>
      </vt:variant>
      <vt:variant>
        <vt:i4>1179701</vt:i4>
      </vt:variant>
      <vt:variant>
        <vt:i4>14</vt:i4>
      </vt:variant>
      <vt:variant>
        <vt:i4>0</vt:i4>
      </vt:variant>
      <vt:variant>
        <vt:i4>5</vt:i4>
      </vt:variant>
      <vt:variant>
        <vt:lpwstr/>
      </vt:variant>
      <vt:variant>
        <vt:lpwstr>_Toc212737640</vt:lpwstr>
      </vt:variant>
      <vt:variant>
        <vt:i4>1376309</vt:i4>
      </vt:variant>
      <vt:variant>
        <vt:i4>8</vt:i4>
      </vt:variant>
      <vt:variant>
        <vt:i4>0</vt:i4>
      </vt:variant>
      <vt:variant>
        <vt:i4>5</vt:i4>
      </vt:variant>
      <vt:variant>
        <vt:lpwstr/>
      </vt:variant>
      <vt:variant>
        <vt:lpwstr>_Toc212737639</vt:lpwstr>
      </vt:variant>
      <vt:variant>
        <vt:i4>1376309</vt:i4>
      </vt:variant>
      <vt:variant>
        <vt:i4>2</vt:i4>
      </vt:variant>
      <vt:variant>
        <vt:i4>0</vt:i4>
      </vt:variant>
      <vt:variant>
        <vt:i4>5</vt:i4>
      </vt:variant>
      <vt:variant>
        <vt:lpwstr/>
      </vt:variant>
      <vt:variant>
        <vt:lpwstr>_Toc212737638</vt:lpwstr>
      </vt:variant>
      <vt:variant>
        <vt:i4>917505</vt:i4>
      </vt:variant>
      <vt:variant>
        <vt:i4>9</vt:i4>
      </vt:variant>
      <vt:variant>
        <vt:i4>0</vt:i4>
      </vt:variant>
      <vt:variant>
        <vt:i4>5</vt:i4>
      </vt:variant>
      <vt:variant>
        <vt:lpwstr>https://iupac.org/what-we-do/periodic-table-of-elements/</vt:lpwstr>
      </vt:variant>
      <vt:variant>
        <vt:lpwstr/>
      </vt:variant>
      <vt:variant>
        <vt:i4>4259848</vt:i4>
      </vt:variant>
      <vt:variant>
        <vt:i4>6</vt:i4>
      </vt:variant>
      <vt:variant>
        <vt:i4>0</vt:i4>
      </vt:variant>
      <vt:variant>
        <vt:i4>5</vt:i4>
      </vt:variant>
      <vt:variant>
        <vt:lpwstr>https://www.ipcc-nggip.iges.or.jp/public/2019rf/pdf/1_Volume1/19R_V1_Ch03_Uncertainties.pdf</vt:lpwstr>
      </vt:variant>
      <vt:variant>
        <vt:lpwstr/>
      </vt:variant>
      <vt:variant>
        <vt:i4>3014781</vt:i4>
      </vt:variant>
      <vt:variant>
        <vt:i4>3</vt:i4>
      </vt:variant>
      <vt:variant>
        <vt:i4>0</vt:i4>
      </vt:variant>
      <vt:variant>
        <vt:i4>5</vt:i4>
      </vt:variant>
      <vt:variant>
        <vt:lpwstr>https://www.gov.uk/government/publications/monitoring-enclosed-landfill-gas-flares-lftgn-05</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A6.4-SBM019-A04</dc:title>
  <dc:subject/>
  <dc:creator>UNFCCC</dc:creator>
  <cp:keywords/>
  <dc:description/>
  <cp:lastModifiedBy>Jane Stickdorn</cp:lastModifiedBy>
  <cp:revision>3</cp:revision>
  <cp:lastPrinted>2025-11-03T13:42:00Z</cp:lastPrinted>
  <dcterms:created xsi:type="dcterms:W3CDTF">2025-11-03T13:43:00Z</dcterms:created>
  <dcterms:modified xsi:type="dcterms:W3CDTF">2025-11-03T13:44:00Z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_dlc_DocIdItemGuid">
    <vt:lpwstr>3c96d5d8-31af-448d-8bfb-ff10d993af57</vt:lpwstr>
  </property>
  <property fmtid="{D5CDD505-2E9C-101B-9397-08002B2CF9AE}" pid="4" name="_ModernAudienceTargetUserField">
    <vt:lpwstr/>
  </property>
  <property fmtid="{D5CDD505-2E9C-101B-9397-08002B2CF9AE}" pid="5" name="Document">
    <vt:lpwstr>Annex</vt:lpwstr>
  </property>
  <property fmtid="{D5CDD505-2E9C-101B-9397-08002B2CF9AE}" pid="6" name="Officer(s)">
    <vt:lpwstr>203;#i:0#.f|membership|ecardosofilho@unfccc.int;#34;#i:0#.f|membership|bgurung@unfccc.int;#47;#i:0#.f|membership|agellertparis@unfccc.int</vt:lpwstr>
  </property>
  <property fmtid="{D5CDD505-2E9C-101B-9397-08002B2CF9AE}" pid="7" name="AA para nr.">
    <vt:lpwstr>13(c)</vt:lpwstr>
  </property>
  <property fmtid="{D5CDD505-2E9C-101B-9397-08002B2CF9AE}" pid="8" name="Team Lead">
    <vt:lpwstr>170;#Dhirendra Kumar</vt:lpwstr>
  </property>
  <property fmtid="{D5CDD505-2E9C-101B-9397-08002B2CF9AE}" pid="9" name="Category">
    <vt:lpwstr>Working document</vt:lpwstr>
  </property>
  <property fmtid="{D5CDD505-2E9C-101B-9397-08002B2CF9AE}" pid="10" name="Expert(s)">
    <vt:lpwstr>23;#i:0#.f|membership|amrosama_integral-egypt.com#ext#@unfccc365.onmicrosoft.com;#32;#i:0#.f|membership|braulio.pikman_erm.com#ext#@unfccc365.onmicrosoft.com;#183;#i:0#.f|membership|ntabade_gmail.com#ext#@unfccc365.onmicrosoft.com;#31;#i:0#.f|membership|jinyaning_sino-carbon.cn#ext#@unfccc365.onmicrosoft.com</vt:lpwstr>
  </property>
  <property fmtid="{D5CDD505-2E9C-101B-9397-08002B2CF9AE}" pid="11" name="Peer Reviewer">
    <vt:lpwstr>62;#Nicolas Muller</vt:lpwstr>
  </property>
  <property fmtid="{D5CDD505-2E9C-101B-9397-08002B2CF9AE}" pid="12" name="Clearance by">
    <vt:lpwstr>170;#Dhirendra Kumar</vt:lpwstr>
  </property>
  <property fmtid="{D5CDD505-2E9C-101B-9397-08002B2CF9AE}" pid="13" name="Annex Nr.">
    <vt:lpwstr>4</vt:lpwstr>
  </property>
  <property fmtid="{D5CDD505-2E9C-101B-9397-08002B2CF9AE}" pid="14" name="Lead Officer">
    <vt:lpwstr>203;#Eduardo Cardoso Filho</vt:lpwstr>
  </property>
  <property fmtid="{D5CDD505-2E9C-101B-9397-08002B2CF9AE}" pid="15" name="MediaServiceImageTags">
    <vt:lpwstr/>
  </property>
</Properties>
</file>