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10A" w:rsidRPr="002B1397" w:rsidRDefault="004C710A" w:rsidP="004C710A">
      <w:pPr>
        <w:pStyle w:val="Titreniveau2"/>
        <w:rPr>
          <w:b/>
          <w:color w:val="72D54A"/>
          <w:sz w:val="100"/>
          <w:szCs w:val="100"/>
        </w:rPr>
      </w:pPr>
      <w:proofErr w:type="spellStart"/>
      <w:r>
        <w:rPr>
          <w:b/>
          <w:sz w:val="100"/>
          <w:szCs w:val="100"/>
        </w:rPr>
        <w:t>Eurelectric</w:t>
      </w:r>
      <w:proofErr w:type="spellEnd"/>
      <w:r>
        <w:rPr>
          <w:b/>
          <w:sz w:val="100"/>
          <w:szCs w:val="100"/>
        </w:rPr>
        <w:t xml:space="preserve"> input into </w:t>
      </w:r>
      <w:proofErr w:type="spellStart"/>
      <w:r>
        <w:rPr>
          <w:b/>
          <w:sz w:val="100"/>
          <w:szCs w:val="100"/>
        </w:rPr>
        <w:t>Talanoa</w:t>
      </w:r>
      <w:proofErr w:type="spellEnd"/>
      <w:r>
        <w:rPr>
          <w:b/>
          <w:sz w:val="100"/>
          <w:szCs w:val="100"/>
        </w:rPr>
        <w:t xml:space="preserve"> Dialogue</w:t>
      </w:r>
    </w:p>
    <w:tbl>
      <w:tblPr>
        <w:tblStyle w:val="TableGrid"/>
        <w:tblW w:w="963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gridCol w:w="283"/>
      </w:tblGrid>
      <w:tr w:rsidR="004C710A" w:rsidRPr="001044D7" w:rsidTr="00B10502">
        <w:trPr>
          <w:trHeight w:hRule="exact" w:val="227"/>
        </w:trPr>
        <w:tc>
          <w:tcPr>
            <w:tcW w:w="9356" w:type="dxa"/>
            <w:shd w:val="clear" w:color="auto" w:fill="2C63FF"/>
          </w:tcPr>
          <w:p w:rsidR="004C710A" w:rsidRPr="004B590C" w:rsidRDefault="004C710A" w:rsidP="00B10502">
            <w:pPr>
              <w:pStyle w:val="Titreniveau2"/>
            </w:pPr>
          </w:p>
        </w:tc>
        <w:tc>
          <w:tcPr>
            <w:tcW w:w="283" w:type="dxa"/>
            <w:shd w:val="clear" w:color="auto" w:fill="72D54A"/>
          </w:tcPr>
          <w:p w:rsidR="004C710A" w:rsidRPr="004B590C" w:rsidRDefault="004C710A" w:rsidP="00B10502">
            <w:pPr>
              <w:pStyle w:val="Titreniveau2"/>
            </w:pPr>
          </w:p>
        </w:tc>
      </w:tr>
    </w:tbl>
    <w:p w:rsidR="004C710A" w:rsidRDefault="004C710A" w:rsidP="004C710A">
      <w:pPr>
        <w:pStyle w:val="Titreniveau2"/>
      </w:pPr>
    </w:p>
    <w:p w:rsidR="004C710A" w:rsidRPr="002B1397" w:rsidRDefault="004C710A" w:rsidP="004C710A">
      <w:pPr>
        <w:pStyle w:val="Titreniveau2"/>
      </w:pPr>
      <w:r>
        <w:t xml:space="preserve">October </w:t>
      </w:r>
      <w:r w:rsidRPr="002B1397">
        <w:t>2018</w:t>
      </w:r>
    </w:p>
    <w:p w:rsidR="004C710A" w:rsidRDefault="004C710A" w:rsidP="00AF013D">
      <w:pPr>
        <w:spacing w:after="0"/>
        <w:rPr>
          <w:rFonts w:asciiTheme="minorHAnsi" w:hAnsiTheme="minorHAnsi" w:cstheme="minorHAnsi"/>
          <w:b/>
          <w:color w:val="414042"/>
          <w:sz w:val="22"/>
          <w:szCs w:val="22"/>
          <w:lang w:val="en-GB"/>
        </w:rPr>
      </w:pPr>
    </w:p>
    <w:p w:rsidR="00AF013D" w:rsidRDefault="00AF013D" w:rsidP="00AF013D">
      <w:pPr>
        <w:spacing w:after="0"/>
        <w:rPr>
          <w:rFonts w:asciiTheme="minorHAnsi" w:hAnsiTheme="minorHAnsi" w:cstheme="minorHAnsi"/>
          <w:b/>
          <w:color w:val="414042"/>
          <w:sz w:val="22"/>
          <w:szCs w:val="22"/>
          <w:lang w:val="en-GB"/>
        </w:rPr>
      </w:pPr>
      <w:r>
        <w:rPr>
          <w:rFonts w:asciiTheme="minorHAnsi" w:hAnsiTheme="minorHAnsi" w:cstheme="minorHAnsi"/>
          <w:b/>
          <w:color w:val="414042"/>
          <w:sz w:val="22"/>
          <w:szCs w:val="22"/>
          <w:lang w:val="en-GB"/>
        </w:rPr>
        <w:t xml:space="preserve">European power sector – </w:t>
      </w:r>
      <w:proofErr w:type="spellStart"/>
      <w:r>
        <w:rPr>
          <w:rFonts w:asciiTheme="minorHAnsi" w:hAnsiTheme="minorHAnsi" w:cstheme="minorHAnsi"/>
          <w:b/>
          <w:color w:val="414042"/>
          <w:sz w:val="22"/>
          <w:szCs w:val="22"/>
          <w:lang w:val="en-GB"/>
        </w:rPr>
        <w:t>Eurelectric</w:t>
      </w:r>
      <w:proofErr w:type="spellEnd"/>
      <w:r>
        <w:rPr>
          <w:rFonts w:asciiTheme="minorHAnsi" w:hAnsiTheme="minorHAnsi" w:cstheme="minorHAnsi"/>
          <w:b/>
          <w:color w:val="414042"/>
          <w:sz w:val="22"/>
          <w:szCs w:val="22"/>
          <w:lang w:val="en-GB"/>
        </w:rPr>
        <w:t xml:space="preserve"> - input to </w:t>
      </w:r>
      <w:proofErr w:type="spellStart"/>
      <w:r>
        <w:rPr>
          <w:rFonts w:asciiTheme="minorHAnsi" w:hAnsiTheme="minorHAnsi" w:cstheme="minorHAnsi"/>
          <w:b/>
          <w:color w:val="414042"/>
          <w:sz w:val="22"/>
          <w:szCs w:val="22"/>
          <w:lang w:val="en-GB"/>
        </w:rPr>
        <w:t>Talanoa</w:t>
      </w:r>
      <w:proofErr w:type="spellEnd"/>
      <w:r>
        <w:rPr>
          <w:rFonts w:asciiTheme="minorHAnsi" w:hAnsiTheme="minorHAnsi" w:cstheme="minorHAnsi"/>
          <w:b/>
          <w:color w:val="414042"/>
          <w:sz w:val="22"/>
          <w:szCs w:val="22"/>
          <w:lang w:val="en-GB"/>
        </w:rPr>
        <w:t xml:space="preserve"> Dialogue</w:t>
      </w:r>
    </w:p>
    <w:p w:rsidR="00AF013D" w:rsidRDefault="00AF013D" w:rsidP="00AF013D">
      <w:pPr>
        <w:spacing w:after="0"/>
        <w:rPr>
          <w:rFonts w:asciiTheme="minorHAnsi" w:hAnsiTheme="minorHAnsi" w:cstheme="minorHAnsi"/>
          <w:color w:val="414042"/>
          <w:sz w:val="22"/>
          <w:szCs w:val="22"/>
          <w:lang w:val="en-GB"/>
        </w:rPr>
      </w:pPr>
      <w:proofErr w:type="spellStart"/>
      <w:r>
        <w:rPr>
          <w:rFonts w:asciiTheme="minorHAnsi" w:hAnsiTheme="minorHAnsi" w:cstheme="minorHAnsi"/>
          <w:color w:val="414042"/>
          <w:sz w:val="22"/>
          <w:szCs w:val="22"/>
          <w:lang w:val="en-GB"/>
        </w:rPr>
        <w:t>Eurelectric</w:t>
      </w:r>
      <w:proofErr w:type="spellEnd"/>
      <w:r>
        <w:rPr>
          <w:rFonts w:asciiTheme="minorHAnsi" w:hAnsiTheme="minorHAnsi" w:cstheme="minorHAnsi"/>
          <w:color w:val="414042"/>
          <w:sz w:val="22"/>
          <w:szCs w:val="22"/>
          <w:lang w:val="en-GB"/>
        </w:rPr>
        <w:t xml:space="preserve"> </w:t>
      </w:r>
      <w:r w:rsidRPr="00AF013D">
        <w:rPr>
          <w:rFonts w:asciiTheme="minorHAnsi" w:hAnsiTheme="minorHAnsi" w:cstheme="minorHAnsi"/>
          <w:color w:val="414042"/>
          <w:sz w:val="22"/>
          <w:szCs w:val="22"/>
          <w:lang w:val="en-GB"/>
        </w:rPr>
        <w:t>is the sector association which represents the common interests of the electricity industry at a European level, plus its affiliates and associates on several other continents.</w:t>
      </w:r>
      <w:r>
        <w:rPr>
          <w:rFonts w:asciiTheme="minorHAnsi" w:hAnsiTheme="minorHAnsi" w:cstheme="minorHAnsi"/>
          <w:color w:val="414042"/>
          <w:sz w:val="22"/>
          <w:szCs w:val="22"/>
          <w:lang w:val="en-GB"/>
        </w:rPr>
        <w:t xml:space="preserve"> We welcome</w:t>
      </w:r>
      <w:r w:rsidRPr="00FE3D11">
        <w:rPr>
          <w:rFonts w:asciiTheme="minorHAnsi" w:hAnsiTheme="minorHAnsi" w:cstheme="minorHAnsi"/>
          <w:color w:val="414042"/>
          <w:sz w:val="22"/>
          <w:szCs w:val="22"/>
          <w:lang w:val="en-GB"/>
        </w:rPr>
        <w:t xml:space="preserve"> the opportunity to </w:t>
      </w:r>
      <w:r>
        <w:rPr>
          <w:rFonts w:asciiTheme="minorHAnsi" w:hAnsiTheme="minorHAnsi" w:cstheme="minorHAnsi"/>
          <w:color w:val="414042"/>
          <w:sz w:val="22"/>
          <w:szCs w:val="22"/>
          <w:lang w:val="en-GB"/>
        </w:rPr>
        <w:t xml:space="preserve">submit our input into the </w:t>
      </w:r>
      <w:proofErr w:type="spellStart"/>
      <w:r>
        <w:rPr>
          <w:rFonts w:asciiTheme="minorHAnsi" w:hAnsiTheme="minorHAnsi" w:cstheme="minorHAnsi"/>
          <w:color w:val="414042"/>
          <w:sz w:val="22"/>
          <w:szCs w:val="22"/>
          <w:lang w:val="en-GB"/>
        </w:rPr>
        <w:t>Talanoa</w:t>
      </w:r>
      <w:proofErr w:type="spellEnd"/>
      <w:r>
        <w:rPr>
          <w:rFonts w:asciiTheme="minorHAnsi" w:hAnsiTheme="minorHAnsi" w:cstheme="minorHAnsi"/>
          <w:color w:val="414042"/>
          <w:sz w:val="22"/>
          <w:szCs w:val="22"/>
          <w:lang w:val="en-GB"/>
        </w:rPr>
        <w:t xml:space="preserve"> Dialogue. As a strong supporter of the Paris Climate Agreement we believe it is crucial for Europe to lead by example and facilitate its implementation.</w:t>
      </w:r>
    </w:p>
    <w:p w:rsidR="00AF013D" w:rsidRDefault="00AF013D" w:rsidP="00AF013D">
      <w:pPr>
        <w:spacing w:after="0"/>
        <w:rPr>
          <w:rFonts w:asciiTheme="minorHAnsi" w:hAnsiTheme="minorHAnsi" w:cstheme="minorHAnsi"/>
          <w:color w:val="414042"/>
          <w:sz w:val="22"/>
          <w:szCs w:val="22"/>
          <w:lang w:val="en-GB"/>
        </w:rPr>
      </w:pPr>
    </w:p>
    <w:p w:rsidR="00AF013D"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 xml:space="preserve">While all sectors clearly need to deliver to achieve the Paris Agreement, the European power sector is a critical enabler and a front runner. We remain committed to decarbonising the European power generation well before 2050 and express our confidence in electricity as an energy carrier, which will play a major role in decarbonising other energy using sectors. </w:t>
      </w:r>
    </w:p>
    <w:p w:rsidR="00AA60FC" w:rsidRDefault="00AA60FC" w:rsidP="00AF013D">
      <w:pPr>
        <w:spacing w:after="0"/>
        <w:rPr>
          <w:rFonts w:asciiTheme="minorHAnsi" w:hAnsiTheme="minorHAnsi" w:cstheme="minorHAnsi"/>
          <w:color w:val="414042"/>
          <w:sz w:val="22"/>
          <w:szCs w:val="22"/>
          <w:lang w:val="en-GB"/>
        </w:rPr>
      </w:pPr>
    </w:p>
    <w:p w:rsidR="00AA60FC"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 xml:space="preserve">The European power sector is a global pioneer in decarbonisation efforts proud to continue delivering on the Paris Agreement objectives. </w:t>
      </w:r>
      <w:r w:rsidR="00AA60FC">
        <w:rPr>
          <w:rFonts w:asciiTheme="minorHAnsi" w:hAnsiTheme="minorHAnsi" w:cstheme="minorHAnsi"/>
          <w:color w:val="414042"/>
          <w:sz w:val="22"/>
          <w:szCs w:val="22"/>
          <w:lang w:val="en-GB"/>
        </w:rPr>
        <w:t xml:space="preserve">The first part of </w:t>
      </w:r>
      <w:proofErr w:type="spellStart"/>
      <w:r w:rsidR="00AA60FC">
        <w:rPr>
          <w:rFonts w:asciiTheme="minorHAnsi" w:hAnsiTheme="minorHAnsi" w:cstheme="minorHAnsi"/>
          <w:color w:val="414042"/>
          <w:sz w:val="22"/>
          <w:szCs w:val="22"/>
          <w:lang w:val="en-GB"/>
        </w:rPr>
        <w:t>Eurelectric’s</w:t>
      </w:r>
      <w:proofErr w:type="spellEnd"/>
      <w:r w:rsidR="00AA60FC">
        <w:rPr>
          <w:rFonts w:asciiTheme="minorHAnsi" w:hAnsiTheme="minorHAnsi" w:cstheme="minorHAnsi"/>
          <w:color w:val="414042"/>
          <w:sz w:val="22"/>
          <w:szCs w:val="22"/>
          <w:lang w:val="en-GB"/>
        </w:rPr>
        <w:t xml:space="preserve"> ‘</w:t>
      </w:r>
      <w:hyperlink r:id="rId7" w:history="1">
        <w:r w:rsidR="00AA60FC" w:rsidRPr="00894149">
          <w:rPr>
            <w:rStyle w:val="Hyperlink"/>
            <w:rFonts w:asciiTheme="minorHAnsi" w:hAnsiTheme="minorHAnsi" w:cstheme="minorHAnsi"/>
            <w:i/>
            <w:sz w:val="22"/>
            <w:szCs w:val="22"/>
            <w:lang w:val="en-GB"/>
          </w:rPr>
          <w:t>decarbonisation pathways</w:t>
        </w:r>
      </w:hyperlink>
      <w:r w:rsidR="00AA60FC" w:rsidRPr="00C016A5">
        <w:rPr>
          <w:rFonts w:asciiTheme="minorHAnsi" w:hAnsiTheme="minorHAnsi" w:cstheme="minorHAnsi"/>
          <w:i/>
          <w:color w:val="414042"/>
          <w:sz w:val="22"/>
          <w:szCs w:val="22"/>
          <w:lang w:val="en-GB"/>
        </w:rPr>
        <w:t>’</w:t>
      </w:r>
      <w:r w:rsidR="00AA60FC">
        <w:rPr>
          <w:rFonts w:asciiTheme="minorHAnsi" w:hAnsiTheme="minorHAnsi" w:cstheme="minorHAnsi"/>
          <w:color w:val="414042"/>
          <w:sz w:val="22"/>
          <w:szCs w:val="22"/>
          <w:lang w:val="en-GB"/>
        </w:rPr>
        <w:t xml:space="preserve"> study, published in June 2018 shows that a 95% decarbonisation of the European economy by 2050 would require a direct electrification rate of 60% across all energy using sectors.</w:t>
      </w:r>
      <w:r w:rsidR="00AA60FC">
        <w:rPr>
          <w:rStyle w:val="FootnoteReference"/>
          <w:rFonts w:asciiTheme="minorHAnsi" w:hAnsiTheme="minorHAnsi" w:cstheme="minorHAnsi"/>
          <w:color w:val="414042"/>
          <w:sz w:val="22"/>
          <w:szCs w:val="22"/>
          <w:lang w:val="en-GB"/>
        </w:rPr>
        <w:footnoteReference w:id="1"/>
      </w:r>
      <w:r w:rsidR="00AA60FC">
        <w:rPr>
          <w:rFonts w:asciiTheme="minorHAnsi" w:hAnsiTheme="minorHAnsi" w:cstheme="minorHAnsi"/>
          <w:color w:val="414042"/>
          <w:sz w:val="22"/>
          <w:szCs w:val="22"/>
          <w:lang w:val="en-GB"/>
        </w:rPr>
        <w:t xml:space="preserve"> Therefore, electricity is the key to successful implementation of the Paris Agreement in Europe.</w:t>
      </w:r>
    </w:p>
    <w:p w:rsidR="00AA60FC" w:rsidRDefault="00AA60FC" w:rsidP="00AF013D">
      <w:pPr>
        <w:spacing w:after="0"/>
        <w:rPr>
          <w:rFonts w:asciiTheme="minorHAnsi" w:hAnsiTheme="minorHAnsi" w:cstheme="minorHAnsi"/>
          <w:color w:val="414042"/>
          <w:sz w:val="22"/>
          <w:szCs w:val="22"/>
          <w:lang w:val="en-GB"/>
        </w:rPr>
      </w:pPr>
    </w:p>
    <w:p w:rsidR="00AF013D"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 xml:space="preserve">At </w:t>
      </w:r>
      <w:r w:rsidRPr="00694AD3">
        <w:rPr>
          <w:rFonts w:asciiTheme="minorHAnsi" w:hAnsiTheme="minorHAnsi" w:cstheme="minorHAnsi"/>
          <w:color w:val="414042"/>
          <w:sz w:val="22"/>
          <w:szCs w:val="22"/>
          <w:lang w:val="en-GB"/>
        </w:rPr>
        <w:t xml:space="preserve">the next COP 24 in Katowice we </w:t>
      </w:r>
      <w:r>
        <w:rPr>
          <w:rFonts w:asciiTheme="minorHAnsi" w:hAnsiTheme="minorHAnsi" w:cstheme="minorHAnsi"/>
          <w:color w:val="414042"/>
          <w:sz w:val="22"/>
          <w:szCs w:val="22"/>
          <w:lang w:val="en-GB"/>
        </w:rPr>
        <w:t>would like to present our</w:t>
      </w:r>
      <w:r w:rsidRPr="00694AD3">
        <w:rPr>
          <w:rFonts w:asciiTheme="minorHAnsi" w:hAnsiTheme="minorHAnsi" w:cstheme="minorHAnsi"/>
          <w:color w:val="414042"/>
          <w:sz w:val="22"/>
          <w:szCs w:val="22"/>
          <w:lang w:val="en-GB"/>
        </w:rPr>
        <w:t xml:space="preserve"> vision </w:t>
      </w:r>
      <w:r>
        <w:rPr>
          <w:rFonts w:asciiTheme="minorHAnsi" w:hAnsiTheme="minorHAnsi" w:cstheme="minorHAnsi"/>
          <w:color w:val="414042"/>
          <w:sz w:val="22"/>
          <w:szCs w:val="22"/>
          <w:lang w:val="en-GB"/>
        </w:rPr>
        <w:t>of</w:t>
      </w:r>
      <w:r w:rsidRPr="00694AD3">
        <w:rPr>
          <w:rFonts w:asciiTheme="minorHAnsi" w:hAnsiTheme="minorHAnsi" w:cstheme="minorHAnsi"/>
          <w:color w:val="414042"/>
          <w:sz w:val="22"/>
          <w:szCs w:val="22"/>
          <w:lang w:val="en-GB"/>
        </w:rPr>
        <w:t xml:space="preserve"> delivering carbon neutral electricity </w:t>
      </w:r>
      <w:r>
        <w:rPr>
          <w:rFonts w:asciiTheme="minorHAnsi" w:hAnsiTheme="minorHAnsi" w:cstheme="minorHAnsi"/>
          <w:color w:val="414042"/>
          <w:sz w:val="22"/>
          <w:szCs w:val="22"/>
          <w:lang w:val="en-GB"/>
        </w:rPr>
        <w:t xml:space="preserve">to enable deep decarbonisation of the European economy, </w:t>
      </w:r>
      <w:r w:rsidRPr="00694AD3">
        <w:rPr>
          <w:rFonts w:asciiTheme="minorHAnsi" w:hAnsiTheme="minorHAnsi" w:cstheme="minorHAnsi"/>
          <w:color w:val="414042"/>
          <w:sz w:val="22"/>
          <w:szCs w:val="22"/>
          <w:lang w:val="en-GB"/>
        </w:rPr>
        <w:t xml:space="preserve">which we </w:t>
      </w:r>
      <w:r>
        <w:rPr>
          <w:rFonts w:asciiTheme="minorHAnsi" w:hAnsiTheme="minorHAnsi" w:cstheme="minorHAnsi"/>
          <w:color w:val="414042"/>
          <w:sz w:val="22"/>
          <w:szCs w:val="22"/>
          <w:lang w:val="en-GB"/>
        </w:rPr>
        <w:t>would like</w:t>
      </w:r>
      <w:r w:rsidRPr="00694AD3">
        <w:rPr>
          <w:rFonts w:asciiTheme="minorHAnsi" w:hAnsiTheme="minorHAnsi" w:cstheme="minorHAnsi"/>
          <w:color w:val="414042"/>
          <w:sz w:val="22"/>
          <w:szCs w:val="22"/>
          <w:lang w:val="en-GB"/>
        </w:rPr>
        <w:t xml:space="preserve"> to discuss in an inclusive, </w:t>
      </w:r>
      <w:r>
        <w:rPr>
          <w:rFonts w:asciiTheme="minorHAnsi" w:hAnsiTheme="minorHAnsi" w:cstheme="minorHAnsi"/>
          <w:color w:val="414042"/>
          <w:sz w:val="22"/>
          <w:szCs w:val="22"/>
          <w:lang w:val="en-GB"/>
        </w:rPr>
        <w:t xml:space="preserve">respectful, </w:t>
      </w:r>
      <w:r w:rsidRPr="00694AD3">
        <w:rPr>
          <w:rFonts w:asciiTheme="minorHAnsi" w:hAnsiTheme="minorHAnsi" w:cstheme="minorHAnsi"/>
          <w:color w:val="414042"/>
          <w:sz w:val="22"/>
          <w:szCs w:val="22"/>
          <w:lang w:val="en-GB"/>
        </w:rPr>
        <w:t xml:space="preserve">open, and transparent </w:t>
      </w:r>
      <w:proofErr w:type="spellStart"/>
      <w:r w:rsidRPr="00694AD3">
        <w:rPr>
          <w:rFonts w:asciiTheme="minorHAnsi" w:hAnsiTheme="minorHAnsi" w:cstheme="minorHAnsi"/>
          <w:color w:val="414042"/>
          <w:sz w:val="22"/>
          <w:szCs w:val="22"/>
          <w:lang w:val="en-GB"/>
        </w:rPr>
        <w:t>Talanoa</w:t>
      </w:r>
      <w:proofErr w:type="spellEnd"/>
      <w:r w:rsidRPr="00694AD3">
        <w:rPr>
          <w:rFonts w:asciiTheme="minorHAnsi" w:hAnsiTheme="minorHAnsi" w:cstheme="minorHAnsi"/>
          <w:color w:val="414042"/>
          <w:sz w:val="22"/>
          <w:szCs w:val="22"/>
          <w:lang w:val="en-GB"/>
        </w:rPr>
        <w:t xml:space="preserve"> Dialogue, </w:t>
      </w:r>
      <w:r>
        <w:rPr>
          <w:rFonts w:asciiTheme="minorHAnsi" w:hAnsiTheme="minorHAnsi" w:cstheme="minorHAnsi"/>
          <w:color w:val="414042"/>
          <w:sz w:val="22"/>
          <w:szCs w:val="22"/>
          <w:lang w:val="en-GB"/>
        </w:rPr>
        <w:t>which we hope to be a part of.</w:t>
      </w:r>
    </w:p>
    <w:p w:rsidR="00AF013D" w:rsidRDefault="00AF013D" w:rsidP="00AF013D">
      <w:pPr>
        <w:spacing w:after="0"/>
        <w:rPr>
          <w:rFonts w:asciiTheme="minorHAnsi" w:hAnsiTheme="minorHAnsi" w:cstheme="minorHAnsi"/>
          <w:color w:val="414042"/>
          <w:sz w:val="22"/>
          <w:szCs w:val="22"/>
          <w:lang w:val="en-GB"/>
        </w:rPr>
      </w:pPr>
      <w:bookmarkStart w:id="0" w:name="_GoBack"/>
      <w:bookmarkEnd w:id="0"/>
    </w:p>
    <w:p w:rsidR="00AF013D" w:rsidRDefault="00AF013D" w:rsidP="00AF013D">
      <w:pPr>
        <w:spacing w:after="0"/>
        <w:rPr>
          <w:rFonts w:asciiTheme="minorHAnsi" w:hAnsiTheme="minorHAnsi" w:cstheme="minorHAnsi"/>
          <w:b/>
          <w:color w:val="414042"/>
          <w:sz w:val="22"/>
          <w:szCs w:val="22"/>
          <w:lang w:val="en-GB"/>
        </w:rPr>
      </w:pPr>
      <w:r w:rsidRPr="00DC3AA5">
        <w:rPr>
          <w:rFonts w:asciiTheme="minorHAnsi" w:hAnsiTheme="minorHAnsi" w:cstheme="minorHAnsi"/>
          <w:b/>
          <w:color w:val="414042"/>
          <w:sz w:val="22"/>
          <w:szCs w:val="22"/>
          <w:lang w:val="en-GB"/>
        </w:rPr>
        <w:t>Commitment of the power sector</w:t>
      </w:r>
      <w:r>
        <w:rPr>
          <w:rFonts w:asciiTheme="minorHAnsi" w:hAnsiTheme="minorHAnsi" w:cstheme="minorHAnsi"/>
          <w:b/>
          <w:color w:val="414042"/>
          <w:sz w:val="22"/>
          <w:szCs w:val="22"/>
          <w:lang w:val="en-GB"/>
        </w:rPr>
        <w:t xml:space="preserve"> – Carbon neutral well before 2050</w:t>
      </w:r>
    </w:p>
    <w:p w:rsidR="00AF013D"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 xml:space="preserve">The European power sector is at the heart of the European fight against climate change. Europe’s ability to meet the ambitions of the Paris Agreement depends heavily on our industry’s ability to decarbonise the power sector. </w:t>
      </w:r>
      <w:proofErr w:type="spellStart"/>
      <w:r>
        <w:rPr>
          <w:rFonts w:asciiTheme="minorHAnsi" w:hAnsiTheme="minorHAnsi" w:cstheme="minorHAnsi"/>
          <w:color w:val="414042"/>
          <w:sz w:val="22"/>
          <w:szCs w:val="22"/>
          <w:lang w:val="en-GB"/>
        </w:rPr>
        <w:t>Eurelectric</w:t>
      </w:r>
      <w:proofErr w:type="spellEnd"/>
      <w:r>
        <w:rPr>
          <w:rFonts w:asciiTheme="minorHAnsi" w:hAnsiTheme="minorHAnsi" w:cstheme="minorHAnsi"/>
          <w:color w:val="414042"/>
          <w:sz w:val="22"/>
          <w:szCs w:val="22"/>
          <w:lang w:val="en-GB"/>
        </w:rPr>
        <w:t xml:space="preserve"> and its members accept this responsibility, acknowledging</w:t>
      </w:r>
      <w:r w:rsidRPr="00EF080A">
        <w:rPr>
          <w:rFonts w:asciiTheme="minorHAnsi" w:hAnsiTheme="minorHAnsi" w:cstheme="minorHAnsi"/>
          <w:color w:val="414042"/>
          <w:sz w:val="22"/>
          <w:szCs w:val="22"/>
          <w:lang w:val="en-GB"/>
        </w:rPr>
        <w:t xml:space="preserve"> the urgency to </w:t>
      </w:r>
      <w:r w:rsidRPr="00EF080A">
        <w:rPr>
          <w:rFonts w:asciiTheme="minorHAnsi" w:hAnsiTheme="minorHAnsi" w:cstheme="minorHAnsi"/>
          <w:color w:val="414042"/>
          <w:sz w:val="22"/>
          <w:szCs w:val="22"/>
          <w:lang w:val="en-GB"/>
        </w:rPr>
        <w:lastRenderedPageBreak/>
        <w:t>address climate change, air pollution and</w:t>
      </w:r>
      <w:r>
        <w:rPr>
          <w:rFonts w:asciiTheme="minorHAnsi" w:hAnsiTheme="minorHAnsi" w:cstheme="minorHAnsi"/>
          <w:color w:val="414042"/>
          <w:sz w:val="22"/>
          <w:szCs w:val="22"/>
          <w:lang w:val="en-GB"/>
        </w:rPr>
        <w:t xml:space="preserve"> the depletion of natural resources. Our engagement also comes with the conviction that energy using sectors also need to make major efforts in order to reach the goals of the Paris Agreement.</w:t>
      </w:r>
    </w:p>
    <w:p w:rsidR="00AF013D" w:rsidRDefault="00AF013D" w:rsidP="00AF013D">
      <w:pPr>
        <w:spacing w:after="0"/>
        <w:rPr>
          <w:rFonts w:asciiTheme="minorHAnsi" w:hAnsiTheme="minorHAnsi" w:cstheme="minorHAnsi"/>
          <w:color w:val="414042"/>
          <w:sz w:val="22"/>
          <w:szCs w:val="22"/>
          <w:lang w:val="en-GB"/>
        </w:rPr>
      </w:pPr>
    </w:p>
    <w:p w:rsidR="00AF013D"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Our sector is currently in</w:t>
      </w:r>
      <w:r w:rsidRPr="00EF080A">
        <w:rPr>
          <w:rFonts w:asciiTheme="minorHAnsi" w:hAnsiTheme="minorHAnsi" w:cstheme="minorHAnsi"/>
          <w:color w:val="414042"/>
          <w:sz w:val="22"/>
          <w:szCs w:val="22"/>
          <w:lang w:val="en-GB"/>
        </w:rPr>
        <w:t xml:space="preserve"> the midst of a deep transformation driven by technology, digitalisation and more active customers</w:t>
      </w:r>
      <w:r>
        <w:rPr>
          <w:rFonts w:asciiTheme="minorHAnsi" w:hAnsiTheme="minorHAnsi" w:cstheme="minorHAnsi"/>
          <w:color w:val="414042"/>
          <w:sz w:val="22"/>
          <w:szCs w:val="22"/>
          <w:lang w:val="en-GB"/>
        </w:rPr>
        <w:t xml:space="preserve">. Taking on the challenge to decarbonise therefore also comes with a clear </w:t>
      </w:r>
      <w:r w:rsidRPr="00EF080A">
        <w:rPr>
          <w:rFonts w:asciiTheme="minorHAnsi" w:hAnsiTheme="minorHAnsi" w:cstheme="minorHAnsi"/>
          <w:color w:val="414042"/>
          <w:sz w:val="22"/>
          <w:szCs w:val="22"/>
          <w:lang w:val="en-GB"/>
        </w:rPr>
        <w:t>recognition of the importance of cost-e</w:t>
      </w:r>
      <w:r>
        <w:rPr>
          <w:rFonts w:asciiTheme="minorHAnsi" w:hAnsiTheme="minorHAnsi" w:cstheme="minorHAnsi"/>
          <w:color w:val="414042"/>
          <w:sz w:val="22"/>
          <w:szCs w:val="22"/>
          <w:lang w:val="en-GB"/>
        </w:rPr>
        <w:t>ffi</w:t>
      </w:r>
      <w:r w:rsidRPr="00EF080A">
        <w:rPr>
          <w:rFonts w:asciiTheme="minorHAnsi" w:hAnsiTheme="minorHAnsi" w:cstheme="minorHAnsi"/>
          <w:color w:val="414042"/>
          <w:sz w:val="22"/>
          <w:szCs w:val="22"/>
          <w:lang w:val="en-GB"/>
        </w:rPr>
        <w:t>ciency and the need to deliver secur</w:t>
      </w:r>
      <w:r>
        <w:rPr>
          <w:rFonts w:asciiTheme="minorHAnsi" w:hAnsiTheme="minorHAnsi" w:cstheme="minorHAnsi"/>
          <w:color w:val="414042"/>
          <w:sz w:val="22"/>
          <w:szCs w:val="22"/>
          <w:lang w:val="en-GB"/>
        </w:rPr>
        <w:t>e and aff</w:t>
      </w:r>
      <w:r w:rsidRPr="00EF080A">
        <w:rPr>
          <w:rFonts w:asciiTheme="minorHAnsi" w:hAnsiTheme="minorHAnsi" w:cstheme="minorHAnsi"/>
          <w:color w:val="414042"/>
          <w:sz w:val="22"/>
          <w:szCs w:val="22"/>
          <w:lang w:val="en-GB"/>
        </w:rPr>
        <w:t>ordable energy while</w:t>
      </w:r>
      <w:r>
        <w:rPr>
          <w:rFonts w:asciiTheme="minorHAnsi" w:hAnsiTheme="minorHAnsi" w:cstheme="minorHAnsi"/>
          <w:color w:val="414042"/>
          <w:sz w:val="22"/>
          <w:szCs w:val="22"/>
          <w:lang w:val="en-GB"/>
        </w:rPr>
        <w:t xml:space="preserve"> modernising our infrastructure, taking into account data protection and public acceptance challenges.</w:t>
      </w:r>
    </w:p>
    <w:p w:rsidR="00AF013D" w:rsidRDefault="00AF013D" w:rsidP="00AF013D">
      <w:pPr>
        <w:spacing w:after="0"/>
        <w:rPr>
          <w:rFonts w:asciiTheme="minorHAnsi" w:hAnsiTheme="minorHAnsi" w:cstheme="minorHAnsi"/>
          <w:color w:val="414042"/>
          <w:sz w:val="22"/>
          <w:szCs w:val="22"/>
          <w:lang w:val="en-GB"/>
        </w:rPr>
      </w:pPr>
    </w:p>
    <w:p w:rsidR="00AF013D"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 xml:space="preserve">With this in mind, </w:t>
      </w:r>
      <w:proofErr w:type="spellStart"/>
      <w:r>
        <w:rPr>
          <w:rFonts w:asciiTheme="minorHAnsi" w:hAnsiTheme="minorHAnsi" w:cstheme="minorHAnsi"/>
          <w:color w:val="414042"/>
          <w:sz w:val="22"/>
          <w:szCs w:val="22"/>
          <w:lang w:val="en-GB"/>
        </w:rPr>
        <w:t>Eurelectric</w:t>
      </w:r>
      <w:proofErr w:type="spellEnd"/>
      <w:r>
        <w:rPr>
          <w:rFonts w:asciiTheme="minorHAnsi" w:hAnsiTheme="minorHAnsi" w:cstheme="minorHAnsi"/>
          <w:color w:val="414042"/>
          <w:sz w:val="22"/>
          <w:szCs w:val="22"/>
          <w:lang w:val="en-GB"/>
        </w:rPr>
        <w:t xml:space="preserve"> launched its new industry vision in December 2017</w:t>
      </w:r>
      <w:r>
        <w:rPr>
          <w:rStyle w:val="FootnoteReference"/>
          <w:rFonts w:asciiTheme="minorHAnsi" w:hAnsiTheme="minorHAnsi" w:cstheme="minorHAnsi"/>
          <w:color w:val="414042"/>
          <w:sz w:val="22"/>
          <w:szCs w:val="22"/>
          <w:lang w:val="en-GB"/>
        </w:rPr>
        <w:footnoteReference w:id="2"/>
      </w:r>
      <w:r>
        <w:rPr>
          <w:rFonts w:asciiTheme="minorHAnsi" w:hAnsiTheme="minorHAnsi" w:cstheme="minorHAnsi"/>
          <w:color w:val="414042"/>
          <w:sz w:val="22"/>
          <w:szCs w:val="22"/>
          <w:lang w:val="en-GB"/>
        </w:rPr>
        <w:t xml:space="preserve">, fully committing </w:t>
      </w:r>
      <w:proofErr w:type="spellStart"/>
      <w:r>
        <w:rPr>
          <w:rFonts w:asciiTheme="minorHAnsi" w:hAnsiTheme="minorHAnsi" w:cstheme="minorHAnsi"/>
          <w:color w:val="414042"/>
          <w:sz w:val="22"/>
          <w:szCs w:val="22"/>
          <w:lang w:val="en-GB"/>
        </w:rPr>
        <w:t>Eurelectric</w:t>
      </w:r>
      <w:proofErr w:type="spellEnd"/>
      <w:r>
        <w:rPr>
          <w:rFonts w:asciiTheme="minorHAnsi" w:hAnsiTheme="minorHAnsi" w:cstheme="minorHAnsi"/>
          <w:color w:val="414042"/>
          <w:sz w:val="22"/>
          <w:szCs w:val="22"/>
          <w:lang w:val="en-GB"/>
        </w:rPr>
        <w:t xml:space="preserve"> members </w:t>
      </w:r>
      <w:r w:rsidRPr="00DC3AA5">
        <w:rPr>
          <w:rFonts w:asciiTheme="minorHAnsi" w:hAnsiTheme="minorHAnsi" w:cstheme="minorHAnsi"/>
          <w:color w:val="414042"/>
          <w:sz w:val="22"/>
          <w:szCs w:val="22"/>
          <w:lang w:val="en-GB"/>
        </w:rPr>
        <w:t xml:space="preserve">to invest in clean electricity generation and transition-enabling technologies such as storage and demand response in </w:t>
      </w:r>
      <w:r w:rsidRPr="007410AB">
        <w:rPr>
          <w:rFonts w:asciiTheme="minorHAnsi" w:hAnsiTheme="minorHAnsi" w:cstheme="minorHAnsi"/>
          <w:color w:val="414042"/>
          <w:sz w:val="22"/>
          <w:szCs w:val="22"/>
          <w:lang w:val="en-GB"/>
        </w:rPr>
        <w:t>order to deliver carbon neutral electricity well before 2050</w:t>
      </w:r>
      <w:r>
        <w:rPr>
          <w:rFonts w:asciiTheme="minorHAnsi" w:hAnsiTheme="minorHAnsi" w:cstheme="minorHAnsi"/>
          <w:color w:val="414042"/>
          <w:sz w:val="22"/>
          <w:szCs w:val="22"/>
          <w:lang w:val="en-GB"/>
        </w:rPr>
        <w:t>. This commitment followed</w:t>
      </w:r>
      <w:r w:rsidRPr="00DC3AA5">
        <w:rPr>
          <w:rFonts w:asciiTheme="minorHAnsi" w:hAnsiTheme="minorHAnsi" w:cstheme="minorHAnsi"/>
          <w:color w:val="414042"/>
          <w:sz w:val="22"/>
          <w:szCs w:val="22"/>
          <w:lang w:val="en-GB"/>
        </w:rPr>
        <w:t xml:space="preserve"> a statement </w:t>
      </w:r>
      <w:r>
        <w:rPr>
          <w:rFonts w:asciiTheme="minorHAnsi" w:hAnsiTheme="minorHAnsi" w:cstheme="minorHAnsi"/>
          <w:color w:val="414042"/>
          <w:sz w:val="22"/>
          <w:szCs w:val="22"/>
          <w:lang w:val="en-GB"/>
        </w:rPr>
        <w:t>made earlier that</w:t>
      </w:r>
      <w:r w:rsidRPr="00DC3AA5">
        <w:rPr>
          <w:rFonts w:asciiTheme="minorHAnsi" w:hAnsiTheme="minorHAnsi" w:cstheme="minorHAnsi"/>
          <w:color w:val="414042"/>
          <w:sz w:val="22"/>
          <w:szCs w:val="22"/>
          <w:lang w:val="en-GB"/>
        </w:rPr>
        <w:t xml:space="preserve"> year where the industry declared that it does not intend to invest in new coal plants after 2020.</w:t>
      </w:r>
      <w:r>
        <w:rPr>
          <w:rFonts w:asciiTheme="minorHAnsi" w:hAnsiTheme="minorHAnsi" w:cstheme="minorHAnsi"/>
          <w:color w:val="414042"/>
          <w:sz w:val="22"/>
          <w:szCs w:val="22"/>
          <w:lang w:val="en-GB"/>
        </w:rPr>
        <w:t xml:space="preserve"> </w:t>
      </w:r>
    </w:p>
    <w:p w:rsidR="00AF013D" w:rsidRDefault="00AF013D" w:rsidP="00AF013D">
      <w:pPr>
        <w:spacing w:after="0"/>
        <w:rPr>
          <w:rFonts w:asciiTheme="minorHAnsi" w:hAnsiTheme="minorHAnsi" w:cstheme="minorHAnsi"/>
          <w:color w:val="414042"/>
          <w:sz w:val="22"/>
          <w:szCs w:val="22"/>
          <w:lang w:val="en-GB"/>
        </w:rPr>
      </w:pPr>
    </w:p>
    <w:p w:rsidR="00AF013D"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 xml:space="preserve">Progress to meet this ambition is well underway. </w:t>
      </w:r>
      <w:r w:rsidRPr="0056777E">
        <w:rPr>
          <w:rFonts w:asciiTheme="minorHAnsi" w:hAnsiTheme="minorHAnsi" w:cstheme="minorHAnsi"/>
          <w:color w:val="414042"/>
          <w:sz w:val="22"/>
          <w:szCs w:val="22"/>
          <w:lang w:val="en-GB"/>
        </w:rPr>
        <w:t>Data from the Eur</w:t>
      </w:r>
      <w:r>
        <w:rPr>
          <w:rFonts w:asciiTheme="minorHAnsi" w:hAnsiTheme="minorHAnsi" w:cstheme="minorHAnsi"/>
          <w:color w:val="414042"/>
          <w:sz w:val="22"/>
          <w:szCs w:val="22"/>
          <w:lang w:val="en-GB"/>
        </w:rPr>
        <w:t xml:space="preserve">opean Environment Agency (EEA), Eurostat and </w:t>
      </w:r>
      <w:proofErr w:type="spellStart"/>
      <w:r>
        <w:rPr>
          <w:rFonts w:asciiTheme="minorHAnsi" w:hAnsiTheme="minorHAnsi" w:cstheme="minorHAnsi"/>
          <w:color w:val="414042"/>
          <w:sz w:val="22"/>
          <w:szCs w:val="22"/>
          <w:lang w:val="en-GB"/>
        </w:rPr>
        <w:t>Eurelectric</w:t>
      </w:r>
      <w:proofErr w:type="spellEnd"/>
      <w:r>
        <w:rPr>
          <w:rFonts w:asciiTheme="minorHAnsi" w:hAnsiTheme="minorHAnsi" w:cstheme="minorHAnsi"/>
          <w:color w:val="414042"/>
          <w:sz w:val="22"/>
          <w:szCs w:val="22"/>
          <w:lang w:val="en-GB"/>
        </w:rPr>
        <w:t xml:space="preserve"> show</w:t>
      </w:r>
      <w:r w:rsidRPr="0056777E">
        <w:rPr>
          <w:rFonts w:asciiTheme="minorHAnsi" w:hAnsiTheme="minorHAnsi" w:cstheme="minorHAnsi"/>
          <w:color w:val="414042"/>
          <w:sz w:val="22"/>
          <w:szCs w:val="22"/>
          <w:lang w:val="en-GB"/>
        </w:rPr>
        <w:t xml:space="preserve"> how the European power sector is making significant </w:t>
      </w:r>
      <w:r>
        <w:rPr>
          <w:rFonts w:asciiTheme="minorHAnsi" w:hAnsiTheme="minorHAnsi" w:cstheme="minorHAnsi"/>
          <w:color w:val="414042"/>
          <w:sz w:val="22"/>
          <w:szCs w:val="22"/>
          <w:lang w:val="en-GB"/>
        </w:rPr>
        <w:t>strides towards decarbonisation. As a key indicator t</w:t>
      </w:r>
      <w:r w:rsidRPr="0056777E">
        <w:rPr>
          <w:rFonts w:asciiTheme="minorHAnsi" w:hAnsiTheme="minorHAnsi" w:cstheme="minorHAnsi"/>
          <w:color w:val="414042"/>
          <w:sz w:val="22"/>
          <w:szCs w:val="22"/>
          <w:lang w:val="en-GB"/>
        </w:rPr>
        <w:t>he CO</w:t>
      </w:r>
      <w:r w:rsidRPr="004E1644">
        <w:rPr>
          <w:rFonts w:asciiTheme="minorHAnsi" w:hAnsiTheme="minorHAnsi" w:cstheme="minorHAnsi"/>
          <w:color w:val="414042"/>
          <w:sz w:val="22"/>
          <w:szCs w:val="22"/>
          <w:vertAlign w:val="subscript"/>
          <w:lang w:val="en-GB"/>
        </w:rPr>
        <w:t>2</w:t>
      </w:r>
      <w:r w:rsidRPr="0056777E">
        <w:rPr>
          <w:rFonts w:asciiTheme="minorHAnsi" w:hAnsiTheme="minorHAnsi" w:cstheme="minorHAnsi"/>
          <w:color w:val="414042"/>
          <w:sz w:val="22"/>
          <w:szCs w:val="22"/>
          <w:lang w:val="en-GB"/>
        </w:rPr>
        <w:t xml:space="preserve"> emission intensity for EU electricity </w:t>
      </w:r>
      <w:r>
        <w:rPr>
          <w:rFonts w:asciiTheme="minorHAnsi" w:hAnsiTheme="minorHAnsi" w:cstheme="minorHAnsi"/>
          <w:color w:val="414042"/>
          <w:sz w:val="22"/>
          <w:szCs w:val="22"/>
          <w:lang w:val="en-GB"/>
        </w:rPr>
        <w:t xml:space="preserve">&amp; heat </w:t>
      </w:r>
      <w:r w:rsidRPr="0056777E">
        <w:rPr>
          <w:rFonts w:asciiTheme="minorHAnsi" w:hAnsiTheme="minorHAnsi" w:cstheme="minorHAnsi"/>
          <w:color w:val="414042"/>
          <w:sz w:val="22"/>
          <w:szCs w:val="22"/>
          <w:lang w:val="en-GB"/>
        </w:rPr>
        <w:t xml:space="preserve">generation declined by more than </w:t>
      </w:r>
      <w:r>
        <w:rPr>
          <w:rFonts w:asciiTheme="minorHAnsi" w:hAnsiTheme="minorHAnsi" w:cstheme="minorHAnsi"/>
          <w:color w:val="414042"/>
          <w:sz w:val="22"/>
          <w:szCs w:val="22"/>
          <w:lang w:val="en-GB"/>
        </w:rPr>
        <w:t>40</w:t>
      </w:r>
      <w:r w:rsidRPr="0056777E">
        <w:rPr>
          <w:rFonts w:asciiTheme="minorHAnsi" w:hAnsiTheme="minorHAnsi" w:cstheme="minorHAnsi"/>
          <w:color w:val="414042"/>
          <w:sz w:val="22"/>
          <w:szCs w:val="22"/>
          <w:lang w:val="en-GB"/>
        </w:rPr>
        <w:t>% between 1990 and 201</w:t>
      </w:r>
      <w:r>
        <w:rPr>
          <w:rFonts w:asciiTheme="minorHAnsi" w:hAnsiTheme="minorHAnsi" w:cstheme="minorHAnsi"/>
          <w:color w:val="414042"/>
          <w:sz w:val="22"/>
          <w:szCs w:val="22"/>
          <w:lang w:val="en-GB"/>
        </w:rPr>
        <w:t>6</w:t>
      </w:r>
      <w:r w:rsidRPr="0056777E">
        <w:rPr>
          <w:rFonts w:asciiTheme="minorHAnsi" w:hAnsiTheme="minorHAnsi" w:cstheme="minorHAnsi"/>
          <w:color w:val="414042"/>
          <w:sz w:val="22"/>
          <w:szCs w:val="22"/>
          <w:lang w:val="en-GB"/>
        </w:rPr>
        <w:t>, from a level of 4</w:t>
      </w:r>
      <w:r>
        <w:rPr>
          <w:rFonts w:asciiTheme="minorHAnsi" w:hAnsiTheme="minorHAnsi" w:cstheme="minorHAnsi"/>
          <w:color w:val="414042"/>
          <w:sz w:val="22"/>
          <w:szCs w:val="22"/>
          <w:lang w:val="en-GB"/>
        </w:rPr>
        <w:t>31</w:t>
      </w:r>
      <w:r w:rsidRPr="0056777E">
        <w:rPr>
          <w:rFonts w:asciiTheme="minorHAnsi" w:hAnsiTheme="minorHAnsi" w:cstheme="minorHAnsi"/>
          <w:color w:val="414042"/>
          <w:sz w:val="22"/>
          <w:szCs w:val="22"/>
          <w:lang w:val="en-GB"/>
        </w:rPr>
        <w:t xml:space="preserve"> gCO</w:t>
      </w:r>
      <w:r w:rsidRPr="004E1644">
        <w:rPr>
          <w:rFonts w:asciiTheme="minorHAnsi" w:hAnsiTheme="minorHAnsi" w:cstheme="minorHAnsi"/>
          <w:color w:val="414042"/>
          <w:sz w:val="22"/>
          <w:szCs w:val="22"/>
          <w:vertAlign w:val="subscript"/>
          <w:lang w:val="en-GB"/>
        </w:rPr>
        <w:t>2</w:t>
      </w:r>
      <w:r w:rsidRPr="0056777E">
        <w:rPr>
          <w:rFonts w:asciiTheme="minorHAnsi" w:hAnsiTheme="minorHAnsi" w:cstheme="minorHAnsi"/>
          <w:color w:val="414042"/>
          <w:sz w:val="22"/>
          <w:szCs w:val="22"/>
          <w:lang w:val="en-GB"/>
        </w:rPr>
        <w:t>/kWh in 1990 to 2</w:t>
      </w:r>
      <w:r>
        <w:rPr>
          <w:rFonts w:asciiTheme="minorHAnsi" w:hAnsiTheme="minorHAnsi" w:cstheme="minorHAnsi"/>
          <w:color w:val="414042"/>
          <w:sz w:val="22"/>
          <w:szCs w:val="22"/>
          <w:lang w:val="en-GB"/>
        </w:rPr>
        <w:t>57</w:t>
      </w:r>
      <w:r w:rsidRPr="0056777E">
        <w:rPr>
          <w:rFonts w:asciiTheme="minorHAnsi" w:hAnsiTheme="minorHAnsi" w:cstheme="minorHAnsi"/>
          <w:color w:val="414042"/>
          <w:sz w:val="22"/>
          <w:szCs w:val="22"/>
          <w:lang w:val="en-GB"/>
        </w:rPr>
        <w:t xml:space="preserve"> gCO</w:t>
      </w:r>
      <w:r w:rsidRPr="004E1644">
        <w:rPr>
          <w:rFonts w:asciiTheme="minorHAnsi" w:hAnsiTheme="minorHAnsi" w:cstheme="minorHAnsi"/>
          <w:color w:val="414042"/>
          <w:sz w:val="22"/>
          <w:szCs w:val="22"/>
          <w:vertAlign w:val="subscript"/>
          <w:lang w:val="en-GB"/>
        </w:rPr>
        <w:t>2</w:t>
      </w:r>
      <w:r w:rsidRPr="0056777E">
        <w:rPr>
          <w:rFonts w:asciiTheme="minorHAnsi" w:hAnsiTheme="minorHAnsi" w:cstheme="minorHAnsi"/>
          <w:color w:val="414042"/>
          <w:sz w:val="22"/>
          <w:szCs w:val="22"/>
          <w:lang w:val="en-GB"/>
        </w:rPr>
        <w:t>/kWh in 201</w:t>
      </w:r>
      <w:r>
        <w:rPr>
          <w:rFonts w:asciiTheme="minorHAnsi" w:hAnsiTheme="minorHAnsi" w:cstheme="minorHAnsi"/>
          <w:color w:val="414042"/>
          <w:sz w:val="22"/>
          <w:szCs w:val="22"/>
          <w:lang w:val="en-GB"/>
        </w:rPr>
        <w:t>6</w:t>
      </w:r>
      <w:r w:rsidRPr="0056777E">
        <w:rPr>
          <w:rFonts w:asciiTheme="minorHAnsi" w:hAnsiTheme="minorHAnsi" w:cstheme="minorHAnsi"/>
          <w:color w:val="414042"/>
          <w:sz w:val="22"/>
          <w:szCs w:val="22"/>
          <w:lang w:val="en-GB"/>
        </w:rPr>
        <w:t>.</w:t>
      </w:r>
      <w:r>
        <w:rPr>
          <w:rFonts w:asciiTheme="minorHAnsi" w:hAnsiTheme="minorHAnsi" w:cstheme="minorHAnsi"/>
          <w:color w:val="414042"/>
          <w:sz w:val="22"/>
          <w:szCs w:val="22"/>
          <w:lang w:val="en-GB"/>
        </w:rPr>
        <w:t xml:space="preserve"> Further, b</w:t>
      </w:r>
      <w:r w:rsidRPr="0056777E">
        <w:rPr>
          <w:rFonts w:asciiTheme="minorHAnsi" w:hAnsiTheme="minorHAnsi" w:cstheme="minorHAnsi"/>
          <w:color w:val="414042"/>
          <w:sz w:val="22"/>
          <w:szCs w:val="22"/>
          <w:lang w:val="en-GB"/>
        </w:rPr>
        <w:t>etween 2010 and 2017 the amount of power generated across the EU coming from carbon-free sources rose from 46.5% to 57.5%</w:t>
      </w:r>
      <w:r>
        <w:rPr>
          <w:rFonts w:asciiTheme="minorHAnsi" w:hAnsiTheme="minorHAnsi" w:cstheme="minorHAnsi"/>
          <w:color w:val="414042"/>
          <w:sz w:val="22"/>
          <w:szCs w:val="22"/>
          <w:lang w:val="en-GB"/>
        </w:rPr>
        <w:t>, with the Renewables share reaching 30% in 2017</w:t>
      </w:r>
      <w:r w:rsidRPr="0056777E">
        <w:rPr>
          <w:rFonts w:asciiTheme="minorHAnsi" w:hAnsiTheme="minorHAnsi" w:cstheme="minorHAnsi"/>
          <w:color w:val="414042"/>
          <w:sz w:val="22"/>
          <w:szCs w:val="22"/>
          <w:lang w:val="en-GB"/>
        </w:rPr>
        <w:t>.</w:t>
      </w:r>
      <w:r>
        <w:rPr>
          <w:rFonts w:asciiTheme="minorHAnsi" w:hAnsiTheme="minorHAnsi" w:cstheme="minorHAnsi"/>
          <w:color w:val="414042"/>
          <w:sz w:val="22"/>
          <w:szCs w:val="22"/>
          <w:lang w:val="en-GB"/>
        </w:rPr>
        <w:t xml:space="preserve"> Further reduction of CO2 emission intensity of the power sector creates economic and technological challenges and opportunities that require additional efforts and commitment at the global level.</w:t>
      </w:r>
    </w:p>
    <w:p w:rsidR="00AF013D" w:rsidRDefault="00AF013D" w:rsidP="00AF013D">
      <w:pPr>
        <w:spacing w:after="0"/>
        <w:rPr>
          <w:rFonts w:asciiTheme="minorHAnsi" w:hAnsiTheme="minorHAnsi" w:cstheme="minorHAnsi"/>
          <w:color w:val="414042"/>
          <w:sz w:val="22"/>
          <w:szCs w:val="22"/>
          <w:lang w:val="en-GB"/>
        </w:rPr>
      </w:pPr>
    </w:p>
    <w:p w:rsidR="00AF013D"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 xml:space="preserve">Beyond our drive for environmental sustainability, </w:t>
      </w:r>
      <w:r w:rsidRPr="001A73B5">
        <w:rPr>
          <w:rFonts w:asciiTheme="minorHAnsi" w:hAnsiTheme="minorHAnsi" w:cstheme="minorHAnsi"/>
          <w:color w:val="414042"/>
          <w:sz w:val="22"/>
          <w:szCs w:val="22"/>
          <w:lang w:val="en-GB"/>
        </w:rPr>
        <w:t>it becomes increasingly clear that value for companies is generated not only through business operations but</w:t>
      </w:r>
      <w:r>
        <w:rPr>
          <w:rFonts w:asciiTheme="minorHAnsi" w:hAnsiTheme="minorHAnsi" w:cstheme="minorHAnsi"/>
          <w:color w:val="414042"/>
          <w:sz w:val="22"/>
          <w:szCs w:val="22"/>
          <w:lang w:val="en-GB"/>
        </w:rPr>
        <w:t xml:space="preserve"> also</w:t>
      </w:r>
      <w:r w:rsidRPr="001A73B5">
        <w:rPr>
          <w:rFonts w:asciiTheme="minorHAnsi" w:hAnsiTheme="minorHAnsi" w:cstheme="minorHAnsi"/>
          <w:color w:val="414042"/>
          <w:sz w:val="22"/>
          <w:szCs w:val="22"/>
          <w:lang w:val="en-GB"/>
        </w:rPr>
        <w:t xml:space="preserve"> in the way they are carried out.</w:t>
      </w:r>
      <w:r>
        <w:rPr>
          <w:rFonts w:asciiTheme="minorHAnsi" w:hAnsiTheme="minorHAnsi" w:cstheme="minorHAnsi"/>
          <w:color w:val="414042"/>
          <w:sz w:val="22"/>
          <w:szCs w:val="22"/>
          <w:lang w:val="en-GB"/>
        </w:rPr>
        <w:t xml:space="preserve"> </w:t>
      </w:r>
      <w:proofErr w:type="spellStart"/>
      <w:r>
        <w:rPr>
          <w:rFonts w:asciiTheme="minorHAnsi" w:hAnsiTheme="minorHAnsi" w:cstheme="minorHAnsi"/>
          <w:color w:val="414042"/>
          <w:sz w:val="22"/>
          <w:szCs w:val="22"/>
          <w:lang w:val="en-GB"/>
        </w:rPr>
        <w:t>Eurelectric</w:t>
      </w:r>
      <w:proofErr w:type="spellEnd"/>
      <w:r>
        <w:rPr>
          <w:rFonts w:asciiTheme="minorHAnsi" w:hAnsiTheme="minorHAnsi" w:cstheme="minorHAnsi"/>
          <w:color w:val="414042"/>
          <w:sz w:val="22"/>
          <w:szCs w:val="22"/>
          <w:lang w:val="en-GB"/>
        </w:rPr>
        <w:t xml:space="preserve"> is deepening its engagement in social sustainability, expanding partnerships with social and local actors. Delivering on this commitment</w:t>
      </w:r>
      <w:r w:rsidRPr="00FE3D11">
        <w:rPr>
          <w:rFonts w:asciiTheme="minorHAnsi" w:hAnsiTheme="minorHAnsi" w:cstheme="minorHAnsi"/>
          <w:color w:val="414042"/>
          <w:sz w:val="22"/>
          <w:szCs w:val="22"/>
          <w:lang w:val="en-GB"/>
        </w:rPr>
        <w:t xml:space="preserve"> truly enables our sector to </w:t>
      </w:r>
      <w:r w:rsidRPr="0056777E">
        <w:rPr>
          <w:rFonts w:asciiTheme="minorHAnsi" w:hAnsiTheme="minorHAnsi" w:cstheme="minorHAnsi"/>
          <w:color w:val="414042"/>
          <w:sz w:val="22"/>
          <w:szCs w:val="22"/>
          <w:lang w:val="en-GB"/>
        </w:rPr>
        <w:t>support the economy-wide shift to an efficient climate-friendly society.</w:t>
      </w:r>
    </w:p>
    <w:p w:rsidR="00AF013D" w:rsidRDefault="00AF013D" w:rsidP="00AF013D">
      <w:pPr>
        <w:spacing w:after="0"/>
        <w:rPr>
          <w:rFonts w:asciiTheme="minorHAnsi" w:hAnsiTheme="minorHAnsi" w:cstheme="minorHAnsi"/>
          <w:b/>
          <w:color w:val="414042"/>
          <w:sz w:val="22"/>
          <w:szCs w:val="22"/>
          <w:lang w:val="en-GB"/>
        </w:rPr>
      </w:pPr>
    </w:p>
    <w:p w:rsidR="00AF013D" w:rsidRPr="00CD2B56" w:rsidRDefault="00AF013D" w:rsidP="00AF013D">
      <w:pPr>
        <w:spacing w:after="0"/>
        <w:rPr>
          <w:rFonts w:asciiTheme="minorHAnsi" w:hAnsiTheme="minorHAnsi" w:cstheme="minorHAnsi"/>
          <w:b/>
          <w:color w:val="414042"/>
          <w:sz w:val="22"/>
          <w:szCs w:val="22"/>
          <w:lang w:val="en-GB"/>
        </w:rPr>
      </w:pPr>
      <w:r w:rsidRPr="00CD2B56">
        <w:rPr>
          <w:rFonts w:asciiTheme="minorHAnsi" w:hAnsiTheme="minorHAnsi" w:cstheme="minorHAnsi"/>
          <w:b/>
          <w:color w:val="414042"/>
          <w:sz w:val="22"/>
          <w:szCs w:val="22"/>
          <w:lang w:val="en-GB"/>
        </w:rPr>
        <w:t>Enabling the transition</w:t>
      </w:r>
      <w:r>
        <w:rPr>
          <w:rFonts w:asciiTheme="minorHAnsi" w:hAnsiTheme="minorHAnsi" w:cstheme="minorHAnsi"/>
          <w:b/>
          <w:color w:val="414042"/>
          <w:sz w:val="22"/>
          <w:szCs w:val="22"/>
          <w:lang w:val="en-GB"/>
        </w:rPr>
        <w:t xml:space="preserve"> – key policy aspects for a 2050 strategy</w:t>
      </w:r>
    </w:p>
    <w:p w:rsidR="00AF013D"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 xml:space="preserve">The electricity sector is ready to lead the ambitious journey toward decarbonisation. Enabling the transition and truly unlocking the opportunities it brings is therefore the primary concern of </w:t>
      </w:r>
      <w:proofErr w:type="spellStart"/>
      <w:r>
        <w:rPr>
          <w:rFonts w:asciiTheme="minorHAnsi" w:hAnsiTheme="minorHAnsi" w:cstheme="minorHAnsi"/>
          <w:color w:val="414042"/>
          <w:sz w:val="22"/>
          <w:szCs w:val="22"/>
          <w:lang w:val="en-GB"/>
        </w:rPr>
        <w:t>Eurelectric</w:t>
      </w:r>
      <w:proofErr w:type="spellEnd"/>
      <w:r>
        <w:rPr>
          <w:rFonts w:asciiTheme="minorHAnsi" w:hAnsiTheme="minorHAnsi" w:cstheme="minorHAnsi"/>
          <w:color w:val="414042"/>
          <w:sz w:val="22"/>
          <w:szCs w:val="22"/>
          <w:lang w:val="en-GB"/>
        </w:rPr>
        <w:t xml:space="preserve"> and its members. </w:t>
      </w:r>
      <w:r w:rsidRPr="0065444B">
        <w:rPr>
          <w:rFonts w:asciiTheme="minorHAnsi" w:hAnsiTheme="minorHAnsi" w:cstheme="minorHAnsi"/>
          <w:color w:val="414042"/>
          <w:sz w:val="22"/>
          <w:szCs w:val="22"/>
          <w:lang w:val="en-GB"/>
        </w:rPr>
        <w:t xml:space="preserve">We believe that </w:t>
      </w:r>
      <w:r>
        <w:rPr>
          <w:rFonts w:asciiTheme="minorHAnsi" w:hAnsiTheme="minorHAnsi" w:cstheme="minorHAnsi"/>
          <w:color w:val="414042"/>
          <w:sz w:val="22"/>
          <w:szCs w:val="22"/>
          <w:lang w:val="en-GB"/>
        </w:rPr>
        <w:t>global climate policies</w:t>
      </w:r>
      <w:r w:rsidRPr="0065444B">
        <w:rPr>
          <w:rFonts w:asciiTheme="minorHAnsi" w:hAnsiTheme="minorHAnsi" w:cstheme="minorHAnsi"/>
          <w:color w:val="414042"/>
          <w:sz w:val="22"/>
          <w:szCs w:val="22"/>
          <w:lang w:val="en-GB"/>
        </w:rPr>
        <w:t xml:space="preserve"> should be built on the following pillars</w:t>
      </w:r>
      <w:r>
        <w:rPr>
          <w:rFonts w:asciiTheme="minorHAnsi" w:hAnsiTheme="minorHAnsi" w:cstheme="minorHAnsi"/>
          <w:color w:val="414042"/>
          <w:sz w:val="22"/>
          <w:szCs w:val="22"/>
          <w:lang w:val="en-GB"/>
        </w:rPr>
        <w:t>:</w:t>
      </w:r>
    </w:p>
    <w:p w:rsidR="00AF013D" w:rsidRDefault="00AF013D" w:rsidP="00AF013D">
      <w:pPr>
        <w:spacing w:after="0"/>
        <w:rPr>
          <w:rFonts w:asciiTheme="minorHAnsi" w:hAnsiTheme="minorHAnsi" w:cstheme="minorHAnsi"/>
          <w:color w:val="414042"/>
          <w:sz w:val="22"/>
          <w:szCs w:val="22"/>
          <w:lang w:val="en-GB"/>
        </w:rPr>
      </w:pPr>
    </w:p>
    <w:p w:rsidR="00AF013D" w:rsidRDefault="00AF013D" w:rsidP="00AF013D">
      <w:pPr>
        <w:pStyle w:val="ListParagraph"/>
        <w:numPr>
          <w:ilvl w:val="0"/>
          <w:numId w:val="1"/>
        </w:numPr>
        <w:spacing w:after="0"/>
        <w:rPr>
          <w:rFonts w:asciiTheme="minorHAnsi" w:hAnsiTheme="minorHAnsi" w:cstheme="minorHAnsi"/>
          <w:color w:val="414042"/>
          <w:sz w:val="22"/>
          <w:szCs w:val="22"/>
          <w:lang w:val="en-GB"/>
        </w:rPr>
      </w:pPr>
      <w:r w:rsidRPr="001E2BB5">
        <w:rPr>
          <w:rFonts w:asciiTheme="minorHAnsi" w:hAnsiTheme="minorHAnsi" w:cstheme="minorHAnsi"/>
          <w:b/>
          <w:color w:val="414042"/>
          <w:sz w:val="22"/>
          <w:szCs w:val="22"/>
          <w:lang w:val="en-GB"/>
        </w:rPr>
        <w:t>Ensuring cost-efficiency</w:t>
      </w:r>
      <w:r w:rsidRPr="001E2BB5">
        <w:rPr>
          <w:rFonts w:asciiTheme="minorHAnsi" w:hAnsiTheme="minorHAnsi" w:cstheme="minorHAnsi"/>
          <w:color w:val="414042"/>
          <w:sz w:val="22"/>
          <w:szCs w:val="22"/>
          <w:lang w:val="en-GB"/>
        </w:rPr>
        <w:t>. As they move towards decarbonisation</w:t>
      </w:r>
      <w:r>
        <w:rPr>
          <w:rFonts w:asciiTheme="minorHAnsi" w:hAnsiTheme="minorHAnsi" w:cstheme="minorHAnsi"/>
          <w:color w:val="414042"/>
          <w:sz w:val="22"/>
          <w:szCs w:val="22"/>
          <w:lang w:val="en-GB"/>
        </w:rPr>
        <w:t>,</w:t>
      </w:r>
      <w:r w:rsidRPr="001E2BB5">
        <w:rPr>
          <w:rFonts w:asciiTheme="minorHAnsi" w:hAnsiTheme="minorHAnsi" w:cstheme="minorHAnsi"/>
          <w:color w:val="414042"/>
          <w:sz w:val="22"/>
          <w:szCs w:val="22"/>
          <w:lang w:val="en-GB"/>
        </w:rPr>
        <w:t xml:space="preserve"> each country is facing different challenges and opportunities</w:t>
      </w:r>
      <w:r>
        <w:rPr>
          <w:rFonts w:asciiTheme="minorHAnsi" w:hAnsiTheme="minorHAnsi" w:cstheme="minorHAnsi"/>
          <w:color w:val="414042"/>
          <w:sz w:val="22"/>
          <w:szCs w:val="22"/>
          <w:lang w:val="en-GB"/>
        </w:rPr>
        <w:t>. Global</w:t>
      </w:r>
      <w:r w:rsidRPr="001E2BB5">
        <w:rPr>
          <w:rFonts w:asciiTheme="minorHAnsi" w:hAnsiTheme="minorHAnsi" w:cstheme="minorHAnsi"/>
          <w:color w:val="414042"/>
          <w:sz w:val="22"/>
          <w:szCs w:val="22"/>
          <w:lang w:val="en-GB"/>
        </w:rPr>
        <w:t xml:space="preserve"> policy must </w:t>
      </w:r>
      <w:r>
        <w:rPr>
          <w:rFonts w:asciiTheme="minorHAnsi" w:hAnsiTheme="minorHAnsi" w:cstheme="minorHAnsi"/>
          <w:color w:val="414042"/>
          <w:sz w:val="22"/>
          <w:szCs w:val="22"/>
          <w:lang w:val="en-GB"/>
        </w:rPr>
        <w:t xml:space="preserve">therefore </w:t>
      </w:r>
      <w:r w:rsidRPr="001E2BB5">
        <w:rPr>
          <w:rFonts w:asciiTheme="minorHAnsi" w:hAnsiTheme="minorHAnsi" w:cstheme="minorHAnsi"/>
          <w:color w:val="414042"/>
          <w:sz w:val="22"/>
          <w:szCs w:val="22"/>
          <w:lang w:val="en-GB"/>
        </w:rPr>
        <w:t xml:space="preserve">provide instruments which enable the development and deployment of all transition enabling technologies. This includes a </w:t>
      </w:r>
      <w:r>
        <w:rPr>
          <w:rFonts w:asciiTheme="minorHAnsi" w:hAnsiTheme="minorHAnsi" w:cstheme="minorHAnsi"/>
          <w:color w:val="414042"/>
          <w:sz w:val="22"/>
          <w:szCs w:val="22"/>
          <w:lang w:val="en-GB"/>
        </w:rPr>
        <w:t>global</w:t>
      </w:r>
      <w:r w:rsidRPr="001E2BB5">
        <w:rPr>
          <w:rFonts w:asciiTheme="minorHAnsi" w:hAnsiTheme="minorHAnsi" w:cstheme="minorHAnsi"/>
          <w:color w:val="414042"/>
          <w:sz w:val="22"/>
          <w:szCs w:val="22"/>
          <w:lang w:val="en-GB"/>
        </w:rPr>
        <w:t xml:space="preserve"> carbon market that delivers a meaningful </w:t>
      </w:r>
      <w:r>
        <w:rPr>
          <w:rFonts w:asciiTheme="minorHAnsi" w:hAnsiTheme="minorHAnsi" w:cstheme="minorHAnsi"/>
          <w:color w:val="414042"/>
          <w:sz w:val="22"/>
          <w:szCs w:val="22"/>
          <w:lang w:val="en-GB"/>
        </w:rPr>
        <w:t>price</w:t>
      </w:r>
      <w:r w:rsidRPr="006A2D37">
        <w:rPr>
          <w:rFonts w:asciiTheme="minorHAnsi" w:hAnsiTheme="minorHAnsi" w:cstheme="minorHAnsi"/>
          <w:color w:val="414042"/>
          <w:sz w:val="22"/>
          <w:szCs w:val="22"/>
          <w:lang w:val="en-GB"/>
        </w:rPr>
        <w:t xml:space="preserve"> </w:t>
      </w:r>
      <w:r>
        <w:rPr>
          <w:rFonts w:asciiTheme="minorHAnsi" w:hAnsiTheme="minorHAnsi" w:cstheme="minorHAnsi"/>
          <w:color w:val="414042"/>
          <w:sz w:val="22"/>
          <w:szCs w:val="22"/>
          <w:lang w:val="en-GB"/>
        </w:rPr>
        <w:t xml:space="preserve">that ensures implementation of the Paris Agreement. It necessitates </w:t>
      </w:r>
      <w:r w:rsidRPr="001E2BB5">
        <w:rPr>
          <w:rFonts w:asciiTheme="minorHAnsi" w:hAnsiTheme="minorHAnsi" w:cstheme="minorHAnsi"/>
          <w:color w:val="414042"/>
          <w:sz w:val="22"/>
          <w:szCs w:val="22"/>
          <w:lang w:val="en-GB"/>
        </w:rPr>
        <w:t>channel</w:t>
      </w:r>
      <w:r>
        <w:rPr>
          <w:rFonts w:asciiTheme="minorHAnsi" w:hAnsiTheme="minorHAnsi" w:cstheme="minorHAnsi"/>
          <w:color w:val="414042"/>
          <w:sz w:val="22"/>
          <w:szCs w:val="22"/>
          <w:lang w:val="en-GB"/>
        </w:rPr>
        <w:t>ling of</w:t>
      </w:r>
      <w:r w:rsidRPr="001E2BB5">
        <w:rPr>
          <w:rFonts w:asciiTheme="minorHAnsi" w:hAnsiTheme="minorHAnsi" w:cstheme="minorHAnsi"/>
          <w:color w:val="414042"/>
          <w:sz w:val="22"/>
          <w:szCs w:val="22"/>
          <w:lang w:val="en-GB"/>
        </w:rPr>
        <w:t xml:space="preserve"> </w:t>
      </w:r>
      <w:r>
        <w:rPr>
          <w:rFonts w:asciiTheme="minorHAnsi" w:hAnsiTheme="minorHAnsi" w:cstheme="minorHAnsi"/>
          <w:color w:val="414042"/>
          <w:sz w:val="22"/>
          <w:szCs w:val="22"/>
          <w:lang w:val="en-GB"/>
        </w:rPr>
        <w:t xml:space="preserve">sustainable </w:t>
      </w:r>
      <w:r w:rsidRPr="001E2BB5">
        <w:rPr>
          <w:rFonts w:asciiTheme="minorHAnsi" w:hAnsiTheme="minorHAnsi" w:cstheme="minorHAnsi"/>
          <w:color w:val="414042"/>
          <w:sz w:val="22"/>
          <w:szCs w:val="22"/>
          <w:lang w:val="en-GB"/>
        </w:rPr>
        <w:t>climate and energy financing toward</w:t>
      </w:r>
      <w:r>
        <w:rPr>
          <w:rFonts w:asciiTheme="minorHAnsi" w:hAnsiTheme="minorHAnsi" w:cstheme="minorHAnsi"/>
          <w:color w:val="414042"/>
          <w:sz w:val="22"/>
          <w:szCs w:val="22"/>
          <w:lang w:val="en-GB"/>
        </w:rPr>
        <w:t xml:space="preserve"> the relevant technologies. It also includes framework conditions that allow innovation, research and commercialisation of new and more efficient solutions throughout the entire value chain of the electricity sector.</w:t>
      </w:r>
    </w:p>
    <w:p w:rsidR="00AF013D" w:rsidRDefault="00AF013D" w:rsidP="00AF013D">
      <w:pPr>
        <w:pStyle w:val="ListParagraph"/>
        <w:spacing w:after="0"/>
        <w:ind w:left="360"/>
        <w:rPr>
          <w:rFonts w:asciiTheme="minorHAnsi" w:hAnsiTheme="minorHAnsi" w:cstheme="minorHAnsi"/>
          <w:color w:val="414042"/>
          <w:sz w:val="22"/>
          <w:szCs w:val="22"/>
          <w:lang w:val="en-GB"/>
        </w:rPr>
      </w:pPr>
    </w:p>
    <w:p w:rsidR="00AF013D" w:rsidRPr="00C6111F" w:rsidRDefault="00AF013D" w:rsidP="00AF013D">
      <w:pPr>
        <w:pStyle w:val="ListParagraph"/>
        <w:numPr>
          <w:ilvl w:val="0"/>
          <w:numId w:val="1"/>
        </w:numPr>
        <w:spacing w:after="0"/>
        <w:rPr>
          <w:rFonts w:asciiTheme="minorHAnsi" w:hAnsiTheme="minorHAnsi" w:cstheme="minorHAnsi"/>
          <w:color w:val="414042"/>
          <w:sz w:val="22"/>
          <w:szCs w:val="22"/>
          <w:lang w:val="en-GB"/>
        </w:rPr>
      </w:pPr>
      <w:r w:rsidRPr="00C6111F">
        <w:rPr>
          <w:rFonts w:asciiTheme="minorHAnsi" w:hAnsiTheme="minorHAnsi" w:cstheme="minorHAnsi"/>
          <w:b/>
          <w:color w:val="414042"/>
          <w:sz w:val="22"/>
          <w:szCs w:val="22"/>
          <w:lang w:val="en-GB"/>
        </w:rPr>
        <w:lastRenderedPageBreak/>
        <w:t>Delivering efficient electrification</w:t>
      </w:r>
      <w:r>
        <w:rPr>
          <w:rFonts w:asciiTheme="minorHAnsi" w:hAnsiTheme="minorHAnsi" w:cstheme="minorHAnsi"/>
          <w:b/>
          <w:color w:val="414042"/>
          <w:sz w:val="22"/>
          <w:szCs w:val="22"/>
          <w:lang w:val="en-GB"/>
        </w:rPr>
        <w:t xml:space="preserve">. </w:t>
      </w:r>
      <w:r>
        <w:rPr>
          <w:rFonts w:asciiTheme="minorHAnsi" w:hAnsiTheme="minorHAnsi" w:cstheme="minorHAnsi"/>
          <w:color w:val="414042"/>
          <w:sz w:val="22"/>
          <w:szCs w:val="22"/>
          <w:lang w:val="en-GB"/>
        </w:rPr>
        <w:t xml:space="preserve">Decision makers and investors </w:t>
      </w:r>
      <w:r w:rsidRPr="00C6111F">
        <w:rPr>
          <w:rFonts w:asciiTheme="minorHAnsi" w:hAnsiTheme="minorHAnsi" w:cstheme="minorHAnsi"/>
          <w:color w:val="414042"/>
          <w:sz w:val="22"/>
          <w:szCs w:val="22"/>
          <w:lang w:val="en-GB"/>
        </w:rPr>
        <w:t>have begun to recognise the key role clean electricity has to play in allowing other, fossil fuel dependent sectors to decarbonise</w:t>
      </w:r>
      <w:r>
        <w:rPr>
          <w:rFonts w:asciiTheme="minorHAnsi" w:hAnsiTheme="minorHAnsi" w:cstheme="minorHAnsi"/>
          <w:color w:val="414042"/>
          <w:sz w:val="22"/>
          <w:szCs w:val="22"/>
          <w:lang w:val="en-GB"/>
        </w:rPr>
        <w:t xml:space="preserve"> and become more efficient</w:t>
      </w:r>
      <w:r w:rsidRPr="00C6111F">
        <w:rPr>
          <w:rFonts w:asciiTheme="minorHAnsi" w:hAnsiTheme="minorHAnsi" w:cstheme="minorHAnsi"/>
          <w:color w:val="414042"/>
          <w:sz w:val="22"/>
          <w:szCs w:val="22"/>
          <w:lang w:val="en-GB"/>
        </w:rPr>
        <w:t>. Smarter and better regulation is needed to promote the take-up of</w:t>
      </w:r>
      <w:r w:rsidRPr="0065444B">
        <w:rPr>
          <w:rFonts w:asciiTheme="minorHAnsi" w:hAnsiTheme="minorHAnsi" w:cstheme="minorHAnsi"/>
          <w:color w:val="414042"/>
          <w:sz w:val="22"/>
          <w:szCs w:val="22"/>
          <w:lang w:val="en-GB"/>
        </w:rPr>
        <w:t xml:space="preserve"> energy efficient electric </w:t>
      </w:r>
      <w:r>
        <w:rPr>
          <w:rFonts w:asciiTheme="minorHAnsi" w:hAnsiTheme="minorHAnsi" w:cstheme="minorHAnsi"/>
          <w:color w:val="414042"/>
          <w:sz w:val="22"/>
          <w:szCs w:val="22"/>
          <w:lang w:val="en-GB"/>
        </w:rPr>
        <w:t xml:space="preserve">and power to gas </w:t>
      </w:r>
      <w:r w:rsidRPr="0065444B">
        <w:rPr>
          <w:rFonts w:asciiTheme="minorHAnsi" w:hAnsiTheme="minorHAnsi" w:cstheme="minorHAnsi"/>
          <w:color w:val="414042"/>
          <w:sz w:val="22"/>
          <w:szCs w:val="22"/>
          <w:lang w:val="en-GB"/>
        </w:rPr>
        <w:t>technologies, including</w:t>
      </w:r>
      <w:r>
        <w:rPr>
          <w:rFonts w:asciiTheme="minorHAnsi" w:hAnsiTheme="minorHAnsi" w:cstheme="minorHAnsi"/>
          <w:color w:val="414042"/>
          <w:sz w:val="22"/>
          <w:szCs w:val="22"/>
          <w:lang w:val="en-GB"/>
        </w:rPr>
        <w:t xml:space="preserve"> </w:t>
      </w:r>
      <w:r w:rsidRPr="00C6111F">
        <w:rPr>
          <w:rFonts w:asciiTheme="minorHAnsi" w:hAnsiTheme="minorHAnsi" w:cstheme="minorHAnsi"/>
          <w:color w:val="414042"/>
          <w:sz w:val="22"/>
          <w:szCs w:val="22"/>
          <w:lang w:val="en-GB"/>
        </w:rPr>
        <w:t>clean</w:t>
      </w:r>
      <w:r>
        <w:rPr>
          <w:rFonts w:asciiTheme="minorHAnsi" w:hAnsiTheme="minorHAnsi" w:cstheme="minorHAnsi"/>
          <w:color w:val="414042"/>
          <w:sz w:val="22"/>
          <w:szCs w:val="22"/>
          <w:lang w:val="en-GB"/>
        </w:rPr>
        <w:t xml:space="preserve"> &amp; sustainable</w:t>
      </w:r>
      <w:r w:rsidRPr="00C6111F">
        <w:rPr>
          <w:rFonts w:asciiTheme="minorHAnsi" w:hAnsiTheme="minorHAnsi" w:cstheme="minorHAnsi"/>
          <w:color w:val="414042"/>
          <w:sz w:val="22"/>
          <w:szCs w:val="22"/>
          <w:lang w:val="en-GB"/>
        </w:rPr>
        <w:t xml:space="preserve"> heating and cooling in residential and industrial buildings, cle</w:t>
      </w:r>
      <w:r>
        <w:rPr>
          <w:rFonts w:asciiTheme="minorHAnsi" w:hAnsiTheme="minorHAnsi" w:cstheme="minorHAnsi"/>
          <w:color w:val="414042"/>
          <w:sz w:val="22"/>
          <w:szCs w:val="22"/>
          <w:lang w:val="en-GB"/>
        </w:rPr>
        <w:t>an electric mobility and more effi</w:t>
      </w:r>
      <w:r w:rsidRPr="00C6111F">
        <w:rPr>
          <w:rFonts w:asciiTheme="minorHAnsi" w:hAnsiTheme="minorHAnsi" w:cstheme="minorHAnsi"/>
          <w:color w:val="414042"/>
          <w:sz w:val="22"/>
          <w:szCs w:val="22"/>
          <w:lang w:val="en-GB"/>
        </w:rPr>
        <w:t xml:space="preserve">cient industrial </w:t>
      </w:r>
      <w:r>
        <w:rPr>
          <w:rFonts w:asciiTheme="minorHAnsi" w:hAnsiTheme="minorHAnsi" w:cstheme="minorHAnsi"/>
          <w:color w:val="414042"/>
          <w:sz w:val="22"/>
          <w:szCs w:val="22"/>
          <w:lang w:val="en-GB"/>
        </w:rPr>
        <w:t xml:space="preserve">processes. The first part of </w:t>
      </w:r>
      <w:proofErr w:type="spellStart"/>
      <w:r>
        <w:rPr>
          <w:rFonts w:asciiTheme="minorHAnsi" w:hAnsiTheme="minorHAnsi" w:cstheme="minorHAnsi"/>
          <w:color w:val="414042"/>
          <w:sz w:val="22"/>
          <w:szCs w:val="22"/>
          <w:lang w:val="en-GB"/>
        </w:rPr>
        <w:t>Eurelectric’s</w:t>
      </w:r>
      <w:proofErr w:type="spellEnd"/>
      <w:r>
        <w:rPr>
          <w:rFonts w:asciiTheme="minorHAnsi" w:hAnsiTheme="minorHAnsi" w:cstheme="minorHAnsi"/>
          <w:color w:val="414042"/>
          <w:sz w:val="22"/>
          <w:szCs w:val="22"/>
          <w:lang w:val="en-GB"/>
        </w:rPr>
        <w:t xml:space="preserve"> ‘</w:t>
      </w:r>
      <w:hyperlink r:id="rId8" w:history="1">
        <w:r w:rsidRPr="00894149">
          <w:rPr>
            <w:rStyle w:val="Hyperlink"/>
            <w:rFonts w:asciiTheme="minorHAnsi" w:hAnsiTheme="minorHAnsi" w:cstheme="minorHAnsi"/>
            <w:i/>
            <w:sz w:val="22"/>
            <w:szCs w:val="22"/>
            <w:lang w:val="en-GB"/>
          </w:rPr>
          <w:t>decarbonisation pathways</w:t>
        </w:r>
      </w:hyperlink>
      <w:r w:rsidRPr="00C016A5">
        <w:rPr>
          <w:rFonts w:asciiTheme="minorHAnsi" w:hAnsiTheme="minorHAnsi" w:cstheme="minorHAnsi"/>
          <w:i/>
          <w:color w:val="414042"/>
          <w:sz w:val="22"/>
          <w:szCs w:val="22"/>
          <w:lang w:val="en-GB"/>
        </w:rPr>
        <w:t>’</w:t>
      </w:r>
      <w:r>
        <w:rPr>
          <w:rFonts w:asciiTheme="minorHAnsi" w:hAnsiTheme="minorHAnsi" w:cstheme="minorHAnsi"/>
          <w:color w:val="414042"/>
          <w:sz w:val="22"/>
          <w:szCs w:val="22"/>
          <w:lang w:val="en-GB"/>
        </w:rPr>
        <w:t xml:space="preserve"> study, published in June 2018 shows that a 95% decarbonisation of the European economy by 2050 would require a direct electrification rate of 60% across all energy using sectors.</w:t>
      </w:r>
      <w:r>
        <w:rPr>
          <w:rStyle w:val="FootnoteReference"/>
          <w:rFonts w:asciiTheme="minorHAnsi" w:hAnsiTheme="minorHAnsi" w:cstheme="minorHAnsi"/>
          <w:color w:val="414042"/>
          <w:sz w:val="22"/>
          <w:szCs w:val="22"/>
          <w:lang w:val="en-GB"/>
        </w:rPr>
        <w:footnoteReference w:id="3"/>
      </w:r>
      <w:r>
        <w:rPr>
          <w:rFonts w:asciiTheme="minorHAnsi" w:hAnsiTheme="minorHAnsi" w:cstheme="minorHAnsi"/>
          <w:color w:val="414042"/>
          <w:sz w:val="22"/>
          <w:szCs w:val="22"/>
          <w:lang w:val="en-GB"/>
        </w:rPr>
        <w:t xml:space="preserve"> </w:t>
      </w:r>
    </w:p>
    <w:p w:rsidR="00AF013D" w:rsidRPr="001E2BB5" w:rsidRDefault="00AF013D" w:rsidP="00AF013D">
      <w:pPr>
        <w:pStyle w:val="ListParagraph"/>
        <w:rPr>
          <w:rFonts w:asciiTheme="minorHAnsi" w:hAnsiTheme="minorHAnsi" w:cstheme="minorHAnsi"/>
          <w:color w:val="414042"/>
          <w:sz w:val="22"/>
          <w:szCs w:val="22"/>
          <w:lang w:val="en-GB"/>
        </w:rPr>
      </w:pPr>
    </w:p>
    <w:p w:rsidR="00AF013D" w:rsidRPr="008F2E97" w:rsidRDefault="00AF013D" w:rsidP="00AF013D">
      <w:pPr>
        <w:pStyle w:val="ListParagraph"/>
        <w:numPr>
          <w:ilvl w:val="0"/>
          <w:numId w:val="1"/>
        </w:numPr>
        <w:spacing w:after="0"/>
        <w:rPr>
          <w:rFonts w:asciiTheme="minorHAnsi" w:hAnsiTheme="minorHAnsi" w:cstheme="minorHAnsi"/>
          <w:color w:val="414042"/>
          <w:sz w:val="22"/>
          <w:szCs w:val="22"/>
          <w:lang w:val="en-GB"/>
        </w:rPr>
      </w:pPr>
      <w:r w:rsidRPr="008F2E97">
        <w:rPr>
          <w:rFonts w:asciiTheme="minorHAnsi" w:hAnsiTheme="minorHAnsi" w:cstheme="minorHAnsi"/>
          <w:b/>
          <w:color w:val="414042"/>
          <w:sz w:val="22"/>
          <w:szCs w:val="22"/>
          <w:lang w:val="en-GB"/>
        </w:rPr>
        <w:t>Unlocking the benefits of digitalisation</w:t>
      </w:r>
      <w:r w:rsidRPr="008F2E97">
        <w:rPr>
          <w:rFonts w:asciiTheme="minorHAnsi" w:hAnsiTheme="minorHAnsi" w:cstheme="minorHAnsi"/>
          <w:color w:val="414042"/>
          <w:sz w:val="22"/>
          <w:szCs w:val="22"/>
          <w:lang w:val="en-GB"/>
        </w:rPr>
        <w:t xml:space="preserve">. Over the past decade utilities and energy businesses have introduced digital innovation to optimise processes while new technologies and services continue to disrupt and transform the traditional power sector value chain. The digital future of the electricity system will require </w:t>
      </w:r>
      <w:r>
        <w:rPr>
          <w:rFonts w:asciiTheme="minorHAnsi" w:hAnsiTheme="minorHAnsi" w:cstheme="minorHAnsi"/>
          <w:color w:val="414042"/>
          <w:sz w:val="22"/>
          <w:szCs w:val="22"/>
          <w:lang w:val="en-GB"/>
        </w:rPr>
        <w:t>making</w:t>
      </w:r>
      <w:r w:rsidRPr="008F2E97">
        <w:rPr>
          <w:rFonts w:asciiTheme="minorHAnsi" w:hAnsiTheme="minorHAnsi" w:cstheme="minorHAnsi"/>
          <w:color w:val="414042"/>
          <w:sz w:val="22"/>
          <w:szCs w:val="22"/>
          <w:lang w:val="en-GB"/>
        </w:rPr>
        <w:t xml:space="preserve"> smart grids a reality so as to integrate centralised and decentralised technologies, promote customer participation in a secure, flexible and cost-effective manner. It is therefore key to address existing challenges</w:t>
      </w:r>
      <w:r w:rsidRPr="0065444B">
        <w:t xml:space="preserve"> </w:t>
      </w:r>
      <w:r w:rsidRPr="0065444B">
        <w:rPr>
          <w:rFonts w:asciiTheme="minorHAnsi" w:hAnsiTheme="minorHAnsi" w:cstheme="minorHAnsi"/>
          <w:color w:val="414042"/>
          <w:sz w:val="22"/>
          <w:szCs w:val="22"/>
          <w:lang w:val="en-GB"/>
        </w:rPr>
        <w:t>to unlock new business models and align strategies on triggering investments</w:t>
      </w:r>
      <w:r>
        <w:rPr>
          <w:rFonts w:asciiTheme="minorHAnsi" w:hAnsiTheme="minorHAnsi" w:cstheme="minorHAnsi"/>
          <w:color w:val="414042"/>
          <w:sz w:val="22"/>
          <w:szCs w:val="22"/>
          <w:lang w:val="en-GB"/>
        </w:rPr>
        <w:t xml:space="preserve"> in clean technologies across sectors. Overcoming</w:t>
      </w:r>
      <w:r w:rsidRPr="0065444B">
        <w:rPr>
          <w:rFonts w:asciiTheme="minorHAnsi" w:hAnsiTheme="minorHAnsi" w:cstheme="minorHAnsi"/>
          <w:color w:val="414042"/>
          <w:sz w:val="22"/>
          <w:szCs w:val="22"/>
          <w:lang w:val="en-GB"/>
        </w:rPr>
        <w:t xml:space="preserve"> </w:t>
      </w:r>
      <w:r w:rsidRPr="008F2E97">
        <w:rPr>
          <w:rFonts w:asciiTheme="minorHAnsi" w:hAnsiTheme="minorHAnsi" w:cstheme="minorHAnsi"/>
          <w:color w:val="414042"/>
          <w:sz w:val="22"/>
          <w:szCs w:val="22"/>
          <w:lang w:val="en-GB"/>
        </w:rPr>
        <w:t xml:space="preserve">the </w:t>
      </w:r>
      <w:r>
        <w:rPr>
          <w:rFonts w:asciiTheme="minorHAnsi" w:hAnsiTheme="minorHAnsi" w:cstheme="minorHAnsi"/>
          <w:color w:val="414042"/>
          <w:sz w:val="22"/>
          <w:szCs w:val="22"/>
          <w:lang w:val="en-GB"/>
        </w:rPr>
        <w:t>slow</w:t>
      </w:r>
      <w:r w:rsidRPr="008F2E97">
        <w:rPr>
          <w:rFonts w:asciiTheme="minorHAnsi" w:hAnsiTheme="minorHAnsi" w:cstheme="minorHAnsi"/>
          <w:color w:val="414042"/>
          <w:sz w:val="22"/>
          <w:szCs w:val="22"/>
          <w:lang w:val="en-GB"/>
        </w:rPr>
        <w:t xml:space="preserve"> development of regulatory frameworks</w:t>
      </w:r>
      <w:r>
        <w:rPr>
          <w:rFonts w:asciiTheme="minorHAnsi" w:hAnsiTheme="minorHAnsi" w:cstheme="minorHAnsi"/>
          <w:color w:val="414042"/>
          <w:sz w:val="22"/>
          <w:szCs w:val="22"/>
          <w:lang w:val="en-GB"/>
        </w:rPr>
        <w:t xml:space="preserve"> and </w:t>
      </w:r>
      <w:r w:rsidRPr="008F2E97">
        <w:rPr>
          <w:rFonts w:asciiTheme="minorHAnsi" w:hAnsiTheme="minorHAnsi" w:cstheme="minorHAnsi"/>
          <w:color w:val="414042"/>
          <w:sz w:val="22"/>
          <w:szCs w:val="22"/>
          <w:lang w:val="en-GB"/>
        </w:rPr>
        <w:t xml:space="preserve">asynchronous investment strategies </w:t>
      </w:r>
      <w:r>
        <w:rPr>
          <w:rFonts w:asciiTheme="minorHAnsi" w:hAnsiTheme="minorHAnsi" w:cstheme="minorHAnsi"/>
          <w:color w:val="414042"/>
          <w:sz w:val="22"/>
          <w:szCs w:val="22"/>
          <w:lang w:val="en-GB"/>
        </w:rPr>
        <w:t>will only be possible with a cross-</w:t>
      </w:r>
      <w:r w:rsidRPr="008F2E97">
        <w:rPr>
          <w:rFonts w:asciiTheme="minorHAnsi" w:hAnsiTheme="minorHAnsi" w:cstheme="minorHAnsi"/>
          <w:color w:val="414042"/>
          <w:sz w:val="22"/>
          <w:szCs w:val="22"/>
          <w:lang w:val="en-GB"/>
        </w:rPr>
        <w:t xml:space="preserve">sectoral approach to </w:t>
      </w:r>
      <w:r>
        <w:rPr>
          <w:rFonts w:asciiTheme="minorHAnsi" w:hAnsiTheme="minorHAnsi" w:cstheme="minorHAnsi"/>
          <w:color w:val="414042"/>
          <w:sz w:val="22"/>
          <w:szCs w:val="22"/>
          <w:lang w:val="en-GB"/>
        </w:rPr>
        <w:t xml:space="preserve">innovation and </w:t>
      </w:r>
      <w:r w:rsidRPr="008F2E97">
        <w:rPr>
          <w:rFonts w:asciiTheme="minorHAnsi" w:hAnsiTheme="minorHAnsi" w:cstheme="minorHAnsi"/>
          <w:color w:val="414042"/>
          <w:sz w:val="22"/>
          <w:szCs w:val="22"/>
          <w:lang w:val="en-GB"/>
        </w:rPr>
        <w:t>digitalisation</w:t>
      </w:r>
      <w:r>
        <w:rPr>
          <w:rFonts w:asciiTheme="minorHAnsi" w:hAnsiTheme="minorHAnsi" w:cstheme="minorHAnsi"/>
          <w:color w:val="414042"/>
          <w:sz w:val="22"/>
          <w:szCs w:val="22"/>
          <w:lang w:val="en-GB"/>
        </w:rPr>
        <w:t>.</w:t>
      </w:r>
    </w:p>
    <w:p w:rsidR="00AF013D" w:rsidRPr="00405133" w:rsidRDefault="00AF013D" w:rsidP="00AF013D">
      <w:pPr>
        <w:pStyle w:val="ListParagraph"/>
        <w:rPr>
          <w:rFonts w:asciiTheme="minorHAnsi" w:hAnsiTheme="minorHAnsi" w:cstheme="minorHAnsi"/>
          <w:color w:val="414042"/>
          <w:sz w:val="22"/>
          <w:szCs w:val="22"/>
          <w:lang w:val="en-GB"/>
        </w:rPr>
      </w:pPr>
    </w:p>
    <w:p w:rsidR="00AF013D" w:rsidRPr="008F2E97" w:rsidRDefault="00AF013D" w:rsidP="00AF013D">
      <w:pPr>
        <w:pStyle w:val="ListParagraph"/>
        <w:numPr>
          <w:ilvl w:val="0"/>
          <w:numId w:val="1"/>
        </w:numPr>
        <w:spacing w:after="0"/>
        <w:rPr>
          <w:rFonts w:asciiTheme="minorHAnsi" w:hAnsiTheme="minorHAnsi" w:cstheme="minorHAnsi"/>
          <w:color w:val="414042"/>
          <w:sz w:val="22"/>
          <w:szCs w:val="22"/>
          <w:lang w:val="en-GB"/>
        </w:rPr>
      </w:pPr>
      <w:r>
        <w:rPr>
          <w:rFonts w:asciiTheme="minorHAnsi" w:hAnsiTheme="minorHAnsi" w:cstheme="minorHAnsi"/>
          <w:b/>
          <w:color w:val="414042"/>
          <w:sz w:val="22"/>
          <w:szCs w:val="22"/>
          <w:lang w:val="en-GB"/>
        </w:rPr>
        <w:t xml:space="preserve">Ensure a well-functioning </w:t>
      </w:r>
      <w:r w:rsidRPr="008F2E97">
        <w:rPr>
          <w:rFonts w:asciiTheme="minorHAnsi" w:hAnsiTheme="minorHAnsi" w:cstheme="minorHAnsi"/>
          <w:b/>
          <w:color w:val="414042"/>
          <w:sz w:val="22"/>
          <w:szCs w:val="22"/>
          <w:lang w:val="en-GB"/>
        </w:rPr>
        <w:t>power market</w:t>
      </w:r>
      <w:r w:rsidRPr="008F2E97">
        <w:rPr>
          <w:rFonts w:asciiTheme="minorHAnsi" w:hAnsiTheme="minorHAnsi" w:cstheme="minorHAnsi"/>
          <w:color w:val="414042"/>
          <w:sz w:val="22"/>
          <w:szCs w:val="22"/>
          <w:lang w:val="en-GB"/>
        </w:rPr>
        <w:t xml:space="preserve">. The power sector transition will require </w:t>
      </w:r>
      <w:r>
        <w:rPr>
          <w:rFonts w:asciiTheme="minorHAnsi" w:hAnsiTheme="minorHAnsi" w:cstheme="minorHAnsi"/>
          <w:color w:val="414042"/>
          <w:sz w:val="22"/>
          <w:szCs w:val="22"/>
          <w:lang w:val="en-GB"/>
        </w:rPr>
        <w:t xml:space="preserve">very </w:t>
      </w:r>
      <w:r w:rsidRPr="008F2E97">
        <w:rPr>
          <w:rFonts w:asciiTheme="minorHAnsi" w:hAnsiTheme="minorHAnsi" w:cstheme="minorHAnsi"/>
          <w:color w:val="414042"/>
          <w:sz w:val="22"/>
          <w:szCs w:val="22"/>
          <w:lang w:val="en-GB"/>
        </w:rPr>
        <w:t>significant investments over the next decades</w:t>
      </w:r>
      <w:r>
        <w:rPr>
          <w:rFonts w:asciiTheme="minorHAnsi" w:hAnsiTheme="minorHAnsi" w:cstheme="minorHAnsi"/>
          <w:color w:val="414042"/>
          <w:sz w:val="22"/>
          <w:szCs w:val="22"/>
          <w:lang w:val="en-GB"/>
        </w:rPr>
        <w:t>, in generation, storage, demand response and networks</w:t>
      </w:r>
      <w:r w:rsidRPr="008F2E97">
        <w:rPr>
          <w:rFonts w:asciiTheme="minorHAnsi" w:hAnsiTheme="minorHAnsi" w:cstheme="minorHAnsi"/>
          <w:color w:val="414042"/>
          <w:sz w:val="22"/>
          <w:szCs w:val="22"/>
          <w:lang w:val="en-GB"/>
        </w:rPr>
        <w:t xml:space="preserve">. Giving the right signals to investors must therefore be a priority for policy makers and </w:t>
      </w:r>
      <w:r>
        <w:rPr>
          <w:rFonts w:asciiTheme="minorHAnsi" w:hAnsiTheme="minorHAnsi" w:cstheme="minorHAnsi"/>
          <w:color w:val="414042"/>
          <w:sz w:val="22"/>
          <w:szCs w:val="22"/>
          <w:lang w:val="en-GB"/>
        </w:rPr>
        <w:t xml:space="preserve">the </w:t>
      </w:r>
      <w:r w:rsidRPr="008F2E97">
        <w:rPr>
          <w:rFonts w:asciiTheme="minorHAnsi" w:hAnsiTheme="minorHAnsi" w:cstheme="minorHAnsi"/>
          <w:color w:val="414042"/>
          <w:sz w:val="22"/>
          <w:szCs w:val="22"/>
          <w:lang w:val="en-GB"/>
        </w:rPr>
        <w:t xml:space="preserve">private sector. </w:t>
      </w:r>
      <w:r>
        <w:rPr>
          <w:rFonts w:asciiTheme="minorHAnsi" w:hAnsiTheme="minorHAnsi" w:cstheme="minorHAnsi"/>
          <w:color w:val="414042"/>
          <w:sz w:val="22"/>
          <w:szCs w:val="22"/>
          <w:lang w:val="en-GB"/>
        </w:rPr>
        <w:t xml:space="preserve">If the global economy is to unlock the investments needed, the </w:t>
      </w:r>
      <w:proofErr w:type="spellStart"/>
      <w:r>
        <w:rPr>
          <w:rFonts w:asciiTheme="minorHAnsi" w:hAnsiTheme="minorHAnsi" w:cstheme="minorHAnsi"/>
          <w:color w:val="414042"/>
          <w:sz w:val="22"/>
          <w:szCs w:val="22"/>
          <w:lang w:val="en-GB"/>
        </w:rPr>
        <w:t>Talanoa</w:t>
      </w:r>
      <w:proofErr w:type="spellEnd"/>
      <w:r>
        <w:rPr>
          <w:rFonts w:asciiTheme="minorHAnsi" w:hAnsiTheme="minorHAnsi" w:cstheme="minorHAnsi"/>
          <w:color w:val="414042"/>
          <w:sz w:val="22"/>
          <w:szCs w:val="22"/>
          <w:lang w:val="en-GB"/>
        </w:rPr>
        <w:t xml:space="preserve"> Dialogue must foresee the promotion of </w:t>
      </w:r>
      <w:r w:rsidRPr="00C874B7">
        <w:rPr>
          <w:rFonts w:asciiTheme="minorHAnsi" w:hAnsiTheme="minorHAnsi" w:cstheme="minorHAnsi"/>
          <w:color w:val="414042"/>
          <w:sz w:val="22"/>
          <w:szCs w:val="22"/>
          <w:lang w:val="en-GB"/>
        </w:rPr>
        <w:t>sustainable</w:t>
      </w:r>
      <w:r>
        <w:rPr>
          <w:rFonts w:asciiTheme="minorHAnsi" w:hAnsiTheme="minorHAnsi" w:cstheme="minorHAnsi"/>
          <w:color w:val="414042"/>
          <w:sz w:val="22"/>
          <w:szCs w:val="22"/>
          <w:lang w:val="en-GB"/>
        </w:rPr>
        <w:t xml:space="preserve"> electricity markets. </w:t>
      </w:r>
    </w:p>
    <w:p w:rsidR="00AF013D" w:rsidRPr="00405133" w:rsidRDefault="00AF013D" w:rsidP="00AF013D">
      <w:pPr>
        <w:pStyle w:val="ListParagraph"/>
        <w:rPr>
          <w:rFonts w:asciiTheme="minorHAnsi" w:hAnsiTheme="minorHAnsi" w:cstheme="minorHAnsi"/>
          <w:color w:val="414042"/>
          <w:sz w:val="22"/>
          <w:szCs w:val="22"/>
          <w:lang w:val="en-GB"/>
        </w:rPr>
      </w:pPr>
    </w:p>
    <w:p w:rsidR="00AF013D" w:rsidRPr="00315909" w:rsidRDefault="00AF013D" w:rsidP="00AF013D">
      <w:pPr>
        <w:pStyle w:val="ListParagraph"/>
        <w:numPr>
          <w:ilvl w:val="0"/>
          <w:numId w:val="1"/>
        </w:numPr>
        <w:spacing w:after="0"/>
        <w:rPr>
          <w:rFonts w:asciiTheme="minorHAnsi" w:hAnsiTheme="minorHAnsi" w:cstheme="minorHAnsi"/>
          <w:color w:val="414042"/>
          <w:sz w:val="22"/>
          <w:szCs w:val="22"/>
          <w:lang w:val="en-GB"/>
        </w:rPr>
      </w:pPr>
      <w:r w:rsidRPr="00315909">
        <w:rPr>
          <w:rFonts w:asciiTheme="minorHAnsi" w:hAnsiTheme="minorHAnsi" w:cstheme="minorHAnsi"/>
          <w:b/>
          <w:color w:val="414042"/>
          <w:sz w:val="22"/>
          <w:szCs w:val="22"/>
          <w:lang w:val="en-GB"/>
        </w:rPr>
        <w:t>Enabling a fair transition</w:t>
      </w:r>
      <w:r w:rsidRPr="00315909">
        <w:rPr>
          <w:rFonts w:asciiTheme="minorHAnsi" w:hAnsiTheme="minorHAnsi" w:cstheme="minorHAnsi"/>
          <w:color w:val="414042"/>
          <w:sz w:val="22"/>
          <w:szCs w:val="22"/>
          <w:lang w:val="en-GB"/>
        </w:rPr>
        <w:t>. The commitment and ambition expressed in ou</w:t>
      </w:r>
      <w:r w:rsidRPr="00F43753">
        <w:rPr>
          <w:rFonts w:asciiTheme="minorHAnsi" w:hAnsiTheme="minorHAnsi" w:cstheme="minorHAnsi"/>
          <w:color w:val="414042"/>
          <w:sz w:val="22"/>
          <w:szCs w:val="22"/>
          <w:lang w:val="en-GB"/>
        </w:rPr>
        <w:t>r vision are challenging, especially for</w:t>
      </w:r>
      <w:r>
        <w:rPr>
          <w:rFonts w:asciiTheme="minorHAnsi" w:hAnsiTheme="minorHAnsi" w:cstheme="minorHAnsi"/>
          <w:color w:val="414042"/>
          <w:sz w:val="22"/>
          <w:szCs w:val="22"/>
          <w:lang w:val="en-GB"/>
        </w:rPr>
        <w:t xml:space="preserve"> countries with low GDP/capita and</w:t>
      </w:r>
      <w:r w:rsidRPr="00F43753">
        <w:rPr>
          <w:rFonts w:asciiTheme="minorHAnsi" w:hAnsiTheme="minorHAnsi" w:cstheme="minorHAnsi"/>
          <w:color w:val="414042"/>
          <w:sz w:val="22"/>
          <w:szCs w:val="22"/>
          <w:lang w:val="en-GB"/>
        </w:rPr>
        <w:t xml:space="preserve"> regions which depend on high carbon value chains. When looking toward 2050, the </w:t>
      </w:r>
      <w:r>
        <w:rPr>
          <w:rFonts w:asciiTheme="minorHAnsi" w:hAnsiTheme="minorHAnsi" w:cstheme="minorHAnsi"/>
          <w:color w:val="414042"/>
          <w:sz w:val="22"/>
          <w:szCs w:val="22"/>
          <w:lang w:val="en-GB"/>
        </w:rPr>
        <w:t>UNFCCC</w:t>
      </w:r>
      <w:r w:rsidRPr="00F43753">
        <w:rPr>
          <w:rFonts w:asciiTheme="minorHAnsi" w:hAnsiTheme="minorHAnsi" w:cstheme="minorHAnsi"/>
          <w:color w:val="414042"/>
          <w:sz w:val="22"/>
          <w:szCs w:val="22"/>
          <w:lang w:val="en-GB"/>
        </w:rPr>
        <w:t xml:space="preserve"> needs </w:t>
      </w:r>
      <w:r>
        <w:rPr>
          <w:rFonts w:asciiTheme="minorHAnsi" w:hAnsiTheme="minorHAnsi" w:cstheme="minorHAnsi"/>
          <w:color w:val="414042"/>
          <w:sz w:val="22"/>
          <w:szCs w:val="22"/>
          <w:lang w:val="en-GB"/>
        </w:rPr>
        <w:t xml:space="preserve">to </w:t>
      </w:r>
      <w:r w:rsidRPr="00F43753">
        <w:rPr>
          <w:rFonts w:asciiTheme="minorHAnsi" w:hAnsiTheme="minorHAnsi" w:cstheme="minorHAnsi"/>
          <w:color w:val="414042"/>
          <w:sz w:val="22"/>
          <w:szCs w:val="22"/>
          <w:lang w:val="en-GB"/>
        </w:rPr>
        <w:t xml:space="preserve">carefully take into account </w:t>
      </w:r>
      <w:r w:rsidRPr="00456B1B">
        <w:rPr>
          <w:rFonts w:asciiTheme="minorHAnsi" w:hAnsiTheme="minorHAnsi" w:cstheme="minorHAnsi"/>
          <w:color w:val="414042"/>
          <w:sz w:val="22"/>
          <w:szCs w:val="22"/>
          <w:lang w:val="en-GB"/>
        </w:rPr>
        <w:t xml:space="preserve">potential negative impacts on business, employment and living conditions. This social sustainability dimension requires close cooperation between regional and local governments, Social Partners, as well as </w:t>
      </w:r>
      <w:r>
        <w:rPr>
          <w:rFonts w:asciiTheme="minorHAnsi" w:hAnsiTheme="minorHAnsi" w:cstheme="minorHAnsi"/>
          <w:color w:val="414042"/>
          <w:sz w:val="22"/>
          <w:szCs w:val="22"/>
          <w:lang w:val="en-GB"/>
        </w:rPr>
        <w:t xml:space="preserve">the </w:t>
      </w:r>
      <w:r w:rsidRPr="00456B1B">
        <w:rPr>
          <w:rFonts w:asciiTheme="minorHAnsi" w:hAnsiTheme="minorHAnsi" w:cstheme="minorHAnsi"/>
          <w:color w:val="414042"/>
          <w:sz w:val="22"/>
          <w:szCs w:val="22"/>
          <w:lang w:val="en-GB"/>
        </w:rPr>
        <w:t xml:space="preserve">industry. The power sector is engaged in discussions </w:t>
      </w:r>
      <w:r>
        <w:rPr>
          <w:rFonts w:asciiTheme="minorHAnsi" w:hAnsiTheme="minorHAnsi" w:cstheme="minorHAnsi"/>
          <w:color w:val="414042"/>
          <w:sz w:val="22"/>
          <w:szCs w:val="22"/>
          <w:lang w:val="en-GB"/>
        </w:rPr>
        <w:t>on</w:t>
      </w:r>
      <w:r w:rsidRPr="00456B1B">
        <w:rPr>
          <w:rFonts w:asciiTheme="minorHAnsi" w:hAnsiTheme="minorHAnsi" w:cstheme="minorHAnsi"/>
          <w:color w:val="414042"/>
          <w:sz w:val="22"/>
          <w:szCs w:val="22"/>
          <w:lang w:val="en-GB"/>
        </w:rPr>
        <w:t xml:space="preserve"> transforming </w:t>
      </w:r>
      <w:r>
        <w:rPr>
          <w:rFonts w:asciiTheme="minorHAnsi" w:hAnsiTheme="minorHAnsi" w:cstheme="minorHAnsi"/>
          <w:color w:val="414042"/>
          <w:sz w:val="22"/>
          <w:szCs w:val="22"/>
          <w:lang w:val="en-GB"/>
        </w:rPr>
        <w:t>European carbon-intensive</w:t>
      </w:r>
      <w:r w:rsidRPr="00F43753">
        <w:rPr>
          <w:rFonts w:asciiTheme="minorHAnsi" w:hAnsiTheme="minorHAnsi" w:cstheme="minorHAnsi"/>
          <w:color w:val="414042"/>
          <w:sz w:val="22"/>
          <w:szCs w:val="22"/>
          <w:lang w:val="en-GB"/>
        </w:rPr>
        <w:t xml:space="preserve"> regions </w:t>
      </w:r>
      <w:r>
        <w:rPr>
          <w:rFonts w:asciiTheme="minorHAnsi" w:hAnsiTheme="minorHAnsi" w:cstheme="minorHAnsi"/>
          <w:color w:val="414042"/>
          <w:sz w:val="22"/>
          <w:szCs w:val="22"/>
          <w:lang w:val="en-GB"/>
        </w:rPr>
        <w:t>to</w:t>
      </w:r>
      <w:r w:rsidRPr="00F43753">
        <w:rPr>
          <w:rFonts w:asciiTheme="minorHAnsi" w:hAnsiTheme="minorHAnsi" w:cstheme="minorHAnsi"/>
          <w:color w:val="414042"/>
          <w:sz w:val="22"/>
          <w:szCs w:val="22"/>
          <w:lang w:val="en-GB"/>
        </w:rPr>
        <w:t xml:space="preserve"> leverage financing of the</w:t>
      </w:r>
      <w:r>
        <w:rPr>
          <w:rFonts w:asciiTheme="minorHAnsi" w:hAnsiTheme="minorHAnsi" w:cstheme="minorHAnsi"/>
          <w:color w:val="414042"/>
          <w:sz w:val="22"/>
          <w:szCs w:val="22"/>
          <w:lang w:val="en-GB"/>
        </w:rPr>
        <w:t>ir</w:t>
      </w:r>
      <w:r w:rsidRPr="00F43753">
        <w:rPr>
          <w:rFonts w:asciiTheme="minorHAnsi" w:hAnsiTheme="minorHAnsi" w:cstheme="minorHAnsi"/>
          <w:color w:val="414042"/>
          <w:sz w:val="22"/>
          <w:szCs w:val="22"/>
          <w:lang w:val="en-GB"/>
        </w:rPr>
        <w:t xml:space="preserve"> energy transition</w:t>
      </w:r>
      <w:r>
        <w:rPr>
          <w:rFonts w:asciiTheme="minorHAnsi" w:hAnsiTheme="minorHAnsi" w:cstheme="minorHAnsi"/>
          <w:color w:val="414042"/>
          <w:sz w:val="22"/>
          <w:szCs w:val="22"/>
          <w:lang w:val="en-GB"/>
        </w:rPr>
        <w:t xml:space="preserve">. As such, </w:t>
      </w:r>
      <w:proofErr w:type="spellStart"/>
      <w:r w:rsidRPr="00F43753">
        <w:rPr>
          <w:rFonts w:asciiTheme="minorHAnsi" w:hAnsiTheme="minorHAnsi" w:cstheme="minorHAnsi"/>
          <w:color w:val="414042"/>
          <w:sz w:val="22"/>
          <w:szCs w:val="22"/>
          <w:lang w:val="en-GB"/>
        </w:rPr>
        <w:t>Eurelectric</w:t>
      </w:r>
      <w:proofErr w:type="spellEnd"/>
      <w:r w:rsidRPr="00F43753">
        <w:rPr>
          <w:rFonts w:asciiTheme="minorHAnsi" w:hAnsiTheme="minorHAnsi" w:cstheme="minorHAnsi"/>
          <w:color w:val="414042"/>
          <w:sz w:val="22"/>
          <w:szCs w:val="22"/>
          <w:lang w:val="en-GB"/>
        </w:rPr>
        <w:t xml:space="preserve"> is </w:t>
      </w:r>
      <w:r>
        <w:rPr>
          <w:rFonts w:asciiTheme="minorHAnsi" w:hAnsiTheme="minorHAnsi" w:cstheme="minorHAnsi"/>
          <w:color w:val="414042"/>
          <w:sz w:val="22"/>
          <w:szCs w:val="22"/>
          <w:lang w:val="en-GB"/>
        </w:rPr>
        <w:t xml:space="preserve">supportive of </w:t>
      </w:r>
      <w:r w:rsidRPr="00315909">
        <w:rPr>
          <w:rFonts w:asciiTheme="minorHAnsi" w:hAnsiTheme="minorHAnsi" w:cstheme="minorHAnsi"/>
          <w:color w:val="414042"/>
          <w:sz w:val="22"/>
          <w:szCs w:val="22"/>
          <w:lang w:val="en-GB"/>
        </w:rPr>
        <w:t>Just Energy Transition</w:t>
      </w:r>
      <w:r>
        <w:rPr>
          <w:rFonts w:asciiTheme="minorHAnsi" w:hAnsiTheme="minorHAnsi" w:cstheme="minorHAnsi"/>
          <w:color w:val="414042"/>
          <w:sz w:val="22"/>
          <w:szCs w:val="22"/>
          <w:lang w:val="en-GB"/>
        </w:rPr>
        <w:t xml:space="preserve"> for successful restructuring</w:t>
      </w:r>
      <w:r w:rsidRPr="00F43753">
        <w:rPr>
          <w:rFonts w:asciiTheme="minorHAnsi" w:hAnsiTheme="minorHAnsi" w:cstheme="minorHAnsi"/>
          <w:color w:val="414042"/>
          <w:sz w:val="22"/>
          <w:szCs w:val="22"/>
          <w:lang w:val="en-GB"/>
        </w:rPr>
        <w:t xml:space="preserve"> of </w:t>
      </w:r>
      <w:r>
        <w:rPr>
          <w:rFonts w:asciiTheme="minorHAnsi" w:hAnsiTheme="minorHAnsi" w:cstheme="minorHAnsi"/>
          <w:color w:val="414042"/>
          <w:sz w:val="22"/>
          <w:szCs w:val="22"/>
          <w:lang w:val="en-GB"/>
        </w:rPr>
        <w:t>all EU carbon intensive regions.</w:t>
      </w:r>
    </w:p>
    <w:p w:rsidR="00AF013D" w:rsidRDefault="00AF013D" w:rsidP="00AF013D">
      <w:pPr>
        <w:spacing w:after="0"/>
        <w:rPr>
          <w:rFonts w:asciiTheme="minorHAnsi" w:hAnsiTheme="minorHAnsi" w:cstheme="minorHAnsi"/>
          <w:color w:val="414042"/>
          <w:sz w:val="22"/>
          <w:szCs w:val="22"/>
          <w:highlight w:val="yellow"/>
          <w:lang w:val="en-GB"/>
        </w:rPr>
      </w:pPr>
    </w:p>
    <w:p w:rsidR="00AF013D" w:rsidRDefault="00AF013D" w:rsidP="00AF013D">
      <w:pPr>
        <w:spacing w:after="0"/>
        <w:rPr>
          <w:rFonts w:asciiTheme="minorHAnsi" w:hAnsiTheme="minorHAnsi" w:cstheme="minorHAnsi"/>
          <w:color w:val="414042"/>
          <w:sz w:val="22"/>
          <w:szCs w:val="22"/>
          <w:lang w:val="en-GB"/>
        </w:rPr>
      </w:pPr>
    </w:p>
    <w:p w:rsidR="00AF013D" w:rsidRPr="00CD2B56" w:rsidRDefault="00AF013D" w:rsidP="00AF013D">
      <w:pPr>
        <w:spacing w:after="0"/>
        <w:rPr>
          <w:rFonts w:asciiTheme="minorHAnsi" w:hAnsiTheme="minorHAnsi" w:cstheme="minorHAnsi"/>
          <w:b/>
          <w:color w:val="414042"/>
          <w:sz w:val="22"/>
          <w:szCs w:val="22"/>
          <w:lang w:val="en-GB"/>
        </w:rPr>
      </w:pPr>
      <w:r w:rsidRPr="00CD2B56">
        <w:rPr>
          <w:rFonts w:asciiTheme="minorHAnsi" w:hAnsiTheme="minorHAnsi" w:cstheme="minorHAnsi"/>
          <w:b/>
          <w:color w:val="414042"/>
          <w:sz w:val="22"/>
          <w:szCs w:val="22"/>
          <w:lang w:val="en-GB"/>
        </w:rPr>
        <w:t>Electricity as the key</w:t>
      </w:r>
      <w:r>
        <w:rPr>
          <w:rFonts w:asciiTheme="minorHAnsi" w:hAnsiTheme="minorHAnsi" w:cstheme="minorHAnsi"/>
          <w:b/>
          <w:color w:val="414042"/>
          <w:sz w:val="22"/>
          <w:szCs w:val="22"/>
          <w:lang w:val="en-GB"/>
        </w:rPr>
        <w:t xml:space="preserve"> - a 95% reduction target</w:t>
      </w:r>
      <w:r w:rsidRPr="00FD645D">
        <w:rPr>
          <w:rFonts w:asciiTheme="minorHAnsi" w:hAnsiTheme="minorHAnsi" w:cstheme="minorHAnsi"/>
          <w:b/>
          <w:color w:val="414042"/>
          <w:sz w:val="22"/>
          <w:szCs w:val="22"/>
          <w:lang w:val="en-GB"/>
        </w:rPr>
        <w:t xml:space="preserve"> require</w:t>
      </w:r>
      <w:r>
        <w:rPr>
          <w:rFonts w:asciiTheme="minorHAnsi" w:hAnsiTheme="minorHAnsi" w:cstheme="minorHAnsi"/>
          <w:b/>
          <w:color w:val="414042"/>
          <w:sz w:val="22"/>
          <w:szCs w:val="22"/>
          <w:lang w:val="en-GB"/>
        </w:rPr>
        <w:t>s</w:t>
      </w:r>
      <w:r w:rsidRPr="00FD645D">
        <w:rPr>
          <w:rFonts w:asciiTheme="minorHAnsi" w:hAnsiTheme="minorHAnsi" w:cstheme="minorHAnsi"/>
          <w:b/>
          <w:color w:val="414042"/>
          <w:sz w:val="22"/>
          <w:szCs w:val="22"/>
          <w:lang w:val="en-GB"/>
        </w:rPr>
        <w:t xml:space="preserve"> </w:t>
      </w:r>
      <w:r>
        <w:rPr>
          <w:rFonts w:asciiTheme="minorHAnsi" w:hAnsiTheme="minorHAnsi" w:cstheme="minorHAnsi"/>
          <w:b/>
          <w:color w:val="414042"/>
          <w:sz w:val="22"/>
          <w:szCs w:val="22"/>
          <w:lang w:val="en-GB"/>
        </w:rPr>
        <w:t>a</w:t>
      </w:r>
      <w:r w:rsidRPr="00FD645D">
        <w:rPr>
          <w:rFonts w:asciiTheme="minorHAnsi" w:hAnsiTheme="minorHAnsi" w:cstheme="minorHAnsi"/>
          <w:b/>
          <w:color w:val="414042"/>
          <w:sz w:val="22"/>
          <w:szCs w:val="22"/>
          <w:lang w:val="en-GB"/>
        </w:rPr>
        <w:t xml:space="preserve"> 60% electrification of EU </w:t>
      </w:r>
      <w:r>
        <w:rPr>
          <w:rFonts w:asciiTheme="minorHAnsi" w:hAnsiTheme="minorHAnsi" w:cstheme="minorHAnsi"/>
          <w:b/>
          <w:color w:val="414042"/>
          <w:sz w:val="22"/>
          <w:szCs w:val="22"/>
          <w:lang w:val="en-GB"/>
        </w:rPr>
        <w:t>energy consumption in 2050</w:t>
      </w:r>
    </w:p>
    <w:p w:rsidR="00AF013D" w:rsidRDefault="00AF013D" w:rsidP="00AF013D">
      <w:pPr>
        <w:spacing w:after="0"/>
        <w:rPr>
          <w:rFonts w:asciiTheme="minorHAnsi" w:hAnsiTheme="minorHAnsi" w:cstheme="minorHAnsi"/>
          <w:color w:val="414042"/>
          <w:sz w:val="22"/>
          <w:szCs w:val="22"/>
          <w:lang w:val="en-GB"/>
        </w:rPr>
      </w:pPr>
      <w:r w:rsidRPr="00DA1117">
        <w:rPr>
          <w:rFonts w:asciiTheme="minorHAnsi" w:hAnsiTheme="minorHAnsi" w:cstheme="minorHAnsi"/>
          <w:color w:val="414042"/>
          <w:sz w:val="22"/>
          <w:szCs w:val="22"/>
          <w:lang w:val="en-GB"/>
        </w:rPr>
        <w:t>As the energy needs of modern society evolve and the focus shifts from access to sustainability, security and affordability, electricity is ready to reveal its true potential.</w:t>
      </w:r>
      <w:r>
        <w:rPr>
          <w:rFonts w:asciiTheme="minorHAnsi" w:hAnsiTheme="minorHAnsi" w:cstheme="minorHAnsi"/>
          <w:color w:val="414042"/>
          <w:sz w:val="22"/>
          <w:szCs w:val="22"/>
          <w:lang w:val="en-GB"/>
        </w:rPr>
        <w:t xml:space="preserve"> It is set to become the </w:t>
      </w:r>
      <w:r w:rsidRPr="007550C8">
        <w:rPr>
          <w:rFonts w:asciiTheme="minorHAnsi" w:hAnsiTheme="minorHAnsi" w:cstheme="minorHAnsi"/>
          <w:color w:val="414042"/>
          <w:sz w:val="22"/>
          <w:szCs w:val="22"/>
          <w:lang w:val="en-GB"/>
        </w:rPr>
        <w:t xml:space="preserve">leading energy vector to decarbonise </w:t>
      </w:r>
      <w:r>
        <w:rPr>
          <w:rFonts w:asciiTheme="minorHAnsi" w:hAnsiTheme="minorHAnsi" w:cstheme="minorHAnsi"/>
          <w:color w:val="414042"/>
          <w:sz w:val="22"/>
          <w:szCs w:val="22"/>
          <w:lang w:val="en-GB"/>
        </w:rPr>
        <w:t>other</w:t>
      </w:r>
      <w:r w:rsidRPr="007550C8">
        <w:rPr>
          <w:rFonts w:asciiTheme="minorHAnsi" w:hAnsiTheme="minorHAnsi" w:cstheme="minorHAnsi"/>
          <w:color w:val="414042"/>
          <w:sz w:val="22"/>
          <w:szCs w:val="22"/>
          <w:lang w:val="en-GB"/>
        </w:rPr>
        <w:t xml:space="preserve"> sectors of the economy as well</w:t>
      </w:r>
      <w:r>
        <w:rPr>
          <w:rFonts w:asciiTheme="minorHAnsi" w:hAnsiTheme="minorHAnsi" w:cstheme="minorHAnsi"/>
          <w:color w:val="414042"/>
          <w:sz w:val="22"/>
          <w:szCs w:val="22"/>
          <w:lang w:val="en-GB"/>
        </w:rPr>
        <w:t xml:space="preserve">, such as transport, heating and cooling. </w:t>
      </w:r>
    </w:p>
    <w:p w:rsidR="00AF013D" w:rsidRDefault="00AF013D" w:rsidP="00AF013D">
      <w:pPr>
        <w:spacing w:after="0"/>
        <w:rPr>
          <w:rFonts w:asciiTheme="minorHAnsi" w:hAnsiTheme="minorHAnsi" w:cstheme="minorHAnsi"/>
          <w:color w:val="414042"/>
          <w:sz w:val="22"/>
          <w:szCs w:val="22"/>
          <w:lang w:val="en-GB"/>
        </w:rPr>
      </w:pPr>
    </w:p>
    <w:p w:rsidR="00AF013D"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 xml:space="preserve">To substantiate the power sector commitment to be carbon neutral well before 2050, </w:t>
      </w:r>
      <w:proofErr w:type="spellStart"/>
      <w:r>
        <w:rPr>
          <w:rFonts w:asciiTheme="minorHAnsi" w:hAnsiTheme="minorHAnsi" w:cstheme="minorHAnsi"/>
          <w:color w:val="414042"/>
          <w:sz w:val="22"/>
          <w:szCs w:val="22"/>
          <w:lang w:val="en-GB"/>
        </w:rPr>
        <w:t>Eurelectric</w:t>
      </w:r>
      <w:proofErr w:type="spellEnd"/>
      <w:r>
        <w:rPr>
          <w:rFonts w:asciiTheme="minorHAnsi" w:hAnsiTheme="minorHAnsi" w:cstheme="minorHAnsi"/>
          <w:color w:val="414042"/>
          <w:sz w:val="22"/>
          <w:szCs w:val="22"/>
          <w:lang w:val="en-GB"/>
        </w:rPr>
        <w:t xml:space="preserve"> conducted a new study</w:t>
      </w:r>
      <w:r>
        <w:rPr>
          <w:rStyle w:val="FootnoteReference"/>
          <w:rFonts w:asciiTheme="minorHAnsi" w:hAnsiTheme="minorHAnsi" w:cstheme="minorHAnsi"/>
          <w:color w:val="414042"/>
          <w:sz w:val="22"/>
          <w:szCs w:val="22"/>
          <w:lang w:val="en-GB"/>
        </w:rPr>
        <w:footnoteReference w:id="4"/>
      </w:r>
      <w:r>
        <w:rPr>
          <w:rFonts w:asciiTheme="minorHAnsi" w:hAnsiTheme="minorHAnsi" w:cstheme="minorHAnsi"/>
          <w:color w:val="414042"/>
          <w:sz w:val="22"/>
          <w:szCs w:val="22"/>
          <w:lang w:val="en-GB"/>
        </w:rPr>
        <w:t xml:space="preserve"> showing the close connection </w:t>
      </w:r>
      <w:r w:rsidRPr="000D7F23">
        <w:rPr>
          <w:rFonts w:asciiTheme="minorHAnsi" w:hAnsiTheme="minorHAnsi" w:cstheme="minorHAnsi"/>
          <w:color w:val="414042"/>
          <w:sz w:val="22"/>
          <w:szCs w:val="22"/>
          <w:lang w:val="en-GB"/>
        </w:rPr>
        <w:t xml:space="preserve">between electrification and deep decarbonisation. </w:t>
      </w:r>
      <w:r>
        <w:rPr>
          <w:rFonts w:asciiTheme="minorHAnsi" w:hAnsiTheme="minorHAnsi" w:cstheme="minorHAnsi"/>
          <w:color w:val="414042"/>
          <w:sz w:val="22"/>
          <w:szCs w:val="22"/>
          <w:lang w:val="en-GB"/>
        </w:rPr>
        <w:t>The analysis shows that f</w:t>
      </w:r>
      <w:r w:rsidRPr="000D7F23">
        <w:rPr>
          <w:rFonts w:asciiTheme="minorHAnsi" w:hAnsiTheme="minorHAnsi" w:cstheme="minorHAnsi"/>
          <w:color w:val="414042"/>
          <w:sz w:val="22"/>
          <w:szCs w:val="22"/>
          <w:lang w:val="en-GB"/>
        </w:rPr>
        <w:t xml:space="preserve">or the EU to reach </w:t>
      </w:r>
      <w:r>
        <w:rPr>
          <w:rFonts w:asciiTheme="minorHAnsi" w:hAnsiTheme="minorHAnsi" w:cstheme="minorHAnsi"/>
          <w:color w:val="414042"/>
          <w:sz w:val="22"/>
          <w:szCs w:val="22"/>
          <w:lang w:val="en-GB"/>
        </w:rPr>
        <w:t xml:space="preserve">80% - </w:t>
      </w:r>
      <w:r w:rsidRPr="000D7F23">
        <w:rPr>
          <w:rFonts w:asciiTheme="minorHAnsi" w:hAnsiTheme="minorHAnsi" w:cstheme="minorHAnsi"/>
          <w:color w:val="414042"/>
          <w:sz w:val="22"/>
          <w:szCs w:val="22"/>
          <w:lang w:val="en-GB"/>
        </w:rPr>
        <w:t xml:space="preserve">95% </w:t>
      </w:r>
      <w:r>
        <w:rPr>
          <w:rFonts w:asciiTheme="minorHAnsi" w:hAnsiTheme="minorHAnsi" w:cstheme="minorHAnsi"/>
          <w:color w:val="414042"/>
          <w:sz w:val="22"/>
          <w:szCs w:val="22"/>
          <w:lang w:val="en-GB"/>
        </w:rPr>
        <w:t xml:space="preserve">GHG </w:t>
      </w:r>
      <w:r w:rsidRPr="000D7F23">
        <w:rPr>
          <w:rFonts w:asciiTheme="minorHAnsi" w:hAnsiTheme="minorHAnsi" w:cstheme="minorHAnsi"/>
          <w:color w:val="414042"/>
          <w:sz w:val="22"/>
          <w:szCs w:val="22"/>
          <w:lang w:val="en-GB"/>
        </w:rPr>
        <w:t xml:space="preserve">emissions reduction by </w:t>
      </w:r>
      <w:r w:rsidRPr="000D7F23">
        <w:rPr>
          <w:rFonts w:asciiTheme="minorHAnsi" w:hAnsiTheme="minorHAnsi" w:cstheme="minorHAnsi"/>
          <w:color w:val="414042"/>
          <w:sz w:val="22"/>
          <w:szCs w:val="22"/>
          <w:lang w:val="en-GB"/>
        </w:rPr>
        <w:lastRenderedPageBreak/>
        <w:t>2050</w:t>
      </w:r>
      <w:r>
        <w:rPr>
          <w:rFonts w:asciiTheme="minorHAnsi" w:hAnsiTheme="minorHAnsi" w:cstheme="minorHAnsi"/>
          <w:color w:val="414042"/>
          <w:sz w:val="22"/>
          <w:szCs w:val="22"/>
          <w:lang w:val="en-GB"/>
        </w:rPr>
        <w:t>,</w:t>
      </w:r>
      <w:r w:rsidRPr="000D7F23">
        <w:rPr>
          <w:rFonts w:asciiTheme="minorHAnsi" w:hAnsiTheme="minorHAnsi" w:cstheme="minorHAnsi"/>
          <w:color w:val="414042"/>
          <w:sz w:val="22"/>
          <w:szCs w:val="22"/>
          <w:lang w:val="en-GB"/>
        </w:rPr>
        <w:t xml:space="preserve"> electricity needs to cover </w:t>
      </w:r>
      <w:r>
        <w:rPr>
          <w:rFonts w:asciiTheme="minorHAnsi" w:hAnsiTheme="minorHAnsi" w:cstheme="minorHAnsi"/>
          <w:color w:val="414042"/>
          <w:sz w:val="22"/>
          <w:szCs w:val="22"/>
          <w:lang w:val="en-GB"/>
        </w:rPr>
        <w:t xml:space="preserve">between 38% and </w:t>
      </w:r>
      <w:r w:rsidRPr="000D7F23">
        <w:rPr>
          <w:rFonts w:asciiTheme="minorHAnsi" w:hAnsiTheme="minorHAnsi" w:cstheme="minorHAnsi"/>
          <w:color w:val="414042"/>
          <w:sz w:val="22"/>
          <w:szCs w:val="22"/>
          <w:lang w:val="en-GB"/>
        </w:rPr>
        <w:t xml:space="preserve">60% of final energy consumption. This is achievable with a </w:t>
      </w:r>
      <w:r>
        <w:rPr>
          <w:rFonts w:asciiTheme="minorHAnsi" w:hAnsiTheme="minorHAnsi" w:cstheme="minorHAnsi"/>
          <w:color w:val="414042"/>
          <w:sz w:val="22"/>
          <w:szCs w:val="22"/>
          <w:lang w:val="en-GB"/>
        </w:rPr>
        <w:t xml:space="preserve">1% to </w:t>
      </w:r>
      <w:r w:rsidRPr="000D7F23">
        <w:rPr>
          <w:rFonts w:asciiTheme="minorHAnsi" w:hAnsiTheme="minorHAnsi" w:cstheme="minorHAnsi"/>
          <w:color w:val="414042"/>
          <w:sz w:val="22"/>
          <w:szCs w:val="22"/>
          <w:lang w:val="en-GB"/>
        </w:rPr>
        <w:t xml:space="preserve">1.5% year-on-year growth of EU </w:t>
      </w:r>
      <w:r w:rsidRPr="00AA3303">
        <w:rPr>
          <w:rFonts w:asciiTheme="minorHAnsi" w:hAnsiTheme="minorHAnsi" w:cstheme="minorHAnsi"/>
          <w:color w:val="414042"/>
          <w:sz w:val="22"/>
          <w:szCs w:val="22"/>
          <w:lang w:val="en-GB"/>
        </w:rPr>
        <w:t>direct electricity consumption</w:t>
      </w:r>
      <w:r>
        <w:rPr>
          <w:rFonts w:asciiTheme="minorHAnsi" w:hAnsiTheme="minorHAnsi" w:cstheme="minorHAnsi"/>
          <w:color w:val="414042"/>
          <w:sz w:val="22"/>
          <w:szCs w:val="22"/>
          <w:lang w:val="en-GB"/>
        </w:rPr>
        <w:t xml:space="preserve"> </w:t>
      </w:r>
      <w:r w:rsidRPr="000D7F23">
        <w:rPr>
          <w:rFonts w:asciiTheme="minorHAnsi" w:hAnsiTheme="minorHAnsi" w:cstheme="minorHAnsi"/>
          <w:color w:val="414042"/>
          <w:sz w:val="22"/>
          <w:szCs w:val="22"/>
          <w:lang w:val="en-GB"/>
        </w:rPr>
        <w:t xml:space="preserve">whilst at the same time reducing the EU’s energy consumption by </w:t>
      </w:r>
      <w:r>
        <w:rPr>
          <w:rFonts w:asciiTheme="minorHAnsi" w:hAnsiTheme="minorHAnsi" w:cstheme="minorHAnsi"/>
          <w:color w:val="414042"/>
          <w:sz w:val="22"/>
          <w:szCs w:val="22"/>
          <w:lang w:val="en-GB"/>
        </w:rPr>
        <w:t xml:space="preserve">0.6 % - </w:t>
      </w:r>
      <w:r w:rsidRPr="000D7F23">
        <w:rPr>
          <w:rFonts w:asciiTheme="minorHAnsi" w:hAnsiTheme="minorHAnsi" w:cstheme="minorHAnsi"/>
          <w:color w:val="414042"/>
          <w:sz w:val="22"/>
          <w:szCs w:val="22"/>
          <w:lang w:val="en-GB"/>
        </w:rPr>
        <w:t>1.3% per year</w:t>
      </w:r>
      <w:r>
        <w:rPr>
          <w:rFonts w:asciiTheme="minorHAnsi" w:hAnsiTheme="minorHAnsi" w:cstheme="minorHAnsi"/>
          <w:color w:val="414042"/>
          <w:sz w:val="22"/>
          <w:szCs w:val="22"/>
          <w:lang w:val="en-GB"/>
        </w:rPr>
        <w:t xml:space="preserve"> through energy efficiency improvements</w:t>
      </w:r>
      <w:r w:rsidRPr="000D7F23">
        <w:rPr>
          <w:rFonts w:asciiTheme="minorHAnsi" w:hAnsiTheme="minorHAnsi" w:cstheme="minorHAnsi"/>
          <w:color w:val="414042"/>
          <w:sz w:val="22"/>
          <w:szCs w:val="22"/>
          <w:lang w:val="en-GB"/>
        </w:rPr>
        <w:t xml:space="preserve">.  </w:t>
      </w:r>
    </w:p>
    <w:p w:rsidR="00AF013D" w:rsidRDefault="00AF013D" w:rsidP="00AF013D">
      <w:pPr>
        <w:spacing w:after="0"/>
        <w:rPr>
          <w:rFonts w:asciiTheme="minorHAnsi" w:hAnsiTheme="minorHAnsi" w:cstheme="minorHAnsi"/>
          <w:color w:val="414042"/>
          <w:sz w:val="22"/>
          <w:szCs w:val="22"/>
          <w:lang w:val="en-GB"/>
        </w:rPr>
      </w:pPr>
    </w:p>
    <w:p w:rsidR="00AF013D"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Electrification does more than remove CO</w:t>
      </w:r>
      <w:r w:rsidRPr="004E1644">
        <w:rPr>
          <w:rFonts w:asciiTheme="minorHAnsi" w:hAnsiTheme="minorHAnsi" w:cstheme="minorHAnsi"/>
          <w:color w:val="414042"/>
          <w:sz w:val="22"/>
          <w:szCs w:val="22"/>
          <w:vertAlign w:val="subscript"/>
          <w:lang w:val="en-GB"/>
        </w:rPr>
        <w:t>2</w:t>
      </w:r>
      <w:r>
        <w:rPr>
          <w:rFonts w:asciiTheme="minorHAnsi" w:hAnsiTheme="minorHAnsi" w:cstheme="minorHAnsi"/>
          <w:color w:val="414042"/>
          <w:sz w:val="22"/>
          <w:szCs w:val="22"/>
          <w:lang w:val="en-GB"/>
        </w:rPr>
        <w:t xml:space="preserve"> emissions. It</w:t>
      </w:r>
      <w:r w:rsidRPr="007550C8">
        <w:rPr>
          <w:rFonts w:asciiTheme="minorHAnsi" w:hAnsiTheme="minorHAnsi" w:cstheme="minorHAnsi"/>
          <w:color w:val="414042"/>
          <w:sz w:val="22"/>
          <w:szCs w:val="22"/>
          <w:lang w:val="en-GB"/>
        </w:rPr>
        <w:t xml:space="preserve"> reduces </w:t>
      </w:r>
      <w:r>
        <w:rPr>
          <w:rFonts w:asciiTheme="minorHAnsi" w:hAnsiTheme="minorHAnsi" w:cstheme="minorHAnsi"/>
          <w:color w:val="414042"/>
          <w:sz w:val="22"/>
          <w:szCs w:val="22"/>
          <w:lang w:val="en-GB"/>
        </w:rPr>
        <w:t>the use of</w:t>
      </w:r>
      <w:r w:rsidRPr="007550C8">
        <w:rPr>
          <w:rFonts w:asciiTheme="minorHAnsi" w:hAnsiTheme="minorHAnsi" w:cstheme="minorHAnsi"/>
          <w:color w:val="414042"/>
          <w:sz w:val="22"/>
          <w:szCs w:val="22"/>
          <w:lang w:val="en-GB"/>
        </w:rPr>
        <w:t xml:space="preserve"> fossil fuels by replacing these energy carriers with locally produced electricity. It also </w:t>
      </w:r>
      <w:r>
        <w:rPr>
          <w:rFonts w:asciiTheme="minorHAnsi" w:hAnsiTheme="minorHAnsi" w:cstheme="minorHAnsi"/>
          <w:color w:val="414042"/>
          <w:sz w:val="22"/>
          <w:szCs w:val="22"/>
          <w:lang w:val="en-GB"/>
        </w:rPr>
        <w:t>enhances</w:t>
      </w:r>
      <w:r w:rsidRPr="007550C8">
        <w:rPr>
          <w:rFonts w:asciiTheme="minorHAnsi" w:hAnsiTheme="minorHAnsi" w:cstheme="minorHAnsi"/>
          <w:color w:val="414042"/>
          <w:sz w:val="22"/>
          <w:szCs w:val="22"/>
          <w:lang w:val="en-GB"/>
        </w:rPr>
        <w:t xml:space="preserve"> energy efficiency by incentivising the roll-out</w:t>
      </w:r>
      <w:r>
        <w:rPr>
          <w:rFonts w:asciiTheme="minorHAnsi" w:hAnsiTheme="minorHAnsi" w:cstheme="minorHAnsi"/>
          <w:color w:val="414042"/>
          <w:sz w:val="22"/>
          <w:szCs w:val="22"/>
          <w:lang w:val="en-GB"/>
        </w:rPr>
        <w:t xml:space="preserve"> of more efficient technologies. And it improves air quality – especially in our cities. Electrification also creates significant opportunities for technology leadership, exports and job creation that can be harnessed through a well-managed energy transition.</w:t>
      </w:r>
    </w:p>
    <w:p w:rsidR="00AF013D" w:rsidRDefault="00AF013D" w:rsidP="00AF013D">
      <w:pPr>
        <w:spacing w:after="0"/>
        <w:rPr>
          <w:rFonts w:asciiTheme="minorHAnsi" w:hAnsiTheme="minorHAnsi" w:cstheme="minorHAnsi"/>
          <w:color w:val="414042"/>
          <w:sz w:val="22"/>
          <w:szCs w:val="22"/>
          <w:lang w:val="en-GB"/>
        </w:rPr>
      </w:pPr>
    </w:p>
    <w:p w:rsidR="00AF013D"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There is no single silver bullet in decarbonising the global economy. The challenges differ considerably from country to country. It is however clear that for many energy-based applications, energy efficient e</w:t>
      </w:r>
      <w:r w:rsidRPr="00415FD7">
        <w:rPr>
          <w:rFonts w:asciiTheme="minorHAnsi" w:hAnsiTheme="minorHAnsi" w:cstheme="minorHAnsi"/>
          <w:color w:val="414042"/>
          <w:sz w:val="22"/>
          <w:szCs w:val="22"/>
          <w:lang w:val="en-GB"/>
        </w:rPr>
        <w:t>lectrification</w:t>
      </w:r>
      <w:r>
        <w:rPr>
          <w:rFonts w:asciiTheme="minorHAnsi" w:hAnsiTheme="minorHAnsi" w:cstheme="minorHAnsi"/>
          <w:color w:val="414042"/>
          <w:sz w:val="22"/>
          <w:szCs w:val="22"/>
          <w:lang w:val="en-GB"/>
        </w:rPr>
        <w:t xml:space="preserve"> </w:t>
      </w:r>
      <w:r w:rsidRPr="00415FD7">
        <w:rPr>
          <w:rFonts w:asciiTheme="minorHAnsi" w:hAnsiTheme="minorHAnsi" w:cstheme="minorHAnsi"/>
          <w:color w:val="414042"/>
          <w:sz w:val="22"/>
          <w:szCs w:val="22"/>
          <w:lang w:val="en-GB"/>
        </w:rPr>
        <w:t>is the most direct,</w:t>
      </w:r>
      <w:r>
        <w:rPr>
          <w:rFonts w:asciiTheme="minorHAnsi" w:hAnsiTheme="minorHAnsi" w:cstheme="minorHAnsi"/>
          <w:color w:val="414042"/>
          <w:sz w:val="22"/>
          <w:szCs w:val="22"/>
          <w:lang w:val="en-GB"/>
        </w:rPr>
        <w:t xml:space="preserve"> </w:t>
      </w:r>
      <w:r w:rsidRPr="00415FD7">
        <w:rPr>
          <w:rFonts w:asciiTheme="minorHAnsi" w:hAnsiTheme="minorHAnsi" w:cstheme="minorHAnsi"/>
          <w:color w:val="414042"/>
          <w:sz w:val="22"/>
          <w:szCs w:val="22"/>
          <w:lang w:val="en-GB"/>
        </w:rPr>
        <w:t>effective and efficient way of reaching the decarbonisation objectives</w:t>
      </w:r>
      <w:r>
        <w:rPr>
          <w:rFonts w:asciiTheme="minorHAnsi" w:hAnsiTheme="minorHAnsi" w:cstheme="minorHAnsi"/>
          <w:color w:val="414042"/>
          <w:sz w:val="22"/>
          <w:szCs w:val="22"/>
          <w:lang w:val="en-GB"/>
        </w:rPr>
        <w:t>. Electricity is flexible and versatile; it can be used in almost all energy using sectors either directly or indirectly. Our study finds that in a deeply decarbonised Europe in 2050:</w:t>
      </w:r>
    </w:p>
    <w:p w:rsidR="00AF013D" w:rsidRDefault="00AF013D" w:rsidP="00AF013D">
      <w:pPr>
        <w:spacing w:after="0"/>
        <w:rPr>
          <w:rFonts w:asciiTheme="minorHAnsi" w:hAnsiTheme="minorHAnsi" w:cstheme="minorHAnsi"/>
          <w:color w:val="414042"/>
          <w:sz w:val="22"/>
          <w:szCs w:val="22"/>
          <w:lang w:val="en-GB"/>
        </w:rPr>
      </w:pPr>
    </w:p>
    <w:p w:rsidR="00AF013D" w:rsidRPr="00415FD7" w:rsidRDefault="00AF013D" w:rsidP="00AF013D">
      <w:pPr>
        <w:pStyle w:val="ListParagraph"/>
        <w:numPr>
          <w:ilvl w:val="0"/>
          <w:numId w:val="2"/>
        </w:numPr>
        <w:spacing w:after="0"/>
        <w:ind w:left="360"/>
        <w:rPr>
          <w:rFonts w:asciiTheme="minorHAnsi" w:hAnsiTheme="minorHAnsi" w:cstheme="minorHAnsi"/>
          <w:color w:val="414042"/>
          <w:sz w:val="22"/>
          <w:szCs w:val="22"/>
          <w:lang w:val="en-GB"/>
        </w:rPr>
      </w:pPr>
      <w:r w:rsidRPr="00415FD7">
        <w:rPr>
          <w:rFonts w:asciiTheme="minorHAnsi" w:hAnsiTheme="minorHAnsi" w:cstheme="minorHAnsi"/>
          <w:color w:val="414042"/>
          <w:sz w:val="22"/>
          <w:szCs w:val="22"/>
          <w:lang w:val="en-GB"/>
        </w:rPr>
        <w:t xml:space="preserve">Electricity will play a leading role in </w:t>
      </w:r>
      <w:r w:rsidRPr="00BD74F3">
        <w:rPr>
          <w:rFonts w:asciiTheme="minorHAnsi" w:hAnsiTheme="minorHAnsi" w:cstheme="minorHAnsi"/>
          <w:b/>
          <w:color w:val="414042"/>
          <w:sz w:val="22"/>
          <w:szCs w:val="22"/>
          <w:lang w:val="en-GB"/>
        </w:rPr>
        <w:t>transport</w:t>
      </w:r>
      <w:r>
        <w:rPr>
          <w:rFonts w:asciiTheme="minorHAnsi" w:hAnsiTheme="minorHAnsi" w:cstheme="minorHAnsi"/>
          <w:b/>
          <w:color w:val="414042"/>
          <w:sz w:val="22"/>
          <w:szCs w:val="22"/>
          <w:lang w:val="en-GB"/>
        </w:rPr>
        <w:t>,</w:t>
      </w:r>
      <w:r w:rsidRPr="00415FD7">
        <w:rPr>
          <w:rFonts w:asciiTheme="minorHAnsi" w:hAnsiTheme="minorHAnsi" w:cstheme="minorHAnsi"/>
          <w:color w:val="414042"/>
          <w:sz w:val="22"/>
          <w:szCs w:val="22"/>
          <w:lang w:val="en-GB"/>
        </w:rPr>
        <w:t xml:space="preserve"> where up to 63% of total final energy consumption </w:t>
      </w:r>
      <w:r>
        <w:rPr>
          <w:rFonts w:asciiTheme="minorHAnsi" w:hAnsiTheme="minorHAnsi" w:cstheme="minorHAnsi"/>
          <w:color w:val="414042"/>
          <w:sz w:val="22"/>
          <w:szCs w:val="22"/>
          <w:lang w:val="en-GB"/>
        </w:rPr>
        <w:t xml:space="preserve">in Europe </w:t>
      </w:r>
      <w:r w:rsidRPr="00415FD7">
        <w:rPr>
          <w:rFonts w:asciiTheme="minorHAnsi" w:hAnsiTheme="minorHAnsi" w:cstheme="minorHAnsi"/>
          <w:color w:val="414042"/>
          <w:sz w:val="22"/>
          <w:szCs w:val="22"/>
          <w:lang w:val="en-GB"/>
        </w:rPr>
        <w:t>will be electric in our most ambitious scenario</w:t>
      </w:r>
      <w:r>
        <w:rPr>
          <w:rFonts w:asciiTheme="minorHAnsi" w:hAnsiTheme="minorHAnsi" w:cstheme="minorHAnsi"/>
          <w:color w:val="414042"/>
          <w:sz w:val="22"/>
          <w:szCs w:val="22"/>
          <w:lang w:val="en-GB"/>
        </w:rPr>
        <w:t>. With major car manufacturers increasingly moving towards electric fleets (see BMW, Volvo, VW etc.) the shift toward electrification of road transport is already initiated for passenger cars, but also for buses and trucks. In the future, successful decarbonisation of all segments of the transport sector, in particular aviation and maritime, will also rely on hydrogen and synthetic methane produced from carbon neutral electricity, as well as availability of other clean fuels. The infrastructure requirements of this transition will need to be carefully managed in an integrated manner with a rapid increase in the number of charge points required to meet an increase in Electric Vehicles. These charging points should be deployed ‘smart ready’ so that vehicle-to-grid services can be utilised providing benefits to both network companies, and the consumer.</w:t>
      </w:r>
    </w:p>
    <w:p w:rsidR="00AF013D" w:rsidRDefault="00AF013D" w:rsidP="00AF013D">
      <w:pPr>
        <w:spacing w:after="0"/>
        <w:rPr>
          <w:rFonts w:asciiTheme="minorHAnsi" w:hAnsiTheme="minorHAnsi" w:cstheme="minorHAnsi"/>
          <w:color w:val="414042"/>
          <w:sz w:val="22"/>
          <w:szCs w:val="22"/>
          <w:lang w:val="en-GB"/>
        </w:rPr>
      </w:pPr>
    </w:p>
    <w:p w:rsidR="00AF013D" w:rsidRPr="00415FD7" w:rsidRDefault="00AF013D" w:rsidP="00AF013D">
      <w:pPr>
        <w:pStyle w:val="ListParagraph"/>
        <w:numPr>
          <w:ilvl w:val="0"/>
          <w:numId w:val="2"/>
        </w:numPr>
        <w:spacing w:after="0"/>
        <w:ind w:left="360"/>
        <w:rPr>
          <w:rFonts w:asciiTheme="minorHAnsi" w:hAnsiTheme="minorHAnsi" w:cstheme="minorHAnsi"/>
          <w:color w:val="414042"/>
          <w:sz w:val="22"/>
          <w:szCs w:val="22"/>
          <w:lang w:val="en-GB"/>
        </w:rPr>
      </w:pPr>
      <w:r w:rsidRPr="00415FD7">
        <w:rPr>
          <w:rFonts w:asciiTheme="minorHAnsi" w:hAnsiTheme="minorHAnsi" w:cstheme="minorHAnsi"/>
          <w:color w:val="414042"/>
          <w:sz w:val="22"/>
          <w:szCs w:val="22"/>
          <w:lang w:val="en-GB"/>
        </w:rPr>
        <w:t xml:space="preserve">In </w:t>
      </w:r>
      <w:r w:rsidRPr="00BD74F3">
        <w:rPr>
          <w:rFonts w:asciiTheme="minorHAnsi" w:hAnsiTheme="minorHAnsi" w:cstheme="minorHAnsi"/>
          <w:b/>
          <w:color w:val="414042"/>
          <w:sz w:val="22"/>
          <w:szCs w:val="22"/>
          <w:lang w:val="en-GB"/>
        </w:rPr>
        <w:t>buildings</w:t>
      </w:r>
      <w:r w:rsidRPr="00415FD7">
        <w:rPr>
          <w:rFonts w:asciiTheme="minorHAnsi" w:hAnsiTheme="minorHAnsi" w:cstheme="minorHAnsi"/>
          <w:color w:val="414042"/>
          <w:sz w:val="22"/>
          <w:szCs w:val="22"/>
          <w:lang w:val="en-GB"/>
        </w:rPr>
        <w:t>, energy efficiency is a ke</w:t>
      </w:r>
      <w:r>
        <w:rPr>
          <w:rFonts w:asciiTheme="minorHAnsi" w:hAnsiTheme="minorHAnsi" w:cstheme="minorHAnsi"/>
          <w:color w:val="414042"/>
          <w:sz w:val="22"/>
          <w:szCs w:val="22"/>
          <w:lang w:val="en-GB"/>
        </w:rPr>
        <w:t>y driver of emission reductions</w:t>
      </w:r>
      <w:r w:rsidRPr="00415FD7">
        <w:rPr>
          <w:rFonts w:asciiTheme="minorHAnsi" w:hAnsiTheme="minorHAnsi" w:cstheme="minorHAnsi"/>
          <w:color w:val="414042"/>
          <w:sz w:val="22"/>
          <w:szCs w:val="22"/>
          <w:lang w:val="en-GB"/>
        </w:rPr>
        <w:t xml:space="preserve"> while 45% to 63% of </w:t>
      </w:r>
      <w:r>
        <w:rPr>
          <w:rFonts w:asciiTheme="minorHAnsi" w:hAnsiTheme="minorHAnsi" w:cstheme="minorHAnsi"/>
          <w:color w:val="414042"/>
          <w:sz w:val="22"/>
          <w:szCs w:val="22"/>
          <w:lang w:val="en-GB"/>
        </w:rPr>
        <w:t xml:space="preserve">European </w:t>
      </w:r>
      <w:r w:rsidRPr="00415FD7">
        <w:rPr>
          <w:rFonts w:asciiTheme="minorHAnsi" w:hAnsiTheme="minorHAnsi" w:cstheme="minorHAnsi"/>
          <w:color w:val="414042"/>
          <w:sz w:val="22"/>
          <w:szCs w:val="22"/>
          <w:lang w:val="en-GB"/>
        </w:rPr>
        <w:t>buildings</w:t>
      </w:r>
      <w:r>
        <w:rPr>
          <w:rFonts w:asciiTheme="minorHAnsi" w:hAnsiTheme="minorHAnsi" w:cstheme="minorHAnsi"/>
          <w:color w:val="414042"/>
          <w:sz w:val="22"/>
          <w:szCs w:val="22"/>
          <w:lang w:val="en-GB"/>
        </w:rPr>
        <w:t>’</w:t>
      </w:r>
      <w:r w:rsidRPr="00415FD7">
        <w:rPr>
          <w:rFonts w:asciiTheme="minorHAnsi" w:hAnsiTheme="minorHAnsi" w:cstheme="minorHAnsi"/>
          <w:color w:val="414042"/>
          <w:sz w:val="22"/>
          <w:szCs w:val="22"/>
          <w:lang w:val="en-GB"/>
        </w:rPr>
        <w:t xml:space="preserve"> energy consumption could be electric in 2050 </w:t>
      </w:r>
      <w:r>
        <w:rPr>
          <w:rFonts w:asciiTheme="minorHAnsi" w:hAnsiTheme="minorHAnsi" w:cstheme="minorHAnsi"/>
          <w:color w:val="414042"/>
          <w:sz w:val="22"/>
          <w:szCs w:val="22"/>
          <w:lang w:val="en-GB"/>
        </w:rPr>
        <w:t xml:space="preserve">mainly </w:t>
      </w:r>
      <w:r w:rsidRPr="00415FD7">
        <w:rPr>
          <w:rFonts w:asciiTheme="minorHAnsi" w:hAnsiTheme="minorHAnsi" w:cstheme="minorHAnsi"/>
          <w:color w:val="414042"/>
          <w:sz w:val="22"/>
          <w:szCs w:val="22"/>
          <w:lang w:val="en-GB"/>
        </w:rPr>
        <w:t>driven by adoption of electric heat pumps</w:t>
      </w:r>
      <w:r>
        <w:rPr>
          <w:rFonts w:asciiTheme="minorHAnsi" w:hAnsiTheme="minorHAnsi" w:cstheme="minorHAnsi"/>
          <w:color w:val="414042"/>
          <w:sz w:val="22"/>
          <w:szCs w:val="22"/>
          <w:lang w:val="en-GB"/>
        </w:rPr>
        <w:t>. A smart management of these heat pumps will be required as peak demand from heating can be many times higher than current peak electricity demand in some regions. Flexible, digital and automated solutions, demand response and storage technologies will be critical to enable this transition at the least cost.</w:t>
      </w:r>
    </w:p>
    <w:p w:rsidR="00AF013D" w:rsidRDefault="00AF013D" w:rsidP="00AF013D">
      <w:pPr>
        <w:spacing w:after="0"/>
        <w:rPr>
          <w:rFonts w:asciiTheme="minorHAnsi" w:hAnsiTheme="minorHAnsi" w:cstheme="minorHAnsi"/>
          <w:color w:val="414042"/>
          <w:sz w:val="22"/>
          <w:szCs w:val="22"/>
          <w:lang w:val="en-GB"/>
        </w:rPr>
      </w:pPr>
    </w:p>
    <w:p w:rsidR="00AF013D" w:rsidRDefault="00AF013D" w:rsidP="00AF013D">
      <w:pPr>
        <w:pStyle w:val="ListParagraph"/>
        <w:numPr>
          <w:ilvl w:val="0"/>
          <w:numId w:val="2"/>
        </w:numPr>
        <w:spacing w:after="0"/>
        <w:ind w:left="360"/>
        <w:rPr>
          <w:rFonts w:asciiTheme="minorHAnsi" w:hAnsiTheme="minorHAnsi" w:cstheme="minorHAnsi"/>
          <w:color w:val="414042"/>
          <w:sz w:val="22"/>
          <w:szCs w:val="22"/>
          <w:lang w:val="en-GB"/>
        </w:rPr>
      </w:pPr>
      <w:r w:rsidRPr="00415FD7">
        <w:rPr>
          <w:rFonts w:asciiTheme="minorHAnsi" w:hAnsiTheme="minorHAnsi" w:cstheme="minorHAnsi"/>
          <w:color w:val="414042"/>
          <w:sz w:val="22"/>
          <w:szCs w:val="22"/>
          <w:lang w:val="en-GB"/>
        </w:rPr>
        <w:t xml:space="preserve">A series of </w:t>
      </w:r>
      <w:r w:rsidRPr="00BD74F3">
        <w:rPr>
          <w:rFonts w:asciiTheme="minorHAnsi" w:hAnsiTheme="minorHAnsi" w:cstheme="minorHAnsi"/>
          <w:b/>
          <w:color w:val="414042"/>
          <w:sz w:val="22"/>
          <w:szCs w:val="22"/>
          <w:lang w:val="en-GB"/>
        </w:rPr>
        <w:t>industrial processes</w:t>
      </w:r>
      <w:r w:rsidRPr="00415FD7">
        <w:rPr>
          <w:rFonts w:asciiTheme="minorHAnsi" w:hAnsiTheme="minorHAnsi" w:cstheme="minorHAnsi"/>
          <w:color w:val="414042"/>
          <w:sz w:val="22"/>
          <w:szCs w:val="22"/>
          <w:lang w:val="en-GB"/>
        </w:rPr>
        <w:t xml:space="preserve"> </w:t>
      </w:r>
      <w:r>
        <w:rPr>
          <w:rFonts w:asciiTheme="minorHAnsi" w:hAnsiTheme="minorHAnsi" w:cstheme="minorHAnsi"/>
          <w:color w:val="414042"/>
          <w:sz w:val="22"/>
          <w:szCs w:val="22"/>
          <w:lang w:val="en-GB"/>
        </w:rPr>
        <w:t xml:space="preserve">in Europe </w:t>
      </w:r>
      <w:r w:rsidRPr="00415FD7">
        <w:rPr>
          <w:rFonts w:asciiTheme="minorHAnsi" w:hAnsiTheme="minorHAnsi" w:cstheme="minorHAnsi"/>
          <w:color w:val="414042"/>
          <w:sz w:val="22"/>
          <w:szCs w:val="22"/>
          <w:lang w:val="en-GB"/>
        </w:rPr>
        <w:t>can technically be electrified with up to 50% direct electrification in 2050</w:t>
      </w:r>
      <w:r>
        <w:rPr>
          <w:rFonts w:asciiTheme="minorHAnsi" w:hAnsiTheme="minorHAnsi" w:cstheme="minorHAnsi"/>
          <w:color w:val="414042"/>
          <w:sz w:val="22"/>
          <w:szCs w:val="22"/>
          <w:lang w:val="en-GB"/>
        </w:rPr>
        <w:t>. T</w:t>
      </w:r>
      <w:r w:rsidRPr="00415FD7">
        <w:rPr>
          <w:rFonts w:asciiTheme="minorHAnsi" w:hAnsiTheme="minorHAnsi" w:cstheme="minorHAnsi"/>
          <w:color w:val="414042"/>
          <w:sz w:val="22"/>
          <w:szCs w:val="22"/>
          <w:lang w:val="en-GB"/>
        </w:rPr>
        <w:t>he relative competitiveness of electricity against other carbon-neutral fuels will be the critical driver for this shift. Hydrogen and other carbon-neutral alternatives will also play a role and drive indirect electrification</w:t>
      </w:r>
      <w:r>
        <w:rPr>
          <w:rFonts w:asciiTheme="minorHAnsi" w:hAnsiTheme="minorHAnsi" w:cstheme="minorHAnsi"/>
          <w:color w:val="414042"/>
          <w:sz w:val="22"/>
          <w:szCs w:val="22"/>
          <w:lang w:val="en-GB"/>
        </w:rPr>
        <w:t xml:space="preserve">. In some industrial sectors an increased use of electricity will facilitate the achievement of circular economy. In other sectors electrification will enable </w:t>
      </w:r>
      <w:r w:rsidRPr="00BA2172">
        <w:rPr>
          <w:rFonts w:asciiTheme="minorHAnsi" w:hAnsiTheme="minorHAnsi" w:cstheme="minorHAnsi"/>
          <w:color w:val="414042"/>
          <w:sz w:val="22"/>
          <w:szCs w:val="22"/>
          <w:lang w:val="en-GB"/>
        </w:rPr>
        <w:t xml:space="preserve">sector coupling and </w:t>
      </w:r>
      <w:r>
        <w:rPr>
          <w:rFonts w:asciiTheme="minorHAnsi" w:hAnsiTheme="minorHAnsi" w:cstheme="minorHAnsi"/>
          <w:color w:val="414042"/>
          <w:sz w:val="22"/>
          <w:szCs w:val="22"/>
          <w:lang w:val="en-GB"/>
        </w:rPr>
        <w:t xml:space="preserve">trigger </w:t>
      </w:r>
      <w:r w:rsidRPr="00BA2172">
        <w:rPr>
          <w:rFonts w:asciiTheme="minorHAnsi" w:hAnsiTheme="minorHAnsi" w:cstheme="minorHAnsi"/>
          <w:color w:val="414042"/>
          <w:sz w:val="22"/>
          <w:szCs w:val="22"/>
          <w:lang w:val="en-GB"/>
        </w:rPr>
        <w:t>joint cooperation opportunities in CCS/CCU infrastructure development. Public and non-public preferential financing of installations allowing re-use of captured CO2 in another technological process will</w:t>
      </w:r>
      <w:r>
        <w:rPr>
          <w:rFonts w:asciiTheme="minorHAnsi" w:hAnsiTheme="minorHAnsi" w:cstheme="minorHAnsi"/>
          <w:color w:val="414042"/>
          <w:sz w:val="22"/>
          <w:szCs w:val="22"/>
          <w:lang w:val="en-GB"/>
        </w:rPr>
        <w:t xml:space="preserve"> be key to succeeding in this</w:t>
      </w:r>
    </w:p>
    <w:p w:rsidR="00AF013D" w:rsidRPr="00AF013D" w:rsidRDefault="00AF013D" w:rsidP="00AF013D">
      <w:pPr>
        <w:pStyle w:val="ListParagraph"/>
        <w:rPr>
          <w:rFonts w:asciiTheme="minorHAnsi" w:hAnsiTheme="minorHAnsi" w:cstheme="minorHAnsi"/>
          <w:color w:val="414042"/>
          <w:sz w:val="22"/>
          <w:szCs w:val="22"/>
          <w:lang w:val="en-GB"/>
        </w:rPr>
      </w:pPr>
    </w:p>
    <w:p w:rsidR="004C710A" w:rsidRDefault="004C710A" w:rsidP="00AF013D">
      <w:pPr>
        <w:spacing w:after="0"/>
        <w:rPr>
          <w:rFonts w:asciiTheme="minorHAnsi" w:hAnsiTheme="minorHAnsi" w:cstheme="minorHAnsi"/>
          <w:color w:val="414042"/>
          <w:sz w:val="22"/>
          <w:szCs w:val="22"/>
          <w:lang w:val="en-GB"/>
        </w:rPr>
      </w:pPr>
    </w:p>
    <w:p w:rsidR="004C710A" w:rsidRDefault="004C710A" w:rsidP="00AF013D">
      <w:pPr>
        <w:spacing w:after="0"/>
        <w:rPr>
          <w:rFonts w:asciiTheme="minorHAnsi" w:hAnsiTheme="minorHAnsi" w:cstheme="minorHAnsi"/>
          <w:color w:val="414042"/>
          <w:sz w:val="22"/>
          <w:szCs w:val="22"/>
          <w:lang w:val="en-GB"/>
        </w:rPr>
      </w:pPr>
    </w:p>
    <w:p w:rsidR="00AF013D" w:rsidRPr="004A71A8" w:rsidRDefault="00AF013D" w:rsidP="00AF013D">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lastRenderedPageBreak/>
        <w:t xml:space="preserve">Figure 1: </w:t>
      </w:r>
      <w:r w:rsidRPr="004A71A8">
        <w:rPr>
          <w:rFonts w:asciiTheme="minorHAnsi" w:hAnsiTheme="minorHAnsi" w:cstheme="minorHAnsi"/>
          <w:color w:val="414042"/>
          <w:sz w:val="22"/>
          <w:szCs w:val="22"/>
          <w:lang w:val="en-GB"/>
        </w:rPr>
        <w:t>Electricity share in final energy consumption across sectors to achieve deep decarbonisation</w:t>
      </w:r>
    </w:p>
    <w:p w:rsidR="00AF013D" w:rsidRPr="004A71A8" w:rsidRDefault="00AF013D" w:rsidP="00AF013D">
      <w:pPr>
        <w:pStyle w:val="ListParagraph"/>
        <w:rPr>
          <w:rFonts w:asciiTheme="minorHAnsi" w:hAnsiTheme="minorHAnsi" w:cstheme="minorHAnsi"/>
          <w:b/>
          <w:color w:val="414042"/>
          <w:sz w:val="22"/>
          <w:szCs w:val="22"/>
          <w:lang w:val="en-GB"/>
        </w:rPr>
      </w:pPr>
    </w:p>
    <w:p w:rsidR="00AF013D" w:rsidRDefault="00AF013D" w:rsidP="00AF013D">
      <w:pPr>
        <w:pStyle w:val="ListParagraph"/>
        <w:spacing w:after="0"/>
        <w:ind w:left="360"/>
        <w:jc w:val="center"/>
        <w:rPr>
          <w:rFonts w:asciiTheme="minorHAnsi" w:hAnsiTheme="minorHAnsi" w:cstheme="minorHAnsi"/>
          <w:color w:val="414042"/>
          <w:sz w:val="22"/>
          <w:szCs w:val="22"/>
          <w:lang w:val="en-GB"/>
        </w:rPr>
      </w:pPr>
      <w:r>
        <w:rPr>
          <w:noProof/>
          <w:lang w:val="en-BE" w:eastAsia="en-BE"/>
        </w:rPr>
        <w:drawing>
          <wp:inline distT="0" distB="0" distL="0" distR="0" wp14:anchorId="1FA3269D" wp14:editId="510D1D31">
            <wp:extent cx="4965491" cy="307657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99598" cy="3159666"/>
                    </a:xfrm>
                    <a:prstGeom prst="rect">
                      <a:avLst/>
                    </a:prstGeom>
                  </pic:spPr>
                </pic:pic>
              </a:graphicData>
            </a:graphic>
          </wp:inline>
        </w:drawing>
      </w:r>
    </w:p>
    <w:p w:rsidR="00AF013D" w:rsidRDefault="00AF013D" w:rsidP="00AF013D">
      <w:pPr>
        <w:spacing w:after="0"/>
        <w:rPr>
          <w:rFonts w:asciiTheme="minorHAnsi" w:hAnsiTheme="minorHAnsi" w:cstheme="minorHAnsi"/>
          <w:color w:val="414042"/>
          <w:sz w:val="22"/>
          <w:szCs w:val="22"/>
          <w:lang w:val="en-GB"/>
        </w:rPr>
      </w:pPr>
    </w:p>
    <w:p w:rsidR="00AF013D" w:rsidRDefault="00AF013D" w:rsidP="00AF013D">
      <w:pPr>
        <w:spacing w:after="0"/>
        <w:rPr>
          <w:rFonts w:asciiTheme="minorHAnsi" w:hAnsiTheme="minorHAnsi" w:cstheme="minorHAnsi"/>
          <w:color w:val="414042"/>
          <w:sz w:val="22"/>
          <w:szCs w:val="22"/>
          <w:lang w:val="en-GB"/>
        </w:rPr>
      </w:pPr>
      <w:r w:rsidRPr="00AF013D">
        <w:rPr>
          <w:rFonts w:asciiTheme="minorHAnsi" w:hAnsiTheme="minorHAnsi" w:cstheme="minorHAnsi"/>
          <w:color w:val="414042"/>
          <w:sz w:val="22"/>
          <w:szCs w:val="22"/>
          <w:lang w:val="en-GB"/>
        </w:rPr>
        <w:t>Deep decarbonisation requires the removal of critical barriers on electrification, energy efficiency and other non-emitting fuels</w:t>
      </w:r>
      <w:r>
        <w:rPr>
          <w:rFonts w:asciiTheme="minorHAnsi" w:hAnsiTheme="minorHAnsi" w:cstheme="minorHAnsi"/>
          <w:color w:val="414042"/>
          <w:sz w:val="22"/>
          <w:szCs w:val="22"/>
          <w:lang w:val="en-GB"/>
        </w:rPr>
        <w:t xml:space="preserve">. The </w:t>
      </w:r>
      <w:proofErr w:type="spellStart"/>
      <w:r>
        <w:rPr>
          <w:rFonts w:asciiTheme="minorHAnsi" w:hAnsiTheme="minorHAnsi" w:cstheme="minorHAnsi"/>
          <w:color w:val="414042"/>
          <w:sz w:val="22"/>
          <w:szCs w:val="22"/>
          <w:lang w:val="en-GB"/>
        </w:rPr>
        <w:t>Talanoa</w:t>
      </w:r>
      <w:proofErr w:type="spellEnd"/>
      <w:r>
        <w:rPr>
          <w:rFonts w:asciiTheme="minorHAnsi" w:hAnsiTheme="minorHAnsi" w:cstheme="minorHAnsi"/>
          <w:color w:val="414042"/>
          <w:sz w:val="22"/>
          <w:szCs w:val="22"/>
          <w:lang w:val="en-GB"/>
        </w:rPr>
        <w:t xml:space="preserve"> Dialogue</w:t>
      </w:r>
      <w:r w:rsidRPr="00FE3D11">
        <w:rPr>
          <w:rFonts w:asciiTheme="minorHAnsi" w:hAnsiTheme="minorHAnsi" w:cstheme="minorHAnsi"/>
          <w:color w:val="414042"/>
          <w:sz w:val="22"/>
          <w:szCs w:val="22"/>
          <w:lang w:val="en-GB"/>
        </w:rPr>
        <w:t xml:space="preserve"> </w:t>
      </w:r>
      <w:r>
        <w:rPr>
          <w:rFonts w:asciiTheme="minorHAnsi" w:hAnsiTheme="minorHAnsi" w:cstheme="minorHAnsi"/>
          <w:color w:val="414042"/>
          <w:sz w:val="22"/>
          <w:szCs w:val="22"/>
          <w:lang w:val="en-GB"/>
        </w:rPr>
        <w:t xml:space="preserve">will be an essential guide for current and future policy makers to get the global economy on the track to meeting its Paris ambitions. </w:t>
      </w:r>
      <w:r w:rsidRPr="00BD74F3">
        <w:rPr>
          <w:rFonts w:asciiTheme="minorHAnsi" w:hAnsiTheme="minorHAnsi" w:cstheme="minorHAnsi"/>
          <w:color w:val="414042"/>
          <w:sz w:val="22"/>
          <w:szCs w:val="22"/>
          <w:lang w:val="en-BE"/>
        </w:rPr>
        <w:t>Political foc</w:t>
      </w:r>
      <w:r>
        <w:rPr>
          <w:rFonts w:asciiTheme="minorHAnsi" w:hAnsiTheme="minorHAnsi" w:cstheme="minorHAnsi"/>
          <w:color w:val="414042"/>
          <w:sz w:val="22"/>
          <w:szCs w:val="22"/>
          <w:lang w:val="en-BE"/>
        </w:rPr>
        <w:t>us on shaping a fair transition</w:t>
      </w:r>
      <w:r>
        <w:rPr>
          <w:rFonts w:asciiTheme="minorHAnsi" w:hAnsiTheme="minorHAnsi" w:cstheme="minorHAnsi"/>
          <w:color w:val="414042"/>
          <w:sz w:val="22"/>
          <w:szCs w:val="22"/>
          <w:lang w:val="en-GB"/>
        </w:rPr>
        <w:t xml:space="preserve"> </w:t>
      </w:r>
      <w:r w:rsidRPr="00BD74F3">
        <w:rPr>
          <w:rFonts w:asciiTheme="minorHAnsi" w:hAnsiTheme="minorHAnsi" w:cstheme="minorHAnsi"/>
          <w:color w:val="414042"/>
          <w:sz w:val="22"/>
          <w:szCs w:val="22"/>
          <w:lang w:val="en-BE"/>
        </w:rPr>
        <w:t xml:space="preserve">and leaving room for regional </w:t>
      </w:r>
      <w:r>
        <w:rPr>
          <w:rFonts w:asciiTheme="minorHAnsi" w:hAnsiTheme="minorHAnsi" w:cstheme="minorHAnsi"/>
          <w:color w:val="414042"/>
          <w:sz w:val="22"/>
          <w:szCs w:val="22"/>
          <w:lang w:val="en-BE"/>
        </w:rPr>
        <w:t xml:space="preserve">nuances will be key to </w:t>
      </w:r>
      <w:r>
        <w:rPr>
          <w:rFonts w:asciiTheme="minorHAnsi" w:hAnsiTheme="minorHAnsi" w:cstheme="minorHAnsi"/>
          <w:color w:val="414042"/>
          <w:sz w:val="22"/>
          <w:szCs w:val="22"/>
          <w:lang w:val="en-GB"/>
        </w:rPr>
        <w:t xml:space="preserve">its </w:t>
      </w:r>
      <w:r w:rsidRPr="007410AB">
        <w:rPr>
          <w:rFonts w:asciiTheme="minorHAnsi" w:hAnsiTheme="minorHAnsi" w:cstheme="minorHAnsi"/>
          <w:color w:val="414042"/>
          <w:sz w:val="22"/>
          <w:szCs w:val="22"/>
          <w:lang w:val="en-GB"/>
        </w:rPr>
        <w:t>successful delivery</w:t>
      </w:r>
      <w:r>
        <w:rPr>
          <w:rFonts w:asciiTheme="minorHAnsi" w:hAnsiTheme="minorHAnsi" w:cstheme="minorHAnsi"/>
          <w:color w:val="414042"/>
          <w:sz w:val="22"/>
          <w:szCs w:val="22"/>
          <w:lang w:val="en-GB"/>
        </w:rPr>
        <w:t xml:space="preserve">. </w:t>
      </w:r>
    </w:p>
    <w:p w:rsidR="00AF013D" w:rsidRDefault="00AF013D" w:rsidP="00AF013D">
      <w:pPr>
        <w:spacing w:after="0"/>
        <w:rPr>
          <w:rFonts w:asciiTheme="minorHAnsi" w:hAnsiTheme="minorHAnsi" w:cstheme="minorHAnsi"/>
          <w:color w:val="414042"/>
          <w:sz w:val="22"/>
          <w:szCs w:val="22"/>
          <w:lang w:val="en-GB"/>
        </w:rPr>
      </w:pPr>
    </w:p>
    <w:p w:rsidR="00867CA8" w:rsidRPr="00867CA8" w:rsidRDefault="00867CA8" w:rsidP="00867CA8">
      <w:pPr>
        <w:spacing w:after="0"/>
        <w:rPr>
          <w:rFonts w:asciiTheme="minorHAnsi" w:hAnsiTheme="minorHAnsi" w:cstheme="minorHAnsi"/>
          <w:color w:val="414042"/>
          <w:sz w:val="22"/>
          <w:szCs w:val="22"/>
          <w:lang w:val="en-GB"/>
        </w:rPr>
      </w:pPr>
      <w:r w:rsidRPr="00867CA8">
        <w:rPr>
          <w:rFonts w:asciiTheme="minorHAnsi" w:hAnsiTheme="minorHAnsi" w:cstheme="minorHAnsi"/>
          <w:color w:val="414042"/>
          <w:sz w:val="22"/>
          <w:szCs w:val="22"/>
          <w:lang w:val="en-GB"/>
        </w:rPr>
        <w:t xml:space="preserve">More specifically </w:t>
      </w:r>
      <w:r>
        <w:rPr>
          <w:rFonts w:asciiTheme="minorHAnsi" w:hAnsiTheme="minorHAnsi" w:cstheme="minorHAnsi"/>
          <w:color w:val="414042"/>
          <w:sz w:val="22"/>
          <w:szCs w:val="22"/>
          <w:lang w:val="en-GB"/>
        </w:rPr>
        <w:t>with regards</w:t>
      </w:r>
      <w:r w:rsidRPr="00867CA8">
        <w:rPr>
          <w:rFonts w:asciiTheme="minorHAnsi" w:hAnsiTheme="minorHAnsi" w:cstheme="minorHAnsi"/>
          <w:color w:val="414042"/>
          <w:sz w:val="22"/>
          <w:szCs w:val="22"/>
          <w:lang w:val="en-GB"/>
        </w:rPr>
        <w:t xml:space="preserve"> to the UNFCCC process, we find the following aspects key to deliver ambitious commitments:</w:t>
      </w:r>
    </w:p>
    <w:p w:rsidR="00867CA8" w:rsidRDefault="00867CA8" w:rsidP="00867CA8">
      <w:pPr>
        <w:pStyle w:val="ListParagraph"/>
        <w:numPr>
          <w:ilvl w:val="0"/>
          <w:numId w:val="7"/>
        </w:num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The role of electricity as a key decarbonisation enabler must be recognised at the global level</w:t>
      </w:r>
    </w:p>
    <w:p w:rsidR="00867CA8" w:rsidRPr="00867CA8" w:rsidRDefault="00867CA8" w:rsidP="00867CA8">
      <w:pPr>
        <w:pStyle w:val="ListParagraph"/>
        <w:numPr>
          <w:ilvl w:val="0"/>
          <w:numId w:val="7"/>
        </w:num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The recognition of different starting points between different countries will be key to enabling just energy transition towards carbon neutral economy</w:t>
      </w:r>
    </w:p>
    <w:p w:rsidR="00867CA8" w:rsidRDefault="00867CA8" w:rsidP="00867CA8">
      <w:pPr>
        <w:pStyle w:val="ListParagraph"/>
        <w:numPr>
          <w:ilvl w:val="0"/>
          <w:numId w:val="7"/>
        </w:numPr>
        <w:spacing w:after="0"/>
        <w:rPr>
          <w:rFonts w:asciiTheme="minorHAnsi" w:hAnsiTheme="minorHAnsi" w:cstheme="minorHAnsi"/>
          <w:color w:val="414042"/>
          <w:sz w:val="22"/>
          <w:szCs w:val="22"/>
          <w:lang w:val="en-GB"/>
        </w:rPr>
      </w:pPr>
      <w:r w:rsidRPr="00867CA8">
        <w:rPr>
          <w:rFonts w:asciiTheme="minorHAnsi" w:hAnsiTheme="minorHAnsi" w:cstheme="minorHAnsi"/>
          <w:color w:val="414042"/>
          <w:sz w:val="22"/>
          <w:szCs w:val="22"/>
          <w:lang w:val="en-GB"/>
        </w:rPr>
        <w:t xml:space="preserve">The Paris Agreement Working Program </w:t>
      </w:r>
      <w:r>
        <w:rPr>
          <w:rFonts w:asciiTheme="minorHAnsi" w:hAnsiTheme="minorHAnsi" w:cstheme="minorHAnsi"/>
          <w:color w:val="414042"/>
          <w:sz w:val="22"/>
          <w:szCs w:val="22"/>
          <w:lang w:val="en-GB"/>
        </w:rPr>
        <w:t>will have to</w:t>
      </w:r>
      <w:r w:rsidRPr="00867CA8">
        <w:rPr>
          <w:rFonts w:asciiTheme="minorHAnsi" w:hAnsiTheme="minorHAnsi" w:cstheme="minorHAnsi"/>
          <w:color w:val="414042"/>
          <w:sz w:val="22"/>
          <w:szCs w:val="22"/>
          <w:lang w:val="en-GB"/>
        </w:rPr>
        <w:t xml:space="preserve"> be completed on time to allow smooth </w:t>
      </w:r>
      <w:r>
        <w:rPr>
          <w:rFonts w:asciiTheme="minorHAnsi" w:hAnsiTheme="minorHAnsi" w:cstheme="minorHAnsi"/>
          <w:color w:val="414042"/>
          <w:sz w:val="22"/>
          <w:szCs w:val="22"/>
          <w:lang w:val="en-GB"/>
        </w:rPr>
        <w:t>operationalisation</w:t>
      </w:r>
      <w:r w:rsidRPr="00867CA8">
        <w:rPr>
          <w:rFonts w:asciiTheme="minorHAnsi" w:hAnsiTheme="minorHAnsi" w:cstheme="minorHAnsi"/>
          <w:color w:val="414042"/>
          <w:sz w:val="22"/>
          <w:szCs w:val="22"/>
          <w:lang w:val="en-GB"/>
        </w:rPr>
        <w:t xml:space="preserve"> of the Paris Agreement </w:t>
      </w:r>
      <w:r>
        <w:rPr>
          <w:rFonts w:asciiTheme="minorHAnsi" w:hAnsiTheme="minorHAnsi" w:cstheme="minorHAnsi"/>
          <w:color w:val="414042"/>
          <w:sz w:val="22"/>
          <w:szCs w:val="22"/>
          <w:lang w:val="en-GB"/>
        </w:rPr>
        <w:t>by providing</w:t>
      </w:r>
      <w:r w:rsidRPr="00867CA8">
        <w:rPr>
          <w:rFonts w:asciiTheme="minorHAnsi" w:hAnsiTheme="minorHAnsi" w:cstheme="minorHAnsi"/>
          <w:color w:val="414042"/>
          <w:sz w:val="22"/>
          <w:szCs w:val="22"/>
          <w:lang w:val="en-GB"/>
        </w:rPr>
        <w:t xml:space="preserve"> meaningful investment signals to the private sector</w:t>
      </w:r>
    </w:p>
    <w:p w:rsidR="00867CA8" w:rsidRPr="00867CA8" w:rsidRDefault="00867CA8" w:rsidP="00867CA8">
      <w:pPr>
        <w:pStyle w:val="ListParagraph"/>
        <w:numPr>
          <w:ilvl w:val="0"/>
          <w:numId w:val="7"/>
        </w:num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Global climate policy must ensure predictability to facilitate</w:t>
      </w:r>
      <w:r w:rsidRPr="00867CA8">
        <w:rPr>
          <w:rFonts w:asciiTheme="minorHAnsi" w:hAnsiTheme="minorHAnsi" w:cstheme="minorHAnsi"/>
          <w:color w:val="414042"/>
          <w:sz w:val="22"/>
          <w:szCs w:val="22"/>
          <w:lang w:val="en-GB"/>
        </w:rPr>
        <w:t xml:space="preserve"> more climate action </w:t>
      </w:r>
    </w:p>
    <w:p w:rsidR="00867CA8" w:rsidRPr="00867CA8" w:rsidRDefault="00867CA8" w:rsidP="00867CA8">
      <w:pPr>
        <w:pStyle w:val="ListParagraph"/>
        <w:numPr>
          <w:ilvl w:val="0"/>
          <w:numId w:val="7"/>
        </w:numPr>
        <w:spacing w:after="0"/>
        <w:rPr>
          <w:rFonts w:asciiTheme="minorHAnsi" w:hAnsiTheme="minorHAnsi" w:cstheme="minorHAnsi"/>
          <w:color w:val="414042"/>
          <w:sz w:val="22"/>
          <w:szCs w:val="22"/>
          <w:lang w:val="en-GB"/>
        </w:rPr>
      </w:pPr>
      <w:r w:rsidRPr="00867CA8">
        <w:rPr>
          <w:rFonts w:asciiTheme="minorHAnsi" w:hAnsiTheme="minorHAnsi" w:cstheme="minorHAnsi"/>
          <w:color w:val="414042"/>
          <w:sz w:val="22"/>
          <w:szCs w:val="22"/>
          <w:lang w:val="en-GB"/>
        </w:rPr>
        <w:t xml:space="preserve">The </w:t>
      </w:r>
      <w:proofErr w:type="spellStart"/>
      <w:r w:rsidRPr="00867CA8">
        <w:rPr>
          <w:rFonts w:asciiTheme="minorHAnsi" w:hAnsiTheme="minorHAnsi" w:cstheme="minorHAnsi"/>
          <w:color w:val="414042"/>
          <w:sz w:val="22"/>
          <w:szCs w:val="22"/>
          <w:lang w:val="en-GB"/>
        </w:rPr>
        <w:t>Talanoa</w:t>
      </w:r>
      <w:proofErr w:type="spellEnd"/>
      <w:r w:rsidRPr="00867CA8">
        <w:rPr>
          <w:rFonts w:asciiTheme="minorHAnsi" w:hAnsiTheme="minorHAnsi" w:cstheme="minorHAnsi"/>
          <w:color w:val="414042"/>
          <w:sz w:val="22"/>
          <w:szCs w:val="22"/>
          <w:lang w:val="en-GB"/>
        </w:rPr>
        <w:t xml:space="preserve"> Dialogue conclusions need </w:t>
      </w:r>
      <w:r>
        <w:rPr>
          <w:rFonts w:asciiTheme="minorHAnsi" w:hAnsiTheme="minorHAnsi" w:cstheme="minorHAnsi"/>
          <w:color w:val="414042"/>
          <w:sz w:val="22"/>
          <w:szCs w:val="22"/>
          <w:lang w:val="en-GB"/>
        </w:rPr>
        <w:t>to serve as a push for ambitious climate action</w:t>
      </w:r>
    </w:p>
    <w:p w:rsidR="00867CA8" w:rsidRPr="00867CA8" w:rsidRDefault="00867CA8" w:rsidP="00867CA8">
      <w:pPr>
        <w:pStyle w:val="ListParagraph"/>
        <w:numPr>
          <w:ilvl w:val="0"/>
          <w:numId w:val="7"/>
        </w:numPr>
        <w:spacing w:after="0"/>
        <w:rPr>
          <w:rFonts w:asciiTheme="minorHAnsi" w:hAnsiTheme="minorHAnsi" w:cstheme="minorHAnsi"/>
          <w:color w:val="414042"/>
          <w:sz w:val="22"/>
          <w:szCs w:val="22"/>
          <w:lang w:val="en-GB"/>
        </w:rPr>
      </w:pPr>
      <w:r w:rsidRPr="00867CA8">
        <w:rPr>
          <w:rFonts w:asciiTheme="minorHAnsi" w:hAnsiTheme="minorHAnsi" w:cstheme="minorHAnsi"/>
          <w:color w:val="414042"/>
          <w:sz w:val="22"/>
          <w:szCs w:val="22"/>
          <w:lang w:val="en-GB"/>
        </w:rPr>
        <w:t>Business must be an active agent both at national and international level</w:t>
      </w:r>
    </w:p>
    <w:p w:rsidR="00867CA8" w:rsidRPr="00867CA8" w:rsidRDefault="00867CA8" w:rsidP="00867CA8">
      <w:pPr>
        <w:pStyle w:val="ListParagraph"/>
        <w:numPr>
          <w:ilvl w:val="0"/>
          <w:numId w:val="7"/>
        </w:numPr>
        <w:spacing w:after="0"/>
        <w:rPr>
          <w:rFonts w:asciiTheme="minorHAnsi" w:hAnsiTheme="minorHAnsi" w:cstheme="minorHAnsi"/>
          <w:color w:val="414042"/>
          <w:sz w:val="22"/>
          <w:szCs w:val="22"/>
          <w:lang w:val="en-GB"/>
        </w:rPr>
      </w:pPr>
      <w:r w:rsidRPr="00867CA8">
        <w:rPr>
          <w:rFonts w:asciiTheme="minorHAnsi" w:hAnsiTheme="minorHAnsi" w:cstheme="minorHAnsi"/>
          <w:color w:val="414042"/>
          <w:sz w:val="22"/>
          <w:szCs w:val="22"/>
          <w:lang w:val="en-GB"/>
        </w:rPr>
        <w:t>Public-private partnerships and alliances are essential to enhance climate action and better inform policy decisions</w:t>
      </w:r>
    </w:p>
    <w:p w:rsidR="00867CA8" w:rsidRDefault="00867CA8" w:rsidP="00867CA8">
      <w:pPr>
        <w:pStyle w:val="ListParagraph"/>
        <w:numPr>
          <w:ilvl w:val="0"/>
          <w:numId w:val="7"/>
        </w:numPr>
        <w:spacing w:after="0"/>
        <w:rPr>
          <w:rFonts w:asciiTheme="minorHAnsi" w:hAnsiTheme="minorHAnsi" w:cstheme="minorHAnsi"/>
          <w:color w:val="414042"/>
          <w:sz w:val="22"/>
          <w:szCs w:val="22"/>
          <w:lang w:val="en-GB"/>
        </w:rPr>
      </w:pPr>
      <w:r w:rsidRPr="00867CA8">
        <w:rPr>
          <w:rFonts w:asciiTheme="minorHAnsi" w:hAnsiTheme="minorHAnsi" w:cstheme="minorHAnsi"/>
          <w:color w:val="414042"/>
          <w:sz w:val="22"/>
          <w:szCs w:val="22"/>
          <w:lang w:val="en-GB"/>
        </w:rPr>
        <w:t>The market mechanisms</w:t>
      </w:r>
      <w:r>
        <w:rPr>
          <w:rFonts w:asciiTheme="minorHAnsi" w:hAnsiTheme="minorHAnsi" w:cstheme="minorHAnsi"/>
          <w:color w:val="414042"/>
          <w:sz w:val="22"/>
          <w:szCs w:val="22"/>
          <w:lang w:val="en-GB"/>
        </w:rPr>
        <w:t xml:space="preserve"> such as carbon markets</w:t>
      </w:r>
      <w:r w:rsidRPr="00867CA8">
        <w:rPr>
          <w:rFonts w:asciiTheme="minorHAnsi" w:hAnsiTheme="minorHAnsi" w:cstheme="minorHAnsi"/>
          <w:color w:val="414042"/>
          <w:sz w:val="22"/>
          <w:szCs w:val="22"/>
          <w:lang w:val="en-GB"/>
        </w:rPr>
        <w:t xml:space="preserve">, technology and </w:t>
      </w:r>
      <w:r>
        <w:rPr>
          <w:rFonts w:asciiTheme="minorHAnsi" w:hAnsiTheme="minorHAnsi" w:cstheme="minorHAnsi"/>
          <w:color w:val="414042"/>
          <w:sz w:val="22"/>
          <w:szCs w:val="22"/>
          <w:lang w:val="en-GB"/>
        </w:rPr>
        <w:t>i</w:t>
      </w:r>
      <w:r w:rsidRPr="00867CA8">
        <w:rPr>
          <w:rFonts w:asciiTheme="minorHAnsi" w:hAnsiTheme="minorHAnsi" w:cstheme="minorHAnsi"/>
          <w:color w:val="414042"/>
          <w:sz w:val="22"/>
          <w:szCs w:val="22"/>
          <w:lang w:val="en-GB"/>
        </w:rPr>
        <w:t xml:space="preserve">nnovation are essential tools to increase ambition and deliver </w:t>
      </w:r>
      <w:r>
        <w:rPr>
          <w:rFonts w:asciiTheme="minorHAnsi" w:hAnsiTheme="minorHAnsi" w:cstheme="minorHAnsi"/>
          <w:color w:val="414042"/>
          <w:sz w:val="22"/>
          <w:szCs w:val="22"/>
          <w:lang w:val="en-GB"/>
        </w:rPr>
        <w:t xml:space="preserve">on </w:t>
      </w:r>
      <w:r w:rsidRPr="00867CA8">
        <w:rPr>
          <w:rFonts w:asciiTheme="minorHAnsi" w:hAnsiTheme="minorHAnsi" w:cstheme="minorHAnsi"/>
          <w:color w:val="414042"/>
          <w:sz w:val="22"/>
          <w:szCs w:val="22"/>
          <w:lang w:val="en-GB"/>
        </w:rPr>
        <w:t xml:space="preserve">the </w:t>
      </w:r>
      <w:r>
        <w:rPr>
          <w:rFonts w:asciiTheme="minorHAnsi" w:hAnsiTheme="minorHAnsi" w:cstheme="minorHAnsi"/>
          <w:color w:val="414042"/>
          <w:sz w:val="22"/>
          <w:szCs w:val="22"/>
          <w:lang w:val="en-GB"/>
        </w:rPr>
        <w:t xml:space="preserve">climate </w:t>
      </w:r>
      <w:r w:rsidRPr="00867CA8">
        <w:rPr>
          <w:rFonts w:asciiTheme="minorHAnsi" w:hAnsiTheme="minorHAnsi" w:cstheme="minorHAnsi"/>
          <w:color w:val="414042"/>
          <w:sz w:val="22"/>
          <w:szCs w:val="22"/>
          <w:lang w:val="en-GB"/>
        </w:rPr>
        <w:t>commitments</w:t>
      </w:r>
    </w:p>
    <w:p w:rsidR="00867CA8" w:rsidRPr="00867CA8" w:rsidRDefault="00867CA8" w:rsidP="00867CA8">
      <w:pPr>
        <w:pStyle w:val="ListParagraph"/>
        <w:numPr>
          <w:ilvl w:val="0"/>
          <w:numId w:val="7"/>
        </w:numPr>
        <w:spacing w:after="0"/>
        <w:rPr>
          <w:rFonts w:asciiTheme="minorHAnsi" w:hAnsiTheme="minorHAnsi" w:cstheme="minorHAnsi"/>
          <w:color w:val="414042"/>
          <w:sz w:val="22"/>
          <w:szCs w:val="22"/>
          <w:lang w:val="en-GB"/>
        </w:rPr>
      </w:pPr>
      <w:r w:rsidRPr="00867CA8">
        <w:rPr>
          <w:rFonts w:asciiTheme="minorHAnsi" w:hAnsiTheme="minorHAnsi" w:cstheme="minorHAnsi"/>
          <w:color w:val="414042"/>
          <w:sz w:val="22"/>
          <w:szCs w:val="22"/>
          <w:lang w:val="en-GB"/>
        </w:rPr>
        <w:t>All sectors</w:t>
      </w:r>
      <w:r>
        <w:rPr>
          <w:rFonts w:asciiTheme="minorHAnsi" w:hAnsiTheme="minorHAnsi" w:cstheme="minorHAnsi"/>
          <w:color w:val="414042"/>
          <w:sz w:val="22"/>
          <w:szCs w:val="22"/>
          <w:lang w:val="en-GB"/>
        </w:rPr>
        <w:t xml:space="preserve"> of the economy</w:t>
      </w:r>
      <w:r w:rsidRPr="00867CA8">
        <w:rPr>
          <w:rFonts w:asciiTheme="minorHAnsi" w:hAnsiTheme="minorHAnsi" w:cstheme="minorHAnsi"/>
          <w:color w:val="414042"/>
          <w:sz w:val="22"/>
          <w:szCs w:val="22"/>
          <w:lang w:val="en-GB"/>
        </w:rPr>
        <w:t xml:space="preserve"> need to be involved</w:t>
      </w:r>
      <w:r>
        <w:rPr>
          <w:rFonts w:asciiTheme="minorHAnsi" w:hAnsiTheme="minorHAnsi" w:cstheme="minorHAnsi"/>
          <w:color w:val="414042"/>
          <w:sz w:val="22"/>
          <w:szCs w:val="22"/>
          <w:lang w:val="en-GB"/>
        </w:rPr>
        <w:t xml:space="preserve"> in the transition</w:t>
      </w:r>
    </w:p>
    <w:p w:rsidR="00867CA8" w:rsidRDefault="00867CA8" w:rsidP="00867CA8">
      <w:pPr>
        <w:spacing w:after="0"/>
        <w:rPr>
          <w:rFonts w:asciiTheme="minorHAnsi" w:hAnsiTheme="minorHAnsi" w:cstheme="minorHAnsi"/>
          <w:color w:val="414042"/>
          <w:sz w:val="22"/>
          <w:szCs w:val="22"/>
          <w:lang w:val="en-GB"/>
        </w:rPr>
      </w:pPr>
    </w:p>
    <w:p w:rsidR="00867CA8" w:rsidRPr="00867CA8" w:rsidRDefault="00867CA8" w:rsidP="00867CA8">
      <w:pPr>
        <w:spacing w:after="0"/>
        <w:rPr>
          <w:rFonts w:asciiTheme="minorHAnsi" w:hAnsiTheme="minorHAnsi" w:cstheme="minorHAnsi"/>
          <w:color w:val="414042"/>
          <w:sz w:val="22"/>
          <w:szCs w:val="22"/>
          <w:lang w:val="en-GB"/>
        </w:rPr>
      </w:pPr>
      <w:r>
        <w:rPr>
          <w:rFonts w:asciiTheme="minorHAnsi" w:hAnsiTheme="minorHAnsi" w:cstheme="minorHAnsi"/>
          <w:color w:val="414042"/>
          <w:sz w:val="22"/>
          <w:szCs w:val="22"/>
          <w:lang w:val="en-GB"/>
        </w:rPr>
        <w:t xml:space="preserve">At </w:t>
      </w:r>
      <w:r w:rsidRPr="00694AD3">
        <w:rPr>
          <w:rFonts w:asciiTheme="minorHAnsi" w:hAnsiTheme="minorHAnsi" w:cstheme="minorHAnsi"/>
          <w:color w:val="414042"/>
          <w:sz w:val="22"/>
          <w:szCs w:val="22"/>
          <w:lang w:val="en-GB"/>
        </w:rPr>
        <w:t>the next COP 24 in Katowice</w:t>
      </w:r>
      <w:r>
        <w:rPr>
          <w:rFonts w:asciiTheme="minorHAnsi" w:hAnsiTheme="minorHAnsi" w:cstheme="minorHAnsi"/>
          <w:color w:val="414042"/>
          <w:sz w:val="22"/>
          <w:szCs w:val="22"/>
          <w:lang w:val="en-GB"/>
        </w:rPr>
        <w:t xml:space="preserve"> we plan to present our</w:t>
      </w:r>
      <w:r w:rsidRPr="00694AD3">
        <w:rPr>
          <w:rFonts w:asciiTheme="minorHAnsi" w:hAnsiTheme="minorHAnsi" w:cstheme="minorHAnsi"/>
          <w:color w:val="414042"/>
          <w:sz w:val="22"/>
          <w:szCs w:val="22"/>
          <w:lang w:val="en-GB"/>
        </w:rPr>
        <w:t xml:space="preserve"> vision </w:t>
      </w:r>
      <w:r>
        <w:rPr>
          <w:rFonts w:asciiTheme="minorHAnsi" w:hAnsiTheme="minorHAnsi" w:cstheme="minorHAnsi"/>
          <w:color w:val="414042"/>
          <w:sz w:val="22"/>
          <w:szCs w:val="22"/>
          <w:lang w:val="en-GB"/>
        </w:rPr>
        <w:t>of</w:t>
      </w:r>
      <w:r w:rsidRPr="00694AD3">
        <w:rPr>
          <w:rFonts w:asciiTheme="minorHAnsi" w:hAnsiTheme="minorHAnsi" w:cstheme="minorHAnsi"/>
          <w:color w:val="414042"/>
          <w:sz w:val="22"/>
          <w:szCs w:val="22"/>
          <w:lang w:val="en-GB"/>
        </w:rPr>
        <w:t xml:space="preserve"> delivering carbon neutral electricity </w:t>
      </w:r>
      <w:r>
        <w:rPr>
          <w:rFonts w:asciiTheme="minorHAnsi" w:hAnsiTheme="minorHAnsi" w:cstheme="minorHAnsi"/>
          <w:color w:val="414042"/>
          <w:sz w:val="22"/>
          <w:szCs w:val="22"/>
          <w:lang w:val="en-GB"/>
        </w:rPr>
        <w:t>to enable deep decarbonisation of the economy on the example of Europe. We</w:t>
      </w:r>
      <w:r w:rsidRPr="00694AD3">
        <w:rPr>
          <w:rFonts w:asciiTheme="minorHAnsi" w:hAnsiTheme="minorHAnsi" w:cstheme="minorHAnsi"/>
          <w:color w:val="414042"/>
          <w:sz w:val="22"/>
          <w:szCs w:val="22"/>
          <w:lang w:val="en-GB"/>
        </w:rPr>
        <w:t xml:space="preserve"> </w:t>
      </w:r>
      <w:r>
        <w:rPr>
          <w:rFonts w:asciiTheme="minorHAnsi" w:hAnsiTheme="minorHAnsi" w:cstheme="minorHAnsi"/>
          <w:color w:val="414042"/>
          <w:sz w:val="22"/>
          <w:szCs w:val="22"/>
          <w:lang w:val="en-GB"/>
        </w:rPr>
        <w:t xml:space="preserve">hope to be able to exchange on our vision </w:t>
      </w:r>
      <w:r w:rsidRPr="00694AD3">
        <w:rPr>
          <w:rFonts w:asciiTheme="minorHAnsi" w:hAnsiTheme="minorHAnsi" w:cstheme="minorHAnsi"/>
          <w:color w:val="414042"/>
          <w:sz w:val="22"/>
          <w:szCs w:val="22"/>
          <w:lang w:val="en-GB"/>
        </w:rPr>
        <w:t xml:space="preserve">in an inclusive, </w:t>
      </w:r>
      <w:r>
        <w:rPr>
          <w:rFonts w:asciiTheme="minorHAnsi" w:hAnsiTheme="minorHAnsi" w:cstheme="minorHAnsi"/>
          <w:color w:val="414042"/>
          <w:sz w:val="22"/>
          <w:szCs w:val="22"/>
          <w:lang w:val="en-GB"/>
        </w:rPr>
        <w:t xml:space="preserve">respectful, </w:t>
      </w:r>
      <w:r w:rsidRPr="00694AD3">
        <w:rPr>
          <w:rFonts w:asciiTheme="minorHAnsi" w:hAnsiTheme="minorHAnsi" w:cstheme="minorHAnsi"/>
          <w:color w:val="414042"/>
          <w:sz w:val="22"/>
          <w:szCs w:val="22"/>
          <w:lang w:val="en-GB"/>
        </w:rPr>
        <w:t>open, and</w:t>
      </w:r>
      <w:r>
        <w:rPr>
          <w:rFonts w:asciiTheme="minorHAnsi" w:hAnsiTheme="minorHAnsi" w:cstheme="minorHAnsi"/>
          <w:color w:val="414042"/>
          <w:sz w:val="22"/>
          <w:szCs w:val="22"/>
          <w:lang w:val="en-GB"/>
        </w:rPr>
        <w:t xml:space="preserve"> transparent dialogue with other participants of the </w:t>
      </w:r>
      <w:proofErr w:type="spellStart"/>
      <w:r>
        <w:rPr>
          <w:rFonts w:asciiTheme="minorHAnsi" w:hAnsiTheme="minorHAnsi" w:cstheme="minorHAnsi"/>
          <w:color w:val="414042"/>
          <w:sz w:val="22"/>
          <w:szCs w:val="22"/>
          <w:lang w:val="en-GB"/>
        </w:rPr>
        <w:t>Talanoa</w:t>
      </w:r>
      <w:proofErr w:type="spellEnd"/>
      <w:r>
        <w:rPr>
          <w:rFonts w:asciiTheme="minorHAnsi" w:hAnsiTheme="minorHAnsi" w:cstheme="minorHAnsi"/>
          <w:color w:val="414042"/>
          <w:sz w:val="22"/>
          <w:szCs w:val="22"/>
          <w:lang w:val="en-GB"/>
        </w:rPr>
        <w:t xml:space="preserve"> Dialogue conference.</w:t>
      </w:r>
    </w:p>
    <w:sectPr w:rsidR="00867CA8" w:rsidRPr="00867CA8" w:rsidSect="004C710A">
      <w:headerReference w:type="default" r:id="rId10"/>
      <w:head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8B8" w:rsidRDefault="00C108B8" w:rsidP="00AF013D">
      <w:pPr>
        <w:spacing w:after="0"/>
      </w:pPr>
      <w:r>
        <w:separator/>
      </w:r>
    </w:p>
  </w:endnote>
  <w:endnote w:type="continuationSeparator" w:id="0">
    <w:p w:rsidR="00C108B8" w:rsidRDefault="00C108B8" w:rsidP="00AF01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8B8" w:rsidRDefault="00C108B8" w:rsidP="00AF013D">
      <w:pPr>
        <w:spacing w:after="0"/>
      </w:pPr>
      <w:r>
        <w:separator/>
      </w:r>
    </w:p>
  </w:footnote>
  <w:footnote w:type="continuationSeparator" w:id="0">
    <w:p w:rsidR="00C108B8" w:rsidRDefault="00C108B8" w:rsidP="00AF013D">
      <w:pPr>
        <w:spacing w:after="0"/>
      </w:pPr>
      <w:r>
        <w:continuationSeparator/>
      </w:r>
    </w:p>
  </w:footnote>
  <w:footnote w:id="1">
    <w:p w:rsidR="00AA60FC" w:rsidRPr="005E1BC1" w:rsidRDefault="00AA60FC" w:rsidP="00AA60FC">
      <w:pPr>
        <w:pStyle w:val="FootnoteText"/>
      </w:pPr>
      <w:r w:rsidRPr="005E1BC1">
        <w:rPr>
          <w:rStyle w:val="Hyperlink"/>
          <w:rFonts w:asciiTheme="minorHAnsi" w:hAnsiTheme="minorHAnsi" w:cstheme="minorHAnsi"/>
        </w:rPr>
        <w:footnoteRef/>
      </w:r>
      <w:r w:rsidRPr="005E1BC1">
        <w:rPr>
          <w:rStyle w:val="Hyperlink"/>
          <w:rFonts w:asciiTheme="minorHAnsi" w:hAnsiTheme="minorHAnsi" w:cstheme="minorHAnsi"/>
        </w:rPr>
        <w:t xml:space="preserve"> https://cdn.eurelectric.org/media/3172/decarbonisation-pathways-electrificatino-part-study-results-h-AD171CCC.pdf</w:t>
      </w:r>
    </w:p>
  </w:footnote>
  <w:footnote w:id="2">
    <w:p w:rsidR="00AF013D" w:rsidRPr="005E1BC1" w:rsidRDefault="00AF013D" w:rsidP="00AF013D">
      <w:pPr>
        <w:pStyle w:val="FootnoteText"/>
        <w:rPr>
          <w:rFonts w:asciiTheme="minorHAnsi" w:hAnsiTheme="minorHAnsi" w:cstheme="minorHAnsi"/>
        </w:rPr>
      </w:pPr>
      <w:r>
        <w:rPr>
          <w:rStyle w:val="FootnoteReference"/>
        </w:rPr>
        <w:footnoteRef/>
      </w:r>
      <w:r>
        <w:t xml:space="preserve"> </w:t>
      </w:r>
      <w:hyperlink r:id="rId1" w:history="1">
        <w:r w:rsidRPr="00E12707">
          <w:rPr>
            <w:rStyle w:val="Hyperlink"/>
            <w:rFonts w:asciiTheme="minorHAnsi" w:hAnsiTheme="minorHAnsi" w:cstheme="minorHAnsi"/>
          </w:rPr>
          <w:t>https://cdn.eurelectric.org/media/2189/vision-of-the-european-electricity-industry-02-08-2018-h-864A4394.pdf</w:t>
        </w:r>
      </w:hyperlink>
    </w:p>
  </w:footnote>
  <w:footnote w:id="3">
    <w:p w:rsidR="00AF013D" w:rsidRPr="005E1BC1" w:rsidRDefault="00AF013D" w:rsidP="00AF013D">
      <w:pPr>
        <w:pStyle w:val="FootnoteText"/>
      </w:pPr>
      <w:r w:rsidRPr="005E1BC1">
        <w:rPr>
          <w:rStyle w:val="Hyperlink"/>
          <w:rFonts w:asciiTheme="minorHAnsi" w:hAnsiTheme="minorHAnsi" w:cstheme="minorHAnsi"/>
        </w:rPr>
        <w:footnoteRef/>
      </w:r>
      <w:r w:rsidRPr="005E1BC1">
        <w:rPr>
          <w:rStyle w:val="Hyperlink"/>
          <w:rFonts w:asciiTheme="minorHAnsi" w:hAnsiTheme="minorHAnsi" w:cstheme="minorHAnsi"/>
        </w:rPr>
        <w:t xml:space="preserve"> https://cdn.eurelectric.org/media/3172/decarbonisation-pathways-electrificatino-part-study-results-h-AD171CCC.pdf</w:t>
      </w:r>
    </w:p>
  </w:footnote>
  <w:footnote w:id="4">
    <w:p w:rsidR="00AF013D" w:rsidRPr="00C016A5" w:rsidRDefault="00AF013D" w:rsidP="00AF013D">
      <w:pPr>
        <w:pStyle w:val="FootnoteText"/>
        <w:rPr>
          <w:rFonts w:asciiTheme="minorHAnsi" w:hAnsiTheme="minorHAnsi" w:cstheme="minorHAnsi"/>
          <w:sz w:val="18"/>
          <w:szCs w:val="18"/>
          <w:lang w:val="en-GB"/>
        </w:rPr>
      </w:pPr>
      <w:r w:rsidRPr="00C016A5">
        <w:rPr>
          <w:rStyle w:val="FootnoteReference"/>
          <w:rFonts w:asciiTheme="minorHAnsi" w:hAnsiTheme="minorHAnsi" w:cstheme="minorHAnsi"/>
          <w:sz w:val="18"/>
          <w:szCs w:val="18"/>
        </w:rPr>
        <w:footnoteRef/>
      </w:r>
      <w:r w:rsidRPr="00C016A5">
        <w:rPr>
          <w:rFonts w:asciiTheme="minorHAnsi" w:hAnsiTheme="minorHAnsi" w:cstheme="minorHAnsi"/>
          <w:sz w:val="18"/>
          <w:szCs w:val="18"/>
        </w:rPr>
        <w:t xml:space="preserve"> </w:t>
      </w:r>
      <w:r w:rsidRPr="00C016A5">
        <w:rPr>
          <w:rFonts w:asciiTheme="minorHAnsi" w:hAnsiTheme="minorHAnsi" w:cstheme="minorHAnsi"/>
          <w:sz w:val="18"/>
          <w:szCs w:val="18"/>
          <w:lang w:val="en-GB"/>
        </w:rPr>
        <w:t>‘Decarbonisation Pathways</w:t>
      </w:r>
      <w:r>
        <w:rPr>
          <w:rFonts w:asciiTheme="minorHAnsi" w:hAnsiTheme="minorHAnsi" w:cstheme="minorHAnsi"/>
          <w:sz w:val="18"/>
          <w:szCs w:val="18"/>
          <w:lang w:val="en-GB"/>
        </w:rPr>
        <w:t>’</w:t>
      </w:r>
      <w:r w:rsidRPr="00C016A5">
        <w:rPr>
          <w:rFonts w:asciiTheme="minorHAnsi" w:hAnsiTheme="minorHAnsi" w:cstheme="minorHAnsi"/>
          <w:sz w:val="18"/>
          <w:szCs w:val="18"/>
          <w:lang w:val="en-GB"/>
        </w:rPr>
        <w:t>, June 2018 – available at www.eurelectric.org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10A" w:rsidRDefault="004C71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10A" w:rsidRDefault="004C710A">
    <w:pPr>
      <w:pStyle w:val="Header"/>
    </w:pPr>
    <w:r>
      <w:rPr>
        <w:noProof/>
        <w:lang w:val="en-BE" w:eastAsia="en-BE"/>
      </w:rPr>
      <w:drawing>
        <wp:inline distT="0" distB="0" distL="0" distR="0" wp14:anchorId="20117EDE" wp14:editId="5A3CC53E">
          <wp:extent cx="4162567" cy="15643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electric_powering_people_RGB_blue-green.jpg"/>
                  <pic:cNvPicPr/>
                </pic:nvPicPr>
                <pic:blipFill>
                  <a:blip r:embed="rId1">
                    <a:extLst>
                      <a:ext uri="{28A0092B-C50C-407E-A947-70E740481C1C}">
                        <a14:useLocalDpi xmlns:a14="http://schemas.microsoft.com/office/drawing/2010/main" val="0"/>
                      </a:ext>
                    </a:extLst>
                  </a:blip>
                  <a:stretch>
                    <a:fillRect/>
                  </a:stretch>
                </pic:blipFill>
                <pic:spPr>
                  <a:xfrm>
                    <a:off x="0" y="0"/>
                    <a:ext cx="4190966" cy="157503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7.45pt;height:6.2pt;visibility:visible;mso-wrap-style:square" o:bullet="t">
        <v:imagedata r:id="rId1" o:title=""/>
      </v:shape>
    </w:pict>
  </w:numPicBullet>
  <w:abstractNum w:abstractNumId="0" w15:restartNumberingAfterBreak="0">
    <w:nsid w:val="007665D4"/>
    <w:multiLevelType w:val="hybridMultilevel"/>
    <w:tmpl w:val="871E14BE"/>
    <w:lvl w:ilvl="0" w:tplc="5A70EE5A">
      <w:numFmt w:val="bullet"/>
      <w:lvlText w:val="•"/>
      <w:lvlJc w:val="left"/>
      <w:pPr>
        <w:ind w:left="1440" w:hanging="720"/>
      </w:pPr>
      <w:rPr>
        <w:rFonts w:ascii="Calibri" w:eastAsia="Times New Roman" w:hAnsi="Calibri" w:cs="Calibri"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 w15:restartNumberingAfterBreak="0">
    <w:nsid w:val="14386169"/>
    <w:multiLevelType w:val="hybridMultilevel"/>
    <w:tmpl w:val="83363CB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21A33532"/>
    <w:multiLevelType w:val="hybridMultilevel"/>
    <w:tmpl w:val="BE80BE0E"/>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516B2B31"/>
    <w:multiLevelType w:val="hybridMultilevel"/>
    <w:tmpl w:val="009CD736"/>
    <w:lvl w:ilvl="0" w:tplc="0C00000B">
      <w:start w:val="1"/>
      <w:numFmt w:val="bullet"/>
      <w:lvlText w:val=""/>
      <w:lvlJc w:val="left"/>
      <w:pPr>
        <w:ind w:left="360" w:hanging="360"/>
      </w:pPr>
      <w:rPr>
        <w:rFonts w:ascii="Wingdings" w:hAnsi="Wingding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4" w15:restartNumberingAfterBreak="0">
    <w:nsid w:val="5A6C1F95"/>
    <w:multiLevelType w:val="hybridMultilevel"/>
    <w:tmpl w:val="9DB496C8"/>
    <w:lvl w:ilvl="0" w:tplc="5A70EE5A">
      <w:numFmt w:val="bullet"/>
      <w:lvlText w:val="•"/>
      <w:lvlJc w:val="left"/>
      <w:pPr>
        <w:ind w:left="720" w:hanging="720"/>
      </w:pPr>
      <w:rPr>
        <w:rFonts w:ascii="Calibri" w:eastAsia="Times New Roman" w:hAnsi="Calibri" w:cs="Calibri"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5" w15:restartNumberingAfterBreak="0">
    <w:nsid w:val="5E9970FC"/>
    <w:multiLevelType w:val="hybridMultilevel"/>
    <w:tmpl w:val="89FCEB66"/>
    <w:lvl w:ilvl="0" w:tplc="5A70EE5A">
      <w:numFmt w:val="bullet"/>
      <w:lvlText w:val="•"/>
      <w:lvlJc w:val="left"/>
      <w:pPr>
        <w:ind w:left="1080" w:hanging="720"/>
      </w:pPr>
      <w:rPr>
        <w:rFonts w:ascii="Calibri" w:eastAsia="Times New Roman"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7D667F25"/>
    <w:multiLevelType w:val="hybridMultilevel"/>
    <w:tmpl w:val="0D2006B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13D"/>
    <w:rsid w:val="000D2205"/>
    <w:rsid w:val="001F26CB"/>
    <w:rsid w:val="00322D63"/>
    <w:rsid w:val="004C710A"/>
    <w:rsid w:val="00867CA8"/>
    <w:rsid w:val="00AA60FC"/>
    <w:rsid w:val="00AF013D"/>
    <w:rsid w:val="00C108B8"/>
    <w:rsid w:val="00C51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C03966-6D41-4619-885E-977DE4209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13D"/>
    <w:pPr>
      <w:spacing w:after="200" w:line="240" w:lineRule="auto"/>
    </w:pPr>
    <w:rPr>
      <w:rFonts w:ascii="Cambria" w:eastAsia="Times New Roman" w:hAnsi="Cambria" w:cs="Cambria"/>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013D"/>
    <w:rPr>
      <w:color w:val="0563C1" w:themeColor="hyperlink"/>
      <w:u w:val="single"/>
    </w:rPr>
  </w:style>
  <w:style w:type="paragraph" w:styleId="ListParagraph">
    <w:name w:val="List Paragraph"/>
    <w:basedOn w:val="Normal"/>
    <w:uiPriority w:val="34"/>
    <w:qFormat/>
    <w:rsid w:val="00AF013D"/>
    <w:pPr>
      <w:ind w:left="720"/>
      <w:contextualSpacing/>
    </w:pPr>
  </w:style>
  <w:style w:type="paragraph" w:styleId="FootnoteText">
    <w:name w:val="footnote text"/>
    <w:basedOn w:val="Normal"/>
    <w:link w:val="FootnoteTextChar"/>
    <w:uiPriority w:val="99"/>
    <w:semiHidden/>
    <w:unhideWhenUsed/>
    <w:rsid w:val="00AF013D"/>
    <w:pPr>
      <w:spacing w:after="0"/>
    </w:pPr>
    <w:rPr>
      <w:sz w:val="20"/>
      <w:szCs w:val="20"/>
    </w:rPr>
  </w:style>
  <w:style w:type="character" w:customStyle="1" w:styleId="FootnoteTextChar">
    <w:name w:val="Footnote Text Char"/>
    <w:basedOn w:val="DefaultParagraphFont"/>
    <w:link w:val="FootnoteText"/>
    <w:uiPriority w:val="99"/>
    <w:semiHidden/>
    <w:rsid w:val="00AF013D"/>
    <w:rPr>
      <w:rFonts w:ascii="Cambria" w:eastAsia="Times New Roman" w:hAnsi="Cambria" w:cs="Cambria"/>
      <w:sz w:val="20"/>
      <w:szCs w:val="20"/>
      <w:lang w:val="fr-FR"/>
    </w:rPr>
  </w:style>
  <w:style w:type="character" w:styleId="FootnoteReference">
    <w:name w:val="footnote reference"/>
    <w:basedOn w:val="DefaultParagraphFont"/>
    <w:uiPriority w:val="99"/>
    <w:semiHidden/>
    <w:unhideWhenUsed/>
    <w:rsid w:val="00AF013D"/>
    <w:rPr>
      <w:vertAlign w:val="superscript"/>
    </w:rPr>
  </w:style>
  <w:style w:type="paragraph" w:customStyle="1" w:styleId="Titreniveau2">
    <w:name w:val="Titre niveau 2"/>
    <w:basedOn w:val="Normal"/>
    <w:autoRedefine/>
    <w:rsid w:val="004C710A"/>
    <w:pPr>
      <w:widowControl w:val="0"/>
      <w:suppressAutoHyphens/>
      <w:autoSpaceDE w:val="0"/>
      <w:autoSpaceDN w:val="0"/>
      <w:adjustRightInd w:val="0"/>
      <w:spacing w:after="0"/>
      <w:ind w:left="-567"/>
      <w:textAlignment w:val="center"/>
    </w:pPr>
    <w:rPr>
      <w:rFonts w:asciiTheme="minorHAnsi" w:hAnsiTheme="minorHAnsi" w:cstheme="minorHAnsi"/>
      <w:bCs/>
      <w:color w:val="2C63FF"/>
      <w:lang w:val="en-GB" w:eastAsia="en-GB"/>
    </w:rPr>
  </w:style>
  <w:style w:type="table" w:styleId="TableGrid">
    <w:name w:val="Table Grid"/>
    <w:basedOn w:val="TableNormal"/>
    <w:uiPriority w:val="59"/>
    <w:rsid w:val="004C710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710A"/>
    <w:pPr>
      <w:tabs>
        <w:tab w:val="center" w:pos="4680"/>
        <w:tab w:val="right" w:pos="9360"/>
      </w:tabs>
      <w:spacing w:after="0"/>
    </w:pPr>
  </w:style>
  <w:style w:type="character" w:customStyle="1" w:styleId="HeaderChar">
    <w:name w:val="Header Char"/>
    <w:basedOn w:val="DefaultParagraphFont"/>
    <w:link w:val="Header"/>
    <w:uiPriority w:val="99"/>
    <w:rsid w:val="004C710A"/>
    <w:rPr>
      <w:rFonts w:ascii="Cambria" w:eastAsia="Times New Roman" w:hAnsi="Cambria" w:cs="Cambria"/>
      <w:sz w:val="24"/>
      <w:szCs w:val="24"/>
      <w:lang w:val="fr-FR"/>
    </w:rPr>
  </w:style>
  <w:style w:type="paragraph" w:styleId="Footer">
    <w:name w:val="footer"/>
    <w:basedOn w:val="Normal"/>
    <w:link w:val="FooterChar"/>
    <w:uiPriority w:val="99"/>
    <w:unhideWhenUsed/>
    <w:rsid w:val="004C710A"/>
    <w:pPr>
      <w:tabs>
        <w:tab w:val="center" w:pos="4680"/>
        <w:tab w:val="right" w:pos="9360"/>
      </w:tabs>
      <w:spacing w:after="0"/>
    </w:pPr>
  </w:style>
  <w:style w:type="character" w:customStyle="1" w:styleId="FooterChar">
    <w:name w:val="Footer Char"/>
    <w:basedOn w:val="DefaultParagraphFont"/>
    <w:link w:val="Footer"/>
    <w:uiPriority w:val="99"/>
    <w:rsid w:val="004C710A"/>
    <w:rPr>
      <w:rFonts w:ascii="Cambria" w:eastAsia="Times New Roman" w:hAnsi="Cambria" w:cs="Cambria"/>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eurelectric.org/media/3172/decarbonisation-pathways-electrificatino-part-study-results-h-AD171CCC.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dn.eurelectric.org/media/3172/decarbonisation-pathways-electrificatino-part-study-results-h-AD171CCC.pdf"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cdn.eurelectric.org/media/2189/vision-of-the-european-electricity-industry-02-08-2018-h-864A439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FCCC Word Document" ma:contentTypeID="0x0101008459AB02ACC99C4E8121C112FA13B9A2004D55B22C876D9446942F493A07F39F38" ma:contentTypeVersion="1" ma:contentTypeDescription="Creates a new UNFCCC Document" ma:contentTypeScope="" ma:versionID="39b66b304a15e902439fb5a923b7c39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CA02A-7796-49B7-B0BE-02B0FD18C0EA}"/>
</file>

<file path=customXml/itemProps2.xml><?xml version="1.0" encoding="utf-8"?>
<ds:datastoreItem xmlns:ds="http://schemas.openxmlformats.org/officeDocument/2006/customXml" ds:itemID="{3971FF4F-46BC-49C1-982F-CE3A33395373}"/>
</file>

<file path=customXml/itemProps3.xml><?xml version="1.0" encoding="utf-8"?>
<ds:datastoreItem xmlns:ds="http://schemas.openxmlformats.org/officeDocument/2006/customXml" ds:itemID="{583F42DB-B1E6-42D7-A2DA-1D795B3F16A0}"/>
</file>

<file path=docProps/app.xml><?xml version="1.0" encoding="utf-8"?>
<Properties xmlns="http://schemas.openxmlformats.org/officeDocument/2006/extended-properties" xmlns:vt="http://schemas.openxmlformats.org/officeDocument/2006/docPropsVTypes">
  <Template>Normal.dotm</Template>
  <TotalTime>55</TotalTime>
  <Pages>5</Pages>
  <Words>2205</Words>
  <Characters>12570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LASKOWSKI</dc:creator>
  <cp:keywords/>
  <dc:description/>
  <cp:lastModifiedBy>Krzysztof LASKOWSKI</cp:lastModifiedBy>
  <cp:revision>6</cp:revision>
  <dcterms:created xsi:type="dcterms:W3CDTF">2018-10-29T19:29:00Z</dcterms:created>
  <dcterms:modified xsi:type="dcterms:W3CDTF">2018-10-29T20:44:00Z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0x0101008459AB02ACC99C4E8121C112FA13B9A2004D55B22C876D9446942F493A07F39F38</vt:lpwstr>
  </property>
</Properties>
</file>