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AE" w:rsidRPr="00A318EB" w:rsidRDefault="001D66AE" w:rsidP="001D66AE">
      <w:pPr>
        <w:pStyle w:val="NormalWeb"/>
        <w:spacing w:before="0" w:beforeAutospacing="0" w:after="0" w:afterAutospacing="0" w:line="292" w:lineRule="atLeast"/>
        <w:rPr>
          <w:rFonts w:asciiTheme="minorHAnsi" w:hAnsiTheme="minorHAnsi"/>
          <w:sz w:val="22"/>
          <w:szCs w:val="22"/>
          <w:lang w:val="en-GB"/>
        </w:rPr>
      </w:pPr>
      <w:bookmarkStart w:id="0" w:name="_GoBack"/>
      <w:bookmarkEnd w:id="0"/>
    </w:p>
    <w:p w:rsidR="001D66AE" w:rsidRPr="00A318EB" w:rsidRDefault="001D66AE" w:rsidP="001D66AE">
      <w:pPr>
        <w:jc w:val="center"/>
        <w:rPr>
          <w:rFonts w:asciiTheme="minorHAnsi" w:hAnsiTheme="minorHAnsi"/>
          <w:b/>
          <w:sz w:val="32"/>
          <w:szCs w:val="32"/>
        </w:rPr>
      </w:pPr>
      <w:r w:rsidRPr="00A318EB">
        <w:rPr>
          <w:rFonts w:asciiTheme="minorHAnsi" w:hAnsiTheme="minorHAnsi"/>
          <w:b/>
          <w:sz w:val="32"/>
          <w:szCs w:val="32"/>
        </w:rPr>
        <w:t xml:space="preserve">Template for non-Party stakeholders’ inputs </w:t>
      </w:r>
    </w:p>
    <w:p w:rsidR="001D66AE" w:rsidRDefault="001D66AE" w:rsidP="001D66AE">
      <w:pPr>
        <w:jc w:val="center"/>
        <w:rPr>
          <w:rFonts w:asciiTheme="minorHAnsi" w:hAnsiTheme="minorHAnsi"/>
          <w:b/>
          <w:sz w:val="32"/>
          <w:szCs w:val="32"/>
        </w:rPr>
      </w:pPr>
      <w:r w:rsidRPr="00A318EB">
        <w:rPr>
          <w:rFonts w:asciiTheme="minorHAnsi" w:hAnsiTheme="minorHAnsi"/>
          <w:b/>
          <w:sz w:val="32"/>
          <w:szCs w:val="32"/>
        </w:rPr>
        <w:t xml:space="preserve">for the Talanoa Dialogue </w:t>
      </w:r>
    </w:p>
    <w:p w:rsidR="00801E89" w:rsidRPr="00A318EB" w:rsidRDefault="00801E89" w:rsidP="00801E89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32"/>
          <w:szCs w:val="32"/>
        </w:rPr>
        <w:t>Question 1</w:t>
      </w:r>
      <w:r w:rsidRPr="00AA4B66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>–</w:t>
      </w:r>
      <w:r w:rsidRPr="00AA4B66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>Where are we</w:t>
      </w:r>
      <w:r w:rsidRPr="00464883">
        <w:rPr>
          <w:rFonts w:asciiTheme="minorHAnsi" w:hAnsiTheme="minorHAnsi"/>
          <w:sz w:val="32"/>
          <w:szCs w:val="32"/>
        </w:rPr>
        <w:t>?</w:t>
      </w:r>
    </w:p>
    <w:p w:rsidR="001D66AE" w:rsidRDefault="001D66AE" w:rsidP="001D66AE">
      <w:pPr>
        <w:rPr>
          <w:rFonts w:asciiTheme="minorHAnsi" w:hAnsiTheme="minorHAnsi"/>
          <w:b/>
          <w:sz w:val="32"/>
          <w:szCs w:val="32"/>
        </w:rPr>
      </w:pPr>
    </w:p>
    <w:p w:rsidR="001D66AE" w:rsidRDefault="001D66AE" w:rsidP="00B77EA8">
      <w:pPr>
        <w:tabs>
          <w:tab w:val="left" w:pos="4111"/>
        </w:tabs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>This template is meant to guide non-Party stakeholders</w:t>
      </w:r>
      <w:r w:rsidR="0066071D">
        <w:rPr>
          <w:rFonts w:asciiTheme="minorHAnsi" w:hAnsiTheme="minorHAnsi"/>
          <w:i/>
          <w:sz w:val="20"/>
        </w:rPr>
        <w:t xml:space="preserve"> (</w:t>
      </w:r>
      <w:r w:rsidR="0066071D" w:rsidRPr="00A318EB">
        <w:rPr>
          <w:rFonts w:asciiTheme="minorHAnsi" w:hAnsiTheme="minorHAnsi"/>
          <w:i/>
          <w:sz w:val="20"/>
        </w:rPr>
        <w:t>organization(s), coalition(s), initiative(s) and/or sector</w:t>
      </w:r>
      <w:r w:rsidR="0066071D">
        <w:rPr>
          <w:rFonts w:asciiTheme="minorHAnsi" w:hAnsiTheme="minorHAnsi"/>
          <w:i/>
          <w:sz w:val="20"/>
        </w:rPr>
        <w:t>(s) etc.)</w:t>
      </w:r>
      <w:r>
        <w:rPr>
          <w:rFonts w:asciiTheme="minorHAnsi" w:hAnsiTheme="minorHAnsi"/>
          <w:i/>
          <w:sz w:val="20"/>
        </w:rPr>
        <w:t xml:space="preserve"> in providing inputs that are relevant and impactful to the Talanoa Dialogue process. Using such the template is not mandatory, however, the High-level Champions encourage non-Party stakeholders to use such a structure to facilitate capturing and highlighting the key messages across the three questions.</w:t>
      </w:r>
    </w:p>
    <w:p w:rsidR="001D66AE" w:rsidRPr="00A318EB" w:rsidRDefault="001D66AE" w:rsidP="001D66AE">
      <w:pPr>
        <w:rPr>
          <w:rFonts w:asciiTheme="minorHAnsi" w:hAnsiTheme="minorHAnsi"/>
          <w:b/>
          <w:sz w:val="24"/>
          <w:szCs w:val="24"/>
        </w:rPr>
      </w:pPr>
    </w:p>
    <w:p w:rsidR="001D66AE" w:rsidRPr="00A318EB" w:rsidRDefault="001D66AE" w:rsidP="001D66AE">
      <w:pPr>
        <w:rPr>
          <w:rFonts w:asciiTheme="minorHAnsi" w:hAnsiTheme="minorHAnsi"/>
          <w:b/>
          <w:sz w:val="24"/>
          <w:szCs w:val="24"/>
        </w:rPr>
      </w:pPr>
      <w:r w:rsidRPr="00A318EB">
        <w:rPr>
          <w:rFonts w:asciiTheme="minorHAnsi" w:hAnsiTheme="minorHAnsi"/>
          <w:b/>
          <w:sz w:val="24"/>
          <w:szCs w:val="24"/>
        </w:rPr>
        <w:t xml:space="preserve">Where are we? </w:t>
      </w:r>
    </w:p>
    <w:p w:rsidR="001D66AE" w:rsidRPr="00A318EB" w:rsidRDefault="001D66AE" w:rsidP="001D66AE">
      <w:pPr>
        <w:rPr>
          <w:rFonts w:asciiTheme="minorHAnsi" w:hAnsiTheme="minorHAnsi"/>
          <w:i/>
          <w:sz w:val="20"/>
        </w:rPr>
      </w:pPr>
      <w:r w:rsidRPr="00A318EB">
        <w:rPr>
          <w:rFonts w:asciiTheme="minorHAnsi" w:hAnsiTheme="minorHAnsi"/>
          <w:i/>
          <w:sz w:val="20"/>
        </w:rPr>
        <w:t>The commitment</w:t>
      </w:r>
      <w:r>
        <w:rPr>
          <w:rFonts w:asciiTheme="minorHAnsi" w:hAnsiTheme="minorHAnsi"/>
          <w:i/>
          <w:sz w:val="20"/>
        </w:rPr>
        <w:t xml:space="preserve"> </w:t>
      </w:r>
      <w:r w:rsidR="0066071D">
        <w:rPr>
          <w:rFonts w:asciiTheme="minorHAnsi" w:hAnsiTheme="minorHAnsi"/>
          <w:i/>
          <w:sz w:val="20"/>
        </w:rPr>
        <w:t>(planned and/or announced) as well as</w:t>
      </w:r>
      <w:r w:rsidRPr="00A318EB">
        <w:rPr>
          <w:rFonts w:asciiTheme="minorHAnsi" w:hAnsiTheme="minorHAnsi"/>
          <w:i/>
          <w:sz w:val="20"/>
        </w:rPr>
        <w:t xml:space="preserve"> the actions taken so far that are in line with aims of Paris Agreement</w:t>
      </w:r>
      <w:r w:rsidR="004D526B">
        <w:rPr>
          <w:rFonts w:asciiTheme="minorHAnsi" w:hAnsiTheme="minorHAnsi"/>
          <w:i/>
          <w:sz w:val="20"/>
        </w:rPr>
        <w:t>,</w:t>
      </w:r>
      <w:r w:rsidRPr="00A318EB">
        <w:rPr>
          <w:rFonts w:asciiTheme="minorHAnsi" w:hAnsiTheme="minorHAnsi"/>
          <w:i/>
          <w:sz w:val="20"/>
        </w:rPr>
        <w:t xml:space="preserve"> the 1.5/2 degrees’ goal</w:t>
      </w:r>
      <w:r w:rsidR="004D526B">
        <w:rPr>
          <w:rFonts w:asciiTheme="minorHAnsi" w:hAnsiTheme="minorHAnsi"/>
          <w:i/>
          <w:sz w:val="20"/>
        </w:rPr>
        <w:t xml:space="preserve"> and the transition towards a net-zero emission society by this mid-century</w:t>
      </w:r>
      <w:r w:rsidRPr="00A318EB">
        <w:rPr>
          <w:rFonts w:asciiTheme="minorHAnsi" w:hAnsiTheme="minorHAnsi"/>
          <w:i/>
          <w:sz w:val="20"/>
        </w:rPr>
        <w:t xml:space="preserve"> [Maximum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6AE" w:rsidRPr="00A318EB" w:rsidTr="00614DCB">
        <w:tc>
          <w:tcPr>
            <w:tcW w:w="9016" w:type="dxa"/>
          </w:tcPr>
          <w:p w:rsidR="001D66AE" w:rsidRPr="00A318EB" w:rsidRDefault="008B382F" w:rsidP="00614DC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 Copenhagen, developed country Parties committed to mobilizing USD 100 billion for climate finance divided between adaptation and mitigation (50/50) and also 50% was expected to be mobilized for LDCS and SIDS. The Paris Agreement has less focus on the distribution between adaptation and mitigation but there is a commitment to raise the level of finance from 2025. Although it was not specifically documented, it is expected that the private sector will play a role in scaling up public funding.</w:t>
            </w:r>
          </w:p>
        </w:tc>
      </w:tr>
    </w:tbl>
    <w:p w:rsidR="001D66AE" w:rsidRPr="00A318EB" w:rsidRDefault="001D66AE" w:rsidP="001D66AE">
      <w:pPr>
        <w:rPr>
          <w:rFonts w:asciiTheme="minorHAnsi" w:hAnsiTheme="minorHAnsi"/>
          <w:i/>
          <w:sz w:val="20"/>
        </w:rPr>
      </w:pPr>
    </w:p>
    <w:p w:rsidR="001D66AE" w:rsidRPr="00A318EB" w:rsidRDefault="001D66AE" w:rsidP="001D66AE">
      <w:pPr>
        <w:rPr>
          <w:rFonts w:asciiTheme="minorHAnsi" w:hAnsiTheme="minorHAnsi"/>
          <w:i/>
          <w:sz w:val="20"/>
        </w:rPr>
      </w:pPr>
      <w:r w:rsidRPr="00A318EB">
        <w:rPr>
          <w:rFonts w:asciiTheme="minorHAnsi" w:hAnsiTheme="minorHAnsi"/>
          <w:i/>
          <w:sz w:val="20"/>
        </w:rPr>
        <w:t>Progress made so far against the above commitments</w:t>
      </w:r>
      <w:r w:rsidR="005E6302">
        <w:rPr>
          <w:rFonts w:asciiTheme="minorHAnsi" w:hAnsiTheme="minorHAnsi"/>
          <w:i/>
          <w:sz w:val="20"/>
        </w:rPr>
        <w:t xml:space="preserve">, including success </w:t>
      </w:r>
      <w:r w:rsidR="00B824E9">
        <w:rPr>
          <w:rFonts w:asciiTheme="minorHAnsi" w:hAnsiTheme="minorHAnsi"/>
          <w:i/>
          <w:sz w:val="20"/>
        </w:rPr>
        <w:t>stories</w:t>
      </w:r>
      <w:r w:rsidR="004D526B">
        <w:rPr>
          <w:rFonts w:asciiTheme="minorHAnsi" w:hAnsiTheme="minorHAnsi"/>
          <w:i/>
          <w:sz w:val="20"/>
        </w:rPr>
        <w:t>,</w:t>
      </w:r>
      <w:r w:rsidR="00B824E9">
        <w:rPr>
          <w:rFonts w:asciiTheme="minorHAnsi" w:hAnsiTheme="minorHAnsi"/>
          <w:i/>
          <w:sz w:val="20"/>
        </w:rPr>
        <w:t xml:space="preserve"> </w:t>
      </w:r>
      <w:r w:rsidR="005E6302">
        <w:rPr>
          <w:rFonts w:asciiTheme="minorHAnsi" w:hAnsiTheme="minorHAnsi"/>
          <w:i/>
          <w:sz w:val="20"/>
        </w:rPr>
        <w:t>case studies</w:t>
      </w:r>
      <w:r w:rsidRPr="00A318EB">
        <w:rPr>
          <w:rFonts w:asciiTheme="minorHAnsi" w:hAnsiTheme="minorHAnsi"/>
          <w:i/>
          <w:sz w:val="20"/>
        </w:rPr>
        <w:t xml:space="preserve"> </w:t>
      </w:r>
      <w:r w:rsidR="004D526B">
        <w:rPr>
          <w:rFonts w:asciiTheme="minorHAnsi" w:hAnsiTheme="minorHAnsi"/>
          <w:i/>
          <w:sz w:val="20"/>
        </w:rPr>
        <w:t xml:space="preserve">and gaps </w:t>
      </w:r>
      <w:r w:rsidRPr="00A318EB">
        <w:rPr>
          <w:rFonts w:asciiTheme="minorHAnsi" w:hAnsiTheme="minorHAnsi"/>
          <w:i/>
          <w:sz w:val="20"/>
        </w:rPr>
        <w:t>[Maximum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6AE" w:rsidRPr="00A318EB" w:rsidTr="00614DCB">
        <w:tc>
          <w:tcPr>
            <w:tcW w:w="9016" w:type="dxa"/>
          </w:tcPr>
          <w:p w:rsidR="001D66AE" w:rsidRPr="00A318EB" w:rsidRDefault="008B382F" w:rsidP="00E26B4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The Climate Policy Initiative</w:t>
            </w:r>
            <w:r w:rsidR="00951DBE">
              <w:rPr>
                <w:i/>
                <w:sz w:val="20"/>
              </w:rPr>
              <w:t>’s</w:t>
            </w:r>
            <w:r>
              <w:rPr>
                <w:i/>
                <w:sz w:val="20"/>
              </w:rPr>
              <w:t xml:space="preserve"> Global Landscape of Climate Finance 2017 reported </w:t>
            </w:r>
            <w:r w:rsidR="00951DBE">
              <w:rPr>
                <w:i/>
                <w:sz w:val="20"/>
              </w:rPr>
              <w:t xml:space="preserve">average 2015/16 annual climate finance at USD 410 </w:t>
            </w:r>
            <w:proofErr w:type="spellStart"/>
            <w:r w:rsidR="00951DBE">
              <w:rPr>
                <w:i/>
                <w:sz w:val="20"/>
              </w:rPr>
              <w:t>Bn</w:t>
            </w:r>
            <w:proofErr w:type="spellEnd"/>
            <w:r w:rsidR="00951DBE">
              <w:rPr>
                <w:i/>
                <w:sz w:val="20"/>
              </w:rPr>
              <w:t xml:space="preserve"> – noting this includes north-north investments and is therefore significantly broader than the Copenhagen commitment. The same source reported global average adaptation finance at only USD 22 billion – far short of the commitment. Furthermore, the report highlighted the lack of private sector</w:t>
            </w:r>
            <w:r w:rsidR="00E26B48">
              <w:rPr>
                <w:i/>
                <w:sz w:val="20"/>
              </w:rPr>
              <w:t xml:space="preserve"> investment. </w:t>
            </w:r>
          </w:p>
        </w:tc>
      </w:tr>
    </w:tbl>
    <w:p w:rsidR="001D66AE" w:rsidRPr="00A318EB" w:rsidRDefault="001D66AE" w:rsidP="001D66AE">
      <w:pPr>
        <w:rPr>
          <w:rFonts w:asciiTheme="minorHAnsi" w:hAnsiTheme="minorHAnsi"/>
          <w:sz w:val="20"/>
        </w:rPr>
      </w:pPr>
    </w:p>
    <w:p w:rsidR="001D66AE" w:rsidRPr="00A318EB" w:rsidRDefault="001D66AE" w:rsidP="001D66AE">
      <w:pPr>
        <w:rPr>
          <w:rFonts w:asciiTheme="minorHAnsi" w:hAnsiTheme="minorHAnsi"/>
          <w:i/>
          <w:sz w:val="20"/>
        </w:rPr>
      </w:pPr>
      <w:r w:rsidRPr="00A318EB">
        <w:rPr>
          <w:rFonts w:asciiTheme="minorHAnsi" w:hAnsiTheme="minorHAnsi"/>
          <w:i/>
          <w:sz w:val="20"/>
        </w:rPr>
        <w:t>Quantitative impact so far with respect to mitigation, adaptation</w:t>
      </w:r>
      <w:r w:rsidR="004D526B">
        <w:rPr>
          <w:rFonts w:asciiTheme="minorHAnsi" w:hAnsiTheme="minorHAnsi"/>
          <w:i/>
          <w:sz w:val="20"/>
        </w:rPr>
        <w:t>, resilience</w:t>
      </w:r>
      <w:r w:rsidRPr="00A318EB">
        <w:rPr>
          <w:rFonts w:asciiTheme="minorHAnsi" w:hAnsiTheme="minorHAnsi"/>
          <w:i/>
          <w:sz w:val="20"/>
        </w:rPr>
        <w:t xml:space="preserve"> and/or finance [Maximum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6AE" w:rsidRPr="00A318EB" w:rsidTr="00614DCB">
        <w:tc>
          <w:tcPr>
            <w:tcW w:w="9016" w:type="dxa"/>
          </w:tcPr>
          <w:p w:rsidR="001D66AE" w:rsidRPr="00A318EB" w:rsidRDefault="00E26B48" w:rsidP="00614DC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There is a funding gap in excess of 28 </w:t>
            </w:r>
            <w:proofErr w:type="spellStart"/>
            <w:r>
              <w:rPr>
                <w:i/>
                <w:sz w:val="20"/>
              </w:rPr>
              <w:t>Bn</w:t>
            </w:r>
            <w:proofErr w:type="spellEnd"/>
            <w:r>
              <w:rPr>
                <w:i/>
                <w:sz w:val="20"/>
              </w:rPr>
              <w:t xml:space="preserve"> USD per annum for adaptation, particularly in terms of private sector investment and funding to LDCs and SIDS.</w:t>
            </w:r>
          </w:p>
          <w:p w:rsidR="001D66AE" w:rsidRPr="00A318EB" w:rsidRDefault="001D66AE" w:rsidP="00614DCB">
            <w:pPr>
              <w:rPr>
                <w:i/>
                <w:sz w:val="20"/>
              </w:rPr>
            </w:pPr>
          </w:p>
          <w:p w:rsidR="001D66AE" w:rsidRPr="00A318EB" w:rsidRDefault="001D66AE" w:rsidP="00614DCB">
            <w:pPr>
              <w:rPr>
                <w:i/>
                <w:sz w:val="20"/>
              </w:rPr>
            </w:pPr>
          </w:p>
        </w:tc>
      </w:tr>
    </w:tbl>
    <w:p w:rsidR="001D66AE" w:rsidRDefault="001D66AE" w:rsidP="001D66AE">
      <w:pPr>
        <w:rPr>
          <w:rFonts w:asciiTheme="minorHAnsi" w:hAnsiTheme="minorHAnsi"/>
          <w:b/>
          <w:sz w:val="24"/>
          <w:szCs w:val="24"/>
        </w:rPr>
      </w:pPr>
    </w:p>
    <w:p w:rsidR="005E6302" w:rsidRDefault="005E6302" w:rsidP="001D66AE">
      <w:pPr>
        <w:rPr>
          <w:rFonts w:asciiTheme="minorHAnsi" w:hAnsiTheme="minorHAnsi"/>
          <w:b/>
          <w:sz w:val="24"/>
          <w:szCs w:val="24"/>
        </w:rPr>
      </w:pPr>
    </w:p>
    <w:sectPr w:rsidR="005E6302" w:rsidSect="009B6C10">
      <w:headerReference w:type="default" r:id="rId7"/>
      <w:pgSz w:w="12240" w:h="15840"/>
      <w:pgMar w:top="1440" w:right="1440" w:bottom="1440" w:left="1440" w:header="119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87" w:rsidRDefault="001D4087" w:rsidP="005339CC">
      <w:pPr>
        <w:spacing w:line="240" w:lineRule="auto"/>
      </w:pPr>
      <w:r>
        <w:separator/>
      </w:r>
    </w:p>
  </w:endnote>
  <w:endnote w:type="continuationSeparator" w:id="0">
    <w:p w:rsidR="001D4087" w:rsidRDefault="001D4087" w:rsidP="00533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87" w:rsidRDefault="001D4087" w:rsidP="005339CC">
      <w:pPr>
        <w:spacing w:line="240" w:lineRule="auto"/>
      </w:pPr>
      <w:r>
        <w:separator/>
      </w:r>
    </w:p>
  </w:footnote>
  <w:footnote w:type="continuationSeparator" w:id="0">
    <w:p w:rsidR="001D4087" w:rsidRDefault="001D4087" w:rsidP="00533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CC" w:rsidRDefault="009B6C10" w:rsidP="00AA4B66">
    <w:pPr>
      <w:pStyle w:val="Header"/>
      <w:widowControl w:val="0"/>
    </w:pPr>
    <w:r w:rsidRPr="000A100E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A41A58F" wp14:editId="037926A9">
          <wp:simplePos x="0" y="0"/>
          <wp:positionH relativeFrom="margin">
            <wp:posOffset>3152140</wp:posOffset>
          </wp:positionH>
          <wp:positionV relativeFrom="paragraph">
            <wp:posOffset>-697534</wp:posOffset>
          </wp:positionV>
          <wp:extent cx="2762250" cy="86169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4B66" w:rsidRPr="000A100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CCCE5A" wp14:editId="21152BF0">
          <wp:simplePos x="0" y="0"/>
          <wp:positionH relativeFrom="margin">
            <wp:posOffset>-201416</wp:posOffset>
          </wp:positionH>
          <wp:positionV relativeFrom="topMargin">
            <wp:align>bottom</wp:align>
          </wp:positionV>
          <wp:extent cx="929640" cy="752475"/>
          <wp:effectExtent l="0" t="0" r="3810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B2EE7"/>
    <w:multiLevelType w:val="hybridMultilevel"/>
    <w:tmpl w:val="BD54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AE"/>
    <w:rsid w:val="00166514"/>
    <w:rsid w:val="00176EE2"/>
    <w:rsid w:val="001C774C"/>
    <w:rsid w:val="001D4087"/>
    <w:rsid w:val="001D66AE"/>
    <w:rsid w:val="00216A9B"/>
    <w:rsid w:val="00237713"/>
    <w:rsid w:val="00283365"/>
    <w:rsid w:val="002A0875"/>
    <w:rsid w:val="00396682"/>
    <w:rsid w:val="003D371E"/>
    <w:rsid w:val="003E28D3"/>
    <w:rsid w:val="00493067"/>
    <w:rsid w:val="004D526B"/>
    <w:rsid w:val="005339CC"/>
    <w:rsid w:val="00595EAB"/>
    <w:rsid w:val="005C7ACC"/>
    <w:rsid w:val="005E6302"/>
    <w:rsid w:val="0066071D"/>
    <w:rsid w:val="00665FAC"/>
    <w:rsid w:val="00801E89"/>
    <w:rsid w:val="0087125E"/>
    <w:rsid w:val="008B382F"/>
    <w:rsid w:val="00951DBE"/>
    <w:rsid w:val="0099305E"/>
    <w:rsid w:val="009B6C10"/>
    <w:rsid w:val="00A919B1"/>
    <w:rsid w:val="00AA4B66"/>
    <w:rsid w:val="00B77EA8"/>
    <w:rsid w:val="00B824E9"/>
    <w:rsid w:val="00BD784D"/>
    <w:rsid w:val="00DF5156"/>
    <w:rsid w:val="00E2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AFE38-227A-4F1F-87C4-4F9EF065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6302"/>
    <w:pPr>
      <w:tabs>
        <w:tab w:val="left" w:pos="709"/>
        <w:tab w:val="left" w:pos="5245"/>
      </w:tabs>
      <w:spacing w:after="0" w:line="284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1D66A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D66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6AE"/>
    <w:rPr>
      <w:rFonts w:ascii="Times New Roman" w:eastAsia="Times New Roman" w:hAnsi="Times New Roman" w:cs="Times New Roman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D66AE"/>
    <w:pPr>
      <w:tabs>
        <w:tab w:val="clear" w:pos="709"/>
        <w:tab w:val="clear" w:pos="5245"/>
      </w:tabs>
      <w:spacing w:before="100" w:beforeAutospacing="1" w:after="100" w:afterAutospacing="1" w:line="240" w:lineRule="auto"/>
    </w:pPr>
    <w:rPr>
      <w:rFonts w:eastAsia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D66AE"/>
    <w:pPr>
      <w:tabs>
        <w:tab w:val="clear" w:pos="709"/>
        <w:tab w:val="clear" w:pos="5245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IE"/>
    </w:rPr>
  </w:style>
  <w:style w:type="table" w:styleId="TableGrid">
    <w:name w:val="Table Grid"/>
    <w:basedOn w:val="TableNormal"/>
    <w:uiPriority w:val="39"/>
    <w:rsid w:val="001D66AE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6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E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39CC"/>
    <w:pPr>
      <w:tabs>
        <w:tab w:val="clear" w:pos="709"/>
        <w:tab w:val="clear" w:pos="5245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9CC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39CC"/>
    <w:pPr>
      <w:tabs>
        <w:tab w:val="clear" w:pos="709"/>
        <w:tab w:val="clear" w:pos="5245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9CC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Magalhaes</dc:creator>
  <cp:keywords/>
  <dc:description/>
  <cp:lastModifiedBy>Anizh Kumar</cp:lastModifiedBy>
  <cp:revision>2</cp:revision>
  <dcterms:created xsi:type="dcterms:W3CDTF">2018-04-18T15:26:00Z</dcterms:created>
  <dcterms:modified xsi:type="dcterms:W3CDTF">2018-04-18T15:26:00Z</dcterms:modified>
</cp:coreProperties>
</file>