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C30" w:rsidRDefault="00645C30" w:rsidP="00645C30">
      <w:pPr>
        <w:pStyle w:val="BodyTextIndent"/>
        <w:spacing w:before="120"/>
        <w:jc w:val="center"/>
        <w:rPr>
          <w:b/>
          <w:sz w:val="32"/>
          <w:szCs w:val="32"/>
          <w:lang w:val="en-US"/>
        </w:rPr>
      </w:pPr>
      <w:r>
        <w:rPr>
          <w:b/>
          <w:sz w:val="32"/>
          <w:szCs w:val="32"/>
          <w:lang w:val="en-US"/>
        </w:rPr>
        <w:t>CGE Greenhouse Gas Inventory Workshop</w:t>
      </w:r>
    </w:p>
    <w:p w:rsidR="00645C30" w:rsidRDefault="00645C30" w:rsidP="00645C30">
      <w:pPr>
        <w:pStyle w:val="BodyTextIndent"/>
        <w:jc w:val="center"/>
        <w:rPr>
          <w:b/>
          <w:sz w:val="32"/>
          <w:szCs w:val="32"/>
          <w:lang w:val="en-US"/>
        </w:rPr>
      </w:pPr>
    </w:p>
    <w:p w:rsidR="00645C30" w:rsidRDefault="00645C30" w:rsidP="00645C30">
      <w:pPr>
        <w:pStyle w:val="BodyTextIndent"/>
        <w:spacing w:before="120"/>
        <w:jc w:val="left"/>
        <w:rPr>
          <w:lang w:val="en-US"/>
        </w:rPr>
      </w:pPr>
      <w:r>
        <w:rPr>
          <w:lang w:val="en-US"/>
        </w:rPr>
        <w:t>Name</w:t>
      </w:r>
      <w:proofErr w:type="gramStart"/>
      <w:r>
        <w:rPr>
          <w:lang w:val="en-US"/>
        </w:rPr>
        <w:t>:</w:t>
      </w:r>
      <w:r>
        <w:rPr>
          <w:u w:val="single"/>
          <w:lang w:val="en-US"/>
        </w:rPr>
        <w:t xml:space="preserve">                                                                     .</w:t>
      </w:r>
      <w:proofErr w:type="gramEnd"/>
    </w:p>
    <w:p w:rsidR="00645C30" w:rsidRDefault="00645C30" w:rsidP="00645C30">
      <w:pPr>
        <w:pStyle w:val="BodyTextIndent"/>
        <w:jc w:val="center"/>
        <w:rPr>
          <w:b/>
          <w:sz w:val="32"/>
          <w:szCs w:val="32"/>
          <w:lang w:val="en-US"/>
        </w:rPr>
      </w:pPr>
    </w:p>
    <w:p w:rsidR="00645C30" w:rsidRPr="00F07546" w:rsidRDefault="00645C30" w:rsidP="00645C30">
      <w:pPr>
        <w:spacing w:before="100" w:beforeAutospacing="1" w:after="100" w:afterAutospacing="1"/>
        <w:jc w:val="center"/>
        <w:outlineLvl w:val="1"/>
        <w:rPr>
          <w:b/>
          <w:bCs/>
          <w:sz w:val="36"/>
          <w:szCs w:val="36"/>
        </w:rPr>
      </w:pPr>
      <w:r w:rsidRPr="00F07546">
        <w:rPr>
          <w:b/>
          <w:bCs/>
          <w:sz w:val="36"/>
          <w:szCs w:val="36"/>
        </w:rPr>
        <w:t>Industrial Processes Sector</w:t>
      </w:r>
    </w:p>
    <w:p w:rsidR="00645C30" w:rsidRDefault="00645C30" w:rsidP="00645C30"/>
    <w:p w:rsidR="00645C30" w:rsidRDefault="00645C30" w:rsidP="00645C30">
      <w:pPr>
        <w:tabs>
          <w:tab w:val="left" w:pos="1080"/>
        </w:tabs>
        <w:ind w:left="1080" w:hanging="360"/>
      </w:pPr>
      <w:r>
        <w:t>1.</w:t>
      </w:r>
      <w:r>
        <w:tab/>
        <w:t>For CO</w:t>
      </w:r>
      <w:r w:rsidRPr="006E7609">
        <w:rPr>
          <w:vertAlign w:val="subscript"/>
        </w:rPr>
        <w:t>2</w:t>
      </w:r>
      <w:r>
        <w:t xml:space="preserve"> emissions from cement production, you do not need to consider the results of a key category analysis because this category will always be one of the key categories in a country.</w:t>
      </w:r>
    </w:p>
    <w:p w:rsidR="00645C30" w:rsidRDefault="00645C30" w:rsidP="00645C30">
      <w:pPr>
        <w:pStyle w:val="ListParagraph"/>
        <w:numPr>
          <w:ilvl w:val="0"/>
          <w:numId w:val="1"/>
        </w:numPr>
      </w:pPr>
      <w:r>
        <w:t>True</w:t>
      </w:r>
    </w:p>
    <w:p w:rsidR="00645C30" w:rsidRDefault="00645C30" w:rsidP="00645C30">
      <w:pPr>
        <w:pStyle w:val="ListParagraph"/>
        <w:numPr>
          <w:ilvl w:val="0"/>
          <w:numId w:val="1"/>
        </w:numPr>
      </w:pPr>
      <w:r>
        <w:t>False</w:t>
      </w:r>
    </w:p>
    <w:p w:rsidR="00645C30" w:rsidRDefault="00645C30" w:rsidP="00645C30"/>
    <w:p w:rsidR="00645C30" w:rsidRDefault="00645C30" w:rsidP="00645C30">
      <w:pPr>
        <w:ind w:left="1080" w:hanging="360"/>
      </w:pPr>
      <w:r>
        <w:t>2.</w:t>
      </w:r>
      <w:r>
        <w:tab/>
        <w:t>To estimate emissions from lime production, you need to do which of the following</w:t>
      </w:r>
      <w:proofErr w:type="gramStart"/>
      <w:r>
        <w:t>:</w:t>
      </w:r>
      <w:proofErr w:type="gramEnd"/>
      <w:r>
        <w:br/>
        <w:t>(</w:t>
      </w:r>
      <w:r w:rsidRPr="006F633B" w:rsidDel="00407BCF">
        <w:t>C</w:t>
      </w:r>
      <w:r w:rsidRPr="006F633B">
        <w:t>hoose one answer</w:t>
      </w:r>
      <w:r>
        <w:t>.)</w:t>
      </w:r>
    </w:p>
    <w:p w:rsidR="00645C30" w:rsidRDefault="00645C30" w:rsidP="00645C30">
      <w:pPr>
        <w:pStyle w:val="ListParagraph"/>
        <w:numPr>
          <w:ilvl w:val="0"/>
          <w:numId w:val="2"/>
        </w:numPr>
      </w:pPr>
      <w:r>
        <w:t>Obtain complete lime production statistics and establish the proportion of different types of lime</w:t>
      </w:r>
    </w:p>
    <w:p w:rsidR="00645C30" w:rsidRDefault="00645C30" w:rsidP="00645C30">
      <w:pPr>
        <w:pStyle w:val="ListParagraph"/>
        <w:numPr>
          <w:ilvl w:val="0"/>
          <w:numId w:val="2"/>
        </w:numPr>
      </w:pPr>
      <w:r>
        <w:t>Determine the complete production of quicklime and dolomitic ‘quick’ lime from data on lime production</w:t>
      </w:r>
    </w:p>
    <w:p w:rsidR="00645C30" w:rsidRDefault="00645C30" w:rsidP="00645C30">
      <w:pPr>
        <w:pStyle w:val="ListParagraph"/>
        <w:numPr>
          <w:ilvl w:val="0"/>
          <w:numId w:val="2"/>
        </w:numPr>
      </w:pPr>
      <w:r>
        <w:t>Both of the above</w:t>
      </w:r>
    </w:p>
    <w:p w:rsidR="00645C30" w:rsidRDefault="00645C30" w:rsidP="00645C30">
      <w:pPr>
        <w:pStyle w:val="ListParagraph"/>
        <w:numPr>
          <w:ilvl w:val="0"/>
          <w:numId w:val="2"/>
        </w:numPr>
      </w:pPr>
      <w:r>
        <w:t xml:space="preserve">None of the above </w:t>
      </w:r>
    </w:p>
    <w:p w:rsidR="00645C30" w:rsidRDefault="00645C30" w:rsidP="00645C30"/>
    <w:p w:rsidR="00645C30" w:rsidRDefault="00645C30" w:rsidP="00645C30">
      <w:pPr>
        <w:ind w:left="1080" w:hanging="360"/>
      </w:pPr>
      <w:r>
        <w:t>3.</w:t>
      </w:r>
      <w:r>
        <w:tab/>
        <w:t>The Revised 1996 IPCC Guidelines outline several approaches for calculating CO</w:t>
      </w:r>
      <w:r w:rsidRPr="006E7609">
        <w:rPr>
          <w:vertAlign w:val="subscript"/>
        </w:rPr>
        <w:t>2</w:t>
      </w:r>
      <w:r>
        <w:t xml:space="preserve"> emissions from iron and steel production. The Tier 1 method calculates emissions from the consumption of the reducing agent (e.g. coke from coal, coal, petroleum coke), using emission factors similar to those used to estimate combustion emissions. Which of the following statements is true?</w:t>
      </w:r>
    </w:p>
    <w:p w:rsidR="00645C30" w:rsidRDefault="00645C30" w:rsidP="00645C30">
      <w:pPr>
        <w:pStyle w:val="ListParagraph"/>
        <w:numPr>
          <w:ilvl w:val="0"/>
          <w:numId w:val="3"/>
        </w:numPr>
      </w:pPr>
      <w:r>
        <w:t>Using the Tier 1 method is rather simple and slightly overestimates emissions</w:t>
      </w:r>
    </w:p>
    <w:p w:rsidR="00645C30" w:rsidRDefault="00645C30" w:rsidP="00645C30">
      <w:pPr>
        <w:pStyle w:val="ListParagraph"/>
        <w:numPr>
          <w:ilvl w:val="0"/>
          <w:numId w:val="3"/>
        </w:numPr>
      </w:pPr>
      <w:r>
        <w:t>The Tier 1 method is rather simple but grossly underestimates emissions</w:t>
      </w:r>
    </w:p>
    <w:p w:rsidR="00645C30" w:rsidRDefault="00645C30" w:rsidP="00645C30">
      <w:pPr>
        <w:pStyle w:val="ListParagraph"/>
        <w:numPr>
          <w:ilvl w:val="0"/>
          <w:numId w:val="3"/>
        </w:numPr>
      </w:pPr>
      <w:r>
        <w:t>The Tier 1 method will result in about 50% uncertainty in emissions estimates</w:t>
      </w:r>
    </w:p>
    <w:p w:rsidR="00645C30" w:rsidRPr="00FC135A" w:rsidRDefault="00645C30" w:rsidP="00645C30"/>
    <w:p w:rsidR="00645C30" w:rsidRDefault="00645C30" w:rsidP="00645C30">
      <w:pPr>
        <w:ind w:left="1080" w:hanging="360"/>
      </w:pPr>
      <w:r>
        <w:t xml:space="preserve">4. </w:t>
      </w:r>
      <w:r>
        <w:tab/>
        <w:t>According to the IPCC good practice guidance, the choice of good practice methods for N</w:t>
      </w:r>
      <w:r w:rsidRPr="006E7609">
        <w:rPr>
          <w:vertAlign w:val="subscript"/>
        </w:rPr>
        <w:t>2</w:t>
      </w:r>
      <w:r>
        <w:t xml:space="preserve">O emissions from the production of </w:t>
      </w:r>
      <w:proofErr w:type="spellStart"/>
      <w:r>
        <w:t>adipic</w:t>
      </w:r>
      <w:proofErr w:type="spellEnd"/>
      <w:r>
        <w:t xml:space="preserve"> and nitric acid depends on:</w:t>
      </w:r>
    </w:p>
    <w:p w:rsidR="00645C30" w:rsidRDefault="00645C30" w:rsidP="00645C30">
      <w:pPr>
        <w:pStyle w:val="ListParagraph"/>
        <w:numPr>
          <w:ilvl w:val="0"/>
          <w:numId w:val="4"/>
        </w:numPr>
      </w:pPr>
      <w:r>
        <w:t>The amount of nitrogen used for both processes</w:t>
      </w:r>
    </w:p>
    <w:p w:rsidR="00645C30" w:rsidRDefault="00645C30" w:rsidP="00645C30">
      <w:pPr>
        <w:pStyle w:val="ListParagraph"/>
        <w:numPr>
          <w:ilvl w:val="0"/>
          <w:numId w:val="4"/>
        </w:numPr>
      </w:pPr>
      <w:r>
        <w:t xml:space="preserve">The amount of </w:t>
      </w:r>
      <w:proofErr w:type="spellStart"/>
      <w:r>
        <w:t>adipic</w:t>
      </w:r>
      <w:proofErr w:type="spellEnd"/>
      <w:r>
        <w:t xml:space="preserve"> and nitric acid imported</w:t>
      </w:r>
    </w:p>
    <w:p w:rsidR="00645C30" w:rsidRDefault="00645C30" w:rsidP="00645C30">
      <w:pPr>
        <w:pStyle w:val="ListParagraph"/>
        <w:numPr>
          <w:ilvl w:val="0"/>
          <w:numId w:val="4"/>
        </w:numPr>
      </w:pPr>
      <w:r>
        <w:t>Your country’s national circumstances</w:t>
      </w:r>
    </w:p>
    <w:p w:rsidR="00645C30" w:rsidRDefault="00645C30" w:rsidP="00645C30">
      <w:pPr>
        <w:pStyle w:val="ListParagraph"/>
        <w:numPr>
          <w:ilvl w:val="0"/>
          <w:numId w:val="4"/>
        </w:numPr>
      </w:pPr>
      <w:r>
        <w:t>None of the above. Tier 1 is the method of choice</w:t>
      </w:r>
    </w:p>
    <w:p w:rsidR="00645C30" w:rsidRDefault="00645C30" w:rsidP="00645C30"/>
    <w:p w:rsidR="00645C30" w:rsidRDefault="00645C30" w:rsidP="00645C30">
      <w:pPr>
        <w:ind w:left="1080" w:hanging="360"/>
      </w:pPr>
      <w:r>
        <w:lastRenderedPageBreak/>
        <w:t>5.</w:t>
      </w:r>
      <w:r>
        <w:tab/>
        <w:t xml:space="preserve">The Industrial Processes chapter of the IPCC good practice guidance provides methodologies for the estimation of which greenhouse gases from </w:t>
      </w:r>
      <w:proofErr w:type="spellStart"/>
      <w:r>
        <w:t>aluminium</w:t>
      </w:r>
      <w:proofErr w:type="spellEnd"/>
      <w:r>
        <w:t xml:space="preserve"> production?</w:t>
      </w:r>
    </w:p>
    <w:p w:rsidR="00645C30" w:rsidRDefault="00645C30" w:rsidP="00645C30">
      <w:pPr>
        <w:numPr>
          <w:ilvl w:val="0"/>
          <w:numId w:val="5"/>
        </w:numPr>
      </w:pPr>
      <w:r>
        <w:t>CO</w:t>
      </w:r>
      <w:r w:rsidRPr="00772C8D">
        <w:rPr>
          <w:vertAlign w:val="subscript"/>
        </w:rPr>
        <w:t>2</w:t>
      </w:r>
      <w:r>
        <w:t xml:space="preserve"> emissions from the use of electricity </w:t>
      </w:r>
    </w:p>
    <w:p w:rsidR="00645C30" w:rsidRDefault="00645C30" w:rsidP="00645C30">
      <w:pPr>
        <w:numPr>
          <w:ilvl w:val="0"/>
          <w:numId w:val="5"/>
        </w:numPr>
      </w:pPr>
      <w:proofErr w:type="spellStart"/>
      <w:r>
        <w:t>T</w:t>
      </w:r>
      <w:r w:rsidRPr="002103B9">
        <w:t>etrafluoromethane</w:t>
      </w:r>
      <w:proofErr w:type="spellEnd"/>
      <w:r w:rsidRPr="002103B9">
        <w:t xml:space="preserve"> (CF</w:t>
      </w:r>
      <w:r w:rsidRPr="002103B9">
        <w:rPr>
          <w:vertAlign w:val="subscript"/>
        </w:rPr>
        <w:t>4</w:t>
      </w:r>
      <w:r w:rsidRPr="002103B9">
        <w:t xml:space="preserve">), and </w:t>
      </w:r>
      <w:proofErr w:type="spellStart"/>
      <w:r w:rsidRPr="002103B9">
        <w:t>hexafluoroethane</w:t>
      </w:r>
      <w:proofErr w:type="spellEnd"/>
      <w:r w:rsidRPr="002103B9">
        <w:t xml:space="preserve"> (C</w:t>
      </w:r>
      <w:r w:rsidRPr="002103B9">
        <w:rPr>
          <w:vertAlign w:val="subscript"/>
        </w:rPr>
        <w:t>2</w:t>
      </w:r>
      <w:r w:rsidRPr="002103B9">
        <w:t>F</w:t>
      </w:r>
      <w:r w:rsidRPr="002103B9">
        <w:rPr>
          <w:vertAlign w:val="subscript"/>
        </w:rPr>
        <w:t>6</w:t>
      </w:r>
      <w:r w:rsidRPr="002103B9">
        <w:t>)</w:t>
      </w:r>
      <w:r>
        <w:t xml:space="preserve"> emissions </w:t>
      </w:r>
      <w:r w:rsidRPr="002103B9">
        <w:t>during anode effect</w:t>
      </w:r>
      <w:r>
        <w:t>s</w:t>
      </w:r>
    </w:p>
    <w:p w:rsidR="00645C30" w:rsidRDefault="00645C30" w:rsidP="00645C30">
      <w:pPr>
        <w:numPr>
          <w:ilvl w:val="0"/>
          <w:numId w:val="5"/>
        </w:numPr>
      </w:pPr>
      <w:r>
        <w:t>(a) and (b)</w:t>
      </w:r>
    </w:p>
    <w:p w:rsidR="00645C30" w:rsidRDefault="00645C30" w:rsidP="00645C30">
      <w:pPr>
        <w:numPr>
          <w:ilvl w:val="0"/>
          <w:numId w:val="5"/>
        </w:numPr>
      </w:pPr>
      <w:r>
        <w:t>None of the above</w:t>
      </w:r>
    </w:p>
    <w:p w:rsidR="00645C30" w:rsidRDefault="00645C30" w:rsidP="00645C30"/>
    <w:p w:rsidR="00645C30" w:rsidRDefault="00645C30" w:rsidP="00645C30"/>
    <w:p w:rsidR="00645C30" w:rsidRDefault="00645C30" w:rsidP="00645C30">
      <w:pPr>
        <w:ind w:left="1080" w:hanging="360"/>
      </w:pPr>
      <w:r>
        <w:t>6.</w:t>
      </w:r>
      <w:r>
        <w:tab/>
        <w:t xml:space="preserve">To estimate HFC and PFC emissions from stationary refrigeration using the Tier 2 approach in the IPCC Guidelines you need to take into account emissions from which of the following: </w:t>
      </w:r>
    </w:p>
    <w:p w:rsidR="00645C30" w:rsidRDefault="00645C30" w:rsidP="00645C30">
      <w:pPr>
        <w:pStyle w:val="ListParagraph"/>
        <w:numPr>
          <w:ilvl w:val="0"/>
          <w:numId w:val="6"/>
        </w:numPr>
      </w:pPr>
      <w:r>
        <w:t>Assembly of stationary refrigeration equipment</w:t>
      </w:r>
    </w:p>
    <w:p w:rsidR="00645C30" w:rsidRDefault="00645C30" w:rsidP="00645C30">
      <w:pPr>
        <w:pStyle w:val="ListParagraph"/>
        <w:numPr>
          <w:ilvl w:val="0"/>
          <w:numId w:val="6"/>
        </w:numPr>
      </w:pPr>
      <w:r>
        <w:t>Operation of stationary refrigeration equipment</w:t>
      </w:r>
    </w:p>
    <w:p w:rsidR="00645C30" w:rsidRDefault="00645C30" w:rsidP="00645C30">
      <w:pPr>
        <w:pStyle w:val="ListParagraph"/>
        <w:numPr>
          <w:ilvl w:val="0"/>
          <w:numId w:val="6"/>
        </w:numPr>
      </w:pPr>
      <w:r>
        <w:t>Disposal of stationary refrigeration equipment</w:t>
      </w:r>
    </w:p>
    <w:p w:rsidR="00645C30" w:rsidRDefault="00645C30" w:rsidP="00645C30">
      <w:pPr>
        <w:pStyle w:val="ListParagraph"/>
        <w:numPr>
          <w:ilvl w:val="0"/>
          <w:numId w:val="6"/>
        </w:numPr>
      </w:pPr>
      <w:r>
        <w:t>All of the above</w:t>
      </w:r>
    </w:p>
    <w:p w:rsidR="00645C30" w:rsidRDefault="00645C30" w:rsidP="00645C30">
      <w:pPr>
        <w:pStyle w:val="ListParagraph"/>
        <w:numPr>
          <w:ilvl w:val="0"/>
          <w:numId w:val="6"/>
        </w:numPr>
      </w:pPr>
      <w:r>
        <w:t>None of the above</w:t>
      </w:r>
    </w:p>
    <w:p w:rsidR="00645C30" w:rsidRDefault="00645C30" w:rsidP="00645C30"/>
    <w:p w:rsidR="00645C30" w:rsidRDefault="00645C30" w:rsidP="00645C30"/>
    <w:p w:rsidR="00645C30" w:rsidRDefault="00645C30" w:rsidP="00645C30">
      <w:pPr>
        <w:ind w:left="1080" w:hanging="360"/>
      </w:pPr>
      <w:r>
        <w:t>7.</w:t>
      </w:r>
      <w:r>
        <w:tab/>
        <w:t>According to the Revised 1996 IPCC Guidelines, emissions of HFCs and PFCs from the consumption of these gases can be estimated either as potential emissions or actual emissions. For potential emissions, which of the following equations is correct?</w:t>
      </w:r>
    </w:p>
    <w:p w:rsidR="00645C30" w:rsidRDefault="00645C30" w:rsidP="00645C30">
      <w:pPr>
        <w:pStyle w:val="ListParagraph"/>
        <w:numPr>
          <w:ilvl w:val="0"/>
          <w:numId w:val="7"/>
        </w:numPr>
      </w:pPr>
      <w:r w:rsidRPr="00FC62B4">
        <w:t>Pote</w:t>
      </w:r>
      <w:r>
        <w:t>ntial Emissions  =  Production – Imports +</w:t>
      </w:r>
      <w:r w:rsidRPr="00FC62B4">
        <w:t xml:space="preserve"> Exports </w:t>
      </w:r>
      <w:r>
        <w:t>–</w:t>
      </w:r>
      <w:r w:rsidRPr="00FC62B4">
        <w:t xml:space="preserve"> Destruction</w:t>
      </w:r>
      <w:r>
        <w:t xml:space="preserve"> – International bunkers</w:t>
      </w:r>
    </w:p>
    <w:p w:rsidR="00645C30" w:rsidRDefault="00645C30" w:rsidP="00645C30">
      <w:pPr>
        <w:pStyle w:val="ListParagraph"/>
        <w:numPr>
          <w:ilvl w:val="0"/>
          <w:numId w:val="7"/>
        </w:numPr>
      </w:pPr>
      <w:r w:rsidRPr="00FC62B4">
        <w:t xml:space="preserve">Potential Emissions  =  Production + Imports – Exports </w:t>
      </w:r>
      <w:r>
        <w:t>–</w:t>
      </w:r>
      <w:r w:rsidRPr="00FC62B4">
        <w:t xml:space="preserve"> </w:t>
      </w:r>
      <w:r>
        <w:t>International bunkers</w:t>
      </w:r>
    </w:p>
    <w:p w:rsidR="00645C30" w:rsidRPr="00F07546" w:rsidRDefault="00645C30" w:rsidP="00645C30">
      <w:pPr>
        <w:pStyle w:val="ListParagraph"/>
        <w:numPr>
          <w:ilvl w:val="0"/>
          <w:numId w:val="7"/>
        </w:numPr>
        <w:rPr>
          <w:lang w:val="fr-FR"/>
        </w:rPr>
      </w:pPr>
      <w:proofErr w:type="spellStart"/>
      <w:r w:rsidRPr="00F07546">
        <w:rPr>
          <w:lang w:val="fr-FR"/>
        </w:rPr>
        <w:t>Potential</w:t>
      </w:r>
      <w:proofErr w:type="spellEnd"/>
      <w:r w:rsidRPr="00F07546">
        <w:rPr>
          <w:lang w:val="fr-FR"/>
        </w:rPr>
        <w:t xml:space="preserve"> Emissions  =  Production + Imports – Exports – Destruction</w:t>
      </w:r>
    </w:p>
    <w:p w:rsidR="00645C30" w:rsidRPr="00F07546" w:rsidRDefault="00645C30" w:rsidP="00645C30">
      <w:pPr>
        <w:rPr>
          <w:lang w:val="fr-FR"/>
        </w:rPr>
      </w:pPr>
    </w:p>
    <w:p w:rsidR="00645C30" w:rsidRDefault="00645C30" w:rsidP="00645C30"/>
    <w:p w:rsidR="00645C30" w:rsidRDefault="00645C30" w:rsidP="00645C30">
      <w:pPr>
        <w:ind w:left="1077" w:hanging="357"/>
      </w:pPr>
      <w:r>
        <w:t>8.</w:t>
      </w:r>
      <w:r>
        <w:tab/>
        <w:t>Actual emission estimates take into account the time lag between consumption and emission, which may be considerable in some application areas, e.g. closed cell foams, refrigeration and fire extinguishing equipment.</w:t>
      </w:r>
    </w:p>
    <w:p w:rsidR="00645C30" w:rsidRDefault="00645C30" w:rsidP="00645C30">
      <w:pPr>
        <w:pStyle w:val="ListParagraph"/>
        <w:numPr>
          <w:ilvl w:val="0"/>
          <w:numId w:val="8"/>
        </w:numPr>
      </w:pPr>
      <w:r>
        <w:t>True</w:t>
      </w:r>
    </w:p>
    <w:p w:rsidR="00645C30" w:rsidRDefault="00645C30" w:rsidP="00645C30">
      <w:pPr>
        <w:pStyle w:val="ListParagraph"/>
        <w:numPr>
          <w:ilvl w:val="0"/>
          <w:numId w:val="8"/>
        </w:numPr>
      </w:pPr>
      <w:r>
        <w:t>False</w:t>
      </w:r>
    </w:p>
    <w:p w:rsidR="00645C30" w:rsidRDefault="00645C30">
      <w:r>
        <w:br w:type="page"/>
      </w:r>
    </w:p>
    <w:p w:rsidR="00645C30" w:rsidRPr="00F07546" w:rsidRDefault="00645C30" w:rsidP="00645C30">
      <w:pPr>
        <w:spacing w:before="100" w:beforeAutospacing="1" w:after="100" w:afterAutospacing="1"/>
        <w:jc w:val="center"/>
        <w:outlineLvl w:val="1"/>
        <w:rPr>
          <w:b/>
          <w:bCs/>
          <w:sz w:val="36"/>
          <w:szCs w:val="36"/>
        </w:rPr>
      </w:pPr>
      <w:r w:rsidRPr="00F07546">
        <w:rPr>
          <w:b/>
          <w:bCs/>
          <w:sz w:val="36"/>
          <w:szCs w:val="36"/>
        </w:rPr>
        <w:lastRenderedPageBreak/>
        <w:t>Industrial Processes Sector</w:t>
      </w:r>
    </w:p>
    <w:p w:rsidR="00645C30" w:rsidRPr="000B3CE8" w:rsidRDefault="00645C30" w:rsidP="00645C30">
      <w:pPr>
        <w:ind w:firstLine="720"/>
        <w:rPr>
          <w:b/>
        </w:rPr>
      </w:pPr>
      <w:r w:rsidRPr="000B3CE8">
        <w:rPr>
          <w:b/>
        </w:rPr>
        <w:t>Answers:</w:t>
      </w:r>
    </w:p>
    <w:p w:rsidR="00645C30" w:rsidRDefault="00645C30" w:rsidP="00645C30"/>
    <w:p w:rsidR="00645C30" w:rsidRPr="000B3CE8" w:rsidRDefault="00645C30" w:rsidP="00645C30">
      <w:pPr>
        <w:pStyle w:val="ListParagraph"/>
        <w:numPr>
          <w:ilvl w:val="0"/>
          <w:numId w:val="9"/>
        </w:numPr>
      </w:pPr>
      <w:bookmarkStart w:id="0" w:name="_GoBack"/>
      <w:bookmarkEnd w:id="0"/>
      <w:r>
        <w:t>Answer: (b)</w:t>
      </w:r>
      <w:r w:rsidDel="00692853">
        <w:t>.</w:t>
      </w:r>
    </w:p>
    <w:p w:rsidR="00645C30" w:rsidRPr="000B3CE8" w:rsidRDefault="00645C30" w:rsidP="00645C30">
      <w:pPr>
        <w:pStyle w:val="ListParagraph"/>
        <w:numPr>
          <w:ilvl w:val="0"/>
          <w:numId w:val="9"/>
        </w:numPr>
      </w:pPr>
      <w:r w:rsidRPr="000B3CE8">
        <w:t>Answer: (c)</w:t>
      </w:r>
      <w:r w:rsidRPr="000B3CE8" w:rsidDel="00692853">
        <w:t>.</w:t>
      </w:r>
    </w:p>
    <w:p w:rsidR="00645C30" w:rsidRPr="000B3CE8" w:rsidRDefault="00645C30" w:rsidP="00645C30">
      <w:pPr>
        <w:pStyle w:val="ListParagraph"/>
        <w:numPr>
          <w:ilvl w:val="0"/>
          <w:numId w:val="9"/>
        </w:numPr>
      </w:pPr>
      <w:r w:rsidRPr="000B3CE8">
        <w:t>Answer: (a)</w:t>
      </w:r>
      <w:r w:rsidRPr="000B3CE8" w:rsidDel="00692853">
        <w:t>.</w:t>
      </w:r>
    </w:p>
    <w:p w:rsidR="00645C30" w:rsidRPr="000B3CE8" w:rsidRDefault="00645C30" w:rsidP="00645C30">
      <w:pPr>
        <w:pStyle w:val="ListParagraph"/>
        <w:numPr>
          <w:ilvl w:val="0"/>
          <w:numId w:val="9"/>
        </w:numPr>
      </w:pPr>
      <w:r w:rsidRPr="000B3CE8">
        <w:t>Answer: (c)</w:t>
      </w:r>
      <w:r w:rsidRPr="000B3CE8" w:rsidDel="00692853">
        <w:t>.</w:t>
      </w:r>
    </w:p>
    <w:p w:rsidR="00645C30" w:rsidRPr="000B3CE8" w:rsidRDefault="00645C30" w:rsidP="00645C30">
      <w:pPr>
        <w:pStyle w:val="ListParagraph"/>
        <w:numPr>
          <w:ilvl w:val="0"/>
          <w:numId w:val="9"/>
        </w:numPr>
      </w:pPr>
      <w:r w:rsidRPr="000B3CE8">
        <w:t>Answer: (b)</w:t>
      </w:r>
      <w:r w:rsidRPr="000B3CE8" w:rsidDel="00692853">
        <w:t>.</w:t>
      </w:r>
    </w:p>
    <w:p w:rsidR="00645C30" w:rsidRPr="000B3CE8" w:rsidRDefault="00645C30" w:rsidP="00645C30">
      <w:pPr>
        <w:pStyle w:val="ListParagraph"/>
        <w:numPr>
          <w:ilvl w:val="0"/>
          <w:numId w:val="9"/>
        </w:numPr>
      </w:pPr>
      <w:r w:rsidRPr="000B3CE8">
        <w:t>Answer: (d)</w:t>
      </w:r>
      <w:r w:rsidRPr="000B3CE8" w:rsidDel="00692853">
        <w:t>.</w:t>
      </w:r>
    </w:p>
    <w:p w:rsidR="00645C30" w:rsidRPr="000B3CE8" w:rsidRDefault="00645C30" w:rsidP="00645C30">
      <w:pPr>
        <w:pStyle w:val="ListParagraph"/>
        <w:numPr>
          <w:ilvl w:val="0"/>
          <w:numId w:val="9"/>
        </w:numPr>
      </w:pPr>
      <w:r w:rsidRPr="000B3CE8">
        <w:t xml:space="preserve">Answer: (c). </w:t>
      </w:r>
    </w:p>
    <w:p w:rsidR="00645C30" w:rsidRDefault="00645C30" w:rsidP="00645C30">
      <w:pPr>
        <w:pStyle w:val="ListParagraph"/>
        <w:numPr>
          <w:ilvl w:val="0"/>
          <w:numId w:val="9"/>
        </w:numPr>
      </w:pPr>
      <w:r w:rsidRPr="000B3CE8">
        <w:t>Answer: (a).</w:t>
      </w:r>
    </w:p>
    <w:p w:rsidR="00645C30" w:rsidRDefault="00645C30" w:rsidP="00645C30"/>
    <w:p w:rsidR="003C5B06" w:rsidRDefault="003C5B06"/>
    <w:sectPr w:rsidR="003C5B06">
      <w:headerReference w:type="default" r:id="rId6"/>
      <w:footerReference w:type="default" r:id="rId7"/>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embedRegular r:id="rId1" w:fontKey="{1CDC8881-6B97-4858-B4C3-7E40EA4810B7}"/>
    <w:embedBold r:id="rId2" w:fontKey="{88BCC660-B27D-4287-9BF7-47E56A807EDD}"/>
  </w:font>
  <w:font w:name="Cambria">
    <w:panose1 w:val="02040503050406030204"/>
    <w:charset w:val="00"/>
    <w:family w:val="roman"/>
    <w:pitch w:val="variable"/>
    <w:sig w:usb0="E00002FF" w:usb1="400004FF" w:usb2="00000000" w:usb3="00000000" w:csb0="0000019F" w:csb1="00000000"/>
    <w:embedRegular r:id="rId3" w:fontKey="{76279F2C-8F05-4486-8EE5-277C5D3AD6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5EE" w:rsidRDefault="00645C30" w:rsidP="004635EE">
    <w:pPr>
      <w:pStyle w:val="Footer"/>
      <w:jc w:val="cente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5EE" w:rsidRPr="008912AF" w:rsidRDefault="00645C30" w:rsidP="004635EE">
    <w:pPr>
      <w:pStyle w:val="Header"/>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A5A5A"/>
    <w:multiLevelType w:val="hybridMultilevel"/>
    <w:tmpl w:val="21E6D88C"/>
    <w:lvl w:ilvl="0" w:tplc="631A1600">
      <w:start w:val="1"/>
      <w:numFmt w:val="lowerLetter"/>
      <w:lvlText w:val="(%1)"/>
      <w:lvlJc w:val="left"/>
      <w:pPr>
        <w:tabs>
          <w:tab w:val="num" w:pos="0"/>
        </w:tabs>
        <w:ind w:left="1440" w:hanging="360"/>
      </w:pPr>
      <w:rPr>
        <w:rFonts w:hint="default"/>
      </w:rPr>
    </w:lvl>
    <w:lvl w:ilvl="1" w:tplc="000F0409">
      <w:start w:val="1"/>
      <w:numFmt w:val="decimal"/>
      <w:lvlText w:val="%2."/>
      <w:lvlJc w:val="left"/>
      <w:pPr>
        <w:tabs>
          <w:tab w:val="num" w:pos="2520"/>
        </w:tabs>
        <w:ind w:left="2520" w:hanging="360"/>
      </w:pPr>
      <w:rPr>
        <w:rFonts w:hint="default"/>
      </w:rPr>
    </w:lvl>
    <w:lvl w:ilvl="2" w:tplc="001B0409" w:tentative="1">
      <w:start w:val="1"/>
      <w:numFmt w:val="lowerRoman"/>
      <w:lvlText w:val="%3."/>
      <w:lvlJc w:val="right"/>
      <w:pPr>
        <w:tabs>
          <w:tab w:val="num" w:pos="3240"/>
        </w:tabs>
        <w:ind w:left="3240" w:hanging="180"/>
      </w:pPr>
    </w:lvl>
    <w:lvl w:ilvl="3" w:tplc="000F0409" w:tentative="1">
      <w:start w:val="1"/>
      <w:numFmt w:val="decimal"/>
      <w:lvlText w:val="%4."/>
      <w:lvlJc w:val="left"/>
      <w:pPr>
        <w:tabs>
          <w:tab w:val="num" w:pos="3960"/>
        </w:tabs>
        <w:ind w:left="3960" w:hanging="360"/>
      </w:pPr>
    </w:lvl>
    <w:lvl w:ilvl="4" w:tplc="00190409" w:tentative="1">
      <w:start w:val="1"/>
      <w:numFmt w:val="lowerLetter"/>
      <w:lvlText w:val="%5."/>
      <w:lvlJc w:val="left"/>
      <w:pPr>
        <w:tabs>
          <w:tab w:val="num" w:pos="4680"/>
        </w:tabs>
        <w:ind w:left="4680" w:hanging="360"/>
      </w:pPr>
    </w:lvl>
    <w:lvl w:ilvl="5" w:tplc="001B0409" w:tentative="1">
      <w:start w:val="1"/>
      <w:numFmt w:val="lowerRoman"/>
      <w:lvlText w:val="%6."/>
      <w:lvlJc w:val="right"/>
      <w:pPr>
        <w:tabs>
          <w:tab w:val="num" w:pos="5400"/>
        </w:tabs>
        <w:ind w:left="5400" w:hanging="180"/>
      </w:pPr>
    </w:lvl>
    <w:lvl w:ilvl="6" w:tplc="000F0409" w:tentative="1">
      <w:start w:val="1"/>
      <w:numFmt w:val="decimal"/>
      <w:lvlText w:val="%7."/>
      <w:lvlJc w:val="left"/>
      <w:pPr>
        <w:tabs>
          <w:tab w:val="num" w:pos="6120"/>
        </w:tabs>
        <w:ind w:left="6120" w:hanging="360"/>
      </w:pPr>
    </w:lvl>
    <w:lvl w:ilvl="7" w:tplc="00190409" w:tentative="1">
      <w:start w:val="1"/>
      <w:numFmt w:val="lowerLetter"/>
      <w:lvlText w:val="%8."/>
      <w:lvlJc w:val="left"/>
      <w:pPr>
        <w:tabs>
          <w:tab w:val="num" w:pos="6840"/>
        </w:tabs>
        <w:ind w:left="6840" w:hanging="360"/>
      </w:pPr>
    </w:lvl>
    <w:lvl w:ilvl="8" w:tplc="001B0409" w:tentative="1">
      <w:start w:val="1"/>
      <w:numFmt w:val="lowerRoman"/>
      <w:lvlText w:val="%9."/>
      <w:lvlJc w:val="right"/>
      <w:pPr>
        <w:tabs>
          <w:tab w:val="num" w:pos="7560"/>
        </w:tabs>
        <w:ind w:left="7560" w:hanging="180"/>
      </w:pPr>
    </w:lvl>
  </w:abstractNum>
  <w:abstractNum w:abstractNumId="1">
    <w:nsid w:val="1715462F"/>
    <w:multiLevelType w:val="hybridMultilevel"/>
    <w:tmpl w:val="75EE9622"/>
    <w:lvl w:ilvl="0" w:tplc="631A1600">
      <w:start w:val="1"/>
      <w:numFmt w:val="lowerLetter"/>
      <w:lvlText w:val="(%1)"/>
      <w:lvlJc w:val="left"/>
      <w:pPr>
        <w:tabs>
          <w:tab w:val="num" w:pos="0"/>
        </w:tabs>
        <w:ind w:left="1440" w:hanging="360"/>
      </w:pPr>
      <w:rPr>
        <w:rFonts w:hint="default"/>
      </w:rPr>
    </w:lvl>
    <w:lvl w:ilvl="1" w:tplc="00190409" w:tentative="1">
      <w:start w:val="1"/>
      <w:numFmt w:val="lowerLetter"/>
      <w:lvlText w:val="%2."/>
      <w:lvlJc w:val="left"/>
      <w:pPr>
        <w:tabs>
          <w:tab w:val="num" w:pos="2520"/>
        </w:tabs>
        <w:ind w:left="2520" w:hanging="360"/>
      </w:pPr>
    </w:lvl>
    <w:lvl w:ilvl="2" w:tplc="001B0409" w:tentative="1">
      <w:start w:val="1"/>
      <w:numFmt w:val="lowerRoman"/>
      <w:lvlText w:val="%3."/>
      <w:lvlJc w:val="right"/>
      <w:pPr>
        <w:tabs>
          <w:tab w:val="num" w:pos="3240"/>
        </w:tabs>
        <w:ind w:left="3240" w:hanging="180"/>
      </w:pPr>
    </w:lvl>
    <w:lvl w:ilvl="3" w:tplc="000F0409" w:tentative="1">
      <w:start w:val="1"/>
      <w:numFmt w:val="decimal"/>
      <w:lvlText w:val="%4."/>
      <w:lvlJc w:val="left"/>
      <w:pPr>
        <w:tabs>
          <w:tab w:val="num" w:pos="3960"/>
        </w:tabs>
        <w:ind w:left="3960" w:hanging="360"/>
      </w:pPr>
    </w:lvl>
    <w:lvl w:ilvl="4" w:tplc="00190409" w:tentative="1">
      <w:start w:val="1"/>
      <w:numFmt w:val="lowerLetter"/>
      <w:lvlText w:val="%5."/>
      <w:lvlJc w:val="left"/>
      <w:pPr>
        <w:tabs>
          <w:tab w:val="num" w:pos="4680"/>
        </w:tabs>
        <w:ind w:left="4680" w:hanging="360"/>
      </w:pPr>
    </w:lvl>
    <w:lvl w:ilvl="5" w:tplc="001B0409" w:tentative="1">
      <w:start w:val="1"/>
      <w:numFmt w:val="lowerRoman"/>
      <w:lvlText w:val="%6."/>
      <w:lvlJc w:val="right"/>
      <w:pPr>
        <w:tabs>
          <w:tab w:val="num" w:pos="5400"/>
        </w:tabs>
        <w:ind w:left="5400" w:hanging="180"/>
      </w:pPr>
    </w:lvl>
    <w:lvl w:ilvl="6" w:tplc="000F0409" w:tentative="1">
      <w:start w:val="1"/>
      <w:numFmt w:val="decimal"/>
      <w:lvlText w:val="%7."/>
      <w:lvlJc w:val="left"/>
      <w:pPr>
        <w:tabs>
          <w:tab w:val="num" w:pos="6120"/>
        </w:tabs>
        <w:ind w:left="6120" w:hanging="360"/>
      </w:pPr>
    </w:lvl>
    <w:lvl w:ilvl="7" w:tplc="00190409" w:tentative="1">
      <w:start w:val="1"/>
      <w:numFmt w:val="lowerLetter"/>
      <w:lvlText w:val="%8."/>
      <w:lvlJc w:val="left"/>
      <w:pPr>
        <w:tabs>
          <w:tab w:val="num" w:pos="6840"/>
        </w:tabs>
        <w:ind w:left="6840" w:hanging="360"/>
      </w:pPr>
    </w:lvl>
    <w:lvl w:ilvl="8" w:tplc="001B0409" w:tentative="1">
      <w:start w:val="1"/>
      <w:numFmt w:val="lowerRoman"/>
      <w:lvlText w:val="%9."/>
      <w:lvlJc w:val="right"/>
      <w:pPr>
        <w:tabs>
          <w:tab w:val="num" w:pos="7560"/>
        </w:tabs>
        <w:ind w:left="7560" w:hanging="180"/>
      </w:pPr>
    </w:lvl>
  </w:abstractNum>
  <w:abstractNum w:abstractNumId="2">
    <w:nsid w:val="28D10E74"/>
    <w:multiLevelType w:val="hybridMultilevel"/>
    <w:tmpl w:val="5BCE6E52"/>
    <w:lvl w:ilvl="0" w:tplc="631A1600">
      <w:start w:val="1"/>
      <w:numFmt w:val="lowerLetter"/>
      <w:lvlText w:val="(%1)"/>
      <w:lvlJc w:val="left"/>
      <w:pPr>
        <w:tabs>
          <w:tab w:val="num" w:pos="0"/>
        </w:tabs>
        <w:ind w:left="1440" w:hanging="360"/>
      </w:pPr>
      <w:rPr>
        <w:rFonts w:hint="default"/>
      </w:rPr>
    </w:lvl>
    <w:lvl w:ilvl="1" w:tplc="00190409" w:tentative="1">
      <w:start w:val="1"/>
      <w:numFmt w:val="lowerLetter"/>
      <w:lvlText w:val="%2."/>
      <w:lvlJc w:val="left"/>
      <w:pPr>
        <w:tabs>
          <w:tab w:val="num" w:pos="2520"/>
        </w:tabs>
        <w:ind w:left="2520" w:hanging="360"/>
      </w:pPr>
    </w:lvl>
    <w:lvl w:ilvl="2" w:tplc="001B0409" w:tentative="1">
      <w:start w:val="1"/>
      <w:numFmt w:val="lowerRoman"/>
      <w:lvlText w:val="%3."/>
      <w:lvlJc w:val="right"/>
      <w:pPr>
        <w:tabs>
          <w:tab w:val="num" w:pos="3240"/>
        </w:tabs>
        <w:ind w:left="3240" w:hanging="180"/>
      </w:pPr>
    </w:lvl>
    <w:lvl w:ilvl="3" w:tplc="000F0409" w:tentative="1">
      <w:start w:val="1"/>
      <w:numFmt w:val="decimal"/>
      <w:lvlText w:val="%4."/>
      <w:lvlJc w:val="left"/>
      <w:pPr>
        <w:tabs>
          <w:tab w:val="num" w:pos="3960"/>
        </w:tabs>
        <w:ind w:left="3960" w:hanging="360"/>
      </w:pPr>
    </w:lvl>
    <w:lvl w:ilvl="4" w:tplc="00190409" w:tentative="1">
      <w:start w:val="1"/>
      <w:numFmt w:val="lowerLetter"/>
      <w:lvlText w:val="%5."/>
      <w:lvlJc w:val="left"/>
      <w:pPr>
        <w:tabs>
          <w:tab w:val="num" w:pos="4680"/>
        </w:tabs>
        <w:ind w:left="4680" w:hanging="360"/>
      </w:pPr>
    </w:lvl>
    <w:lvl w:ilvl="5" w:tplc="001B0409" w:tentative="1">
      <w:start w:val="1"/>
      <w:numFmt w:val="lowerRoman"/>
      <w:lvlText w:val="%6."/>
      <w:lvlJc w:val="right"/>
      <w:pPr>
        <w:tabs>
          <w:tab w:val="num" w:pos="5400"/>
        </w:tabs>
        <w:ind w:left="5400" w:hanging="180"/>
      </w:pPr>
    </w:lvl>
    <w:lvl w:ilvl="6" w:tplc="000F0409" w:tentative="1">
      <w:start w:val="1"/>
      <w:numFmt w:val="decimal"/>
      <w:lvlText w:val="%7."/>
      <w:lvlJc w:val="left"/>
      <w:pPr>
        <w:tabs>
          <w:tab w:val="num" w:pos="6120"/>
        </w:tabs>
        <w:ind w:left="6120" w:hanging="360"/>
      </w:pPr>
    </w:lvl>
    <w:lvl w:ilvl="7" w:tplc="00190409" w:tentative="1">
      <w:start w:val="1"/>
      <w:numFmt w:val="lowerLetter"/>
      <w:lvlText w:val="%8."/>
      <w:lvlJc w:val="left"/>
      <w:pPr>
        <w:tabs>
          <w:tab w:val="num" w:pos="6840"/>
        </w:tabs>
        <w:ind w:left="6840" w:hanging="360"/>
      </w:pPr>
    </w:lvl>
    <w:lvl w:ilvl="8" w:tplc="001B0409" w:tentative="1">
      <w:start w:val="1"/>
      <w:numFmt w:val="lowerRoman"/>
      <w:lvlText w:val="%9."/>
      <w:lvlJc w:val="right"/>
      <w:pPr>
        <w:tabs>
          <w:tab w:val="num" w:pos="7560"/>
        </w:tabs>
        <w:ind w:left="7560" w:hanging="180"/>
      </w:pPr>
    </w:lvl>
  </w:abstractNum>
  <w:abstractNum w:abstractNumId="3">
    <w:nsid w:val="2E534F8C"/>
    <w:multiLevelType w:val="hybridMultilevel"/>
    <w:tmpl w:val="EE5CD958"/>
    <w:lvl w:ilvl="0" w:tplc="631A1600">
      <w:start w:val="1"/>
      <w:numFmt w:val="lowerLetter"/>
      <w:lvlText w:val="(%1)"/>
      <w:lvlJc w:val="left"/>
      <w:pPr>
        <w:tabs>
          <w:tab w:val="num" w:pos="0"/>
        </w:tabs>
        <w:ind w:left="1440" w:hanging="360"/>
      </w:pPr>
      <w:rPr>
        <w:rFonts w:hint="default"/>
      </w:rPr>
    </w:lvl>
    <w:lvl w:ilvl="1" w:tplc="00190409" w:tentative="1">
      <w:start w:val="1"/>
      <w:numFmt w:val="lowerLetter"/>
      <w:lvlText w:val="%2."/>
      <w:lvlJc w:val="left"/>
      <w:pPr>
        <w:tabs>
          <w:tab w:val="num" w:pos="2520"/>
        </w:tabs>
        <w:ind w:left="2520" w:hanging="360"/>
      </w:pPr>
    </w:lvl>
    <w:lvl w:ilvl="2" w:tplc="001B0409" w:tentative="1">
      <w:start w:val="1"/>
      <w:numFmt w:val="lowerRoman"/>
      <w:lvlText w:val="%3."/>
      <w:lvlJc w:val="right"/>
      <w:pPr>
        <w:tabs>
          <w:tab w:val="num" w:pos="3240"/>
        </w:tabs>
        <w:ind w:left="3240" w:hanging="180"/>
      </w:pPr>
    </w:lvl>
    <w:lvl w:ilvl="3" w:tplc="000F0409" w:tentative="1">
      <w:start w:val="1"/>
      <w:numFmt w:val="decimal"/>
      <w:lvlText w:val="%4."/>
      <w:lvlJc w:val="left"/>
      <w:pPr>
        <w:tabs>
          <w:tab w:val="num" w:pos="3960"/>
        </w:tabs>
        <w:ind w:left="3960" w:hanging="360"/>
      </w:pPr>
    </w:lvl>
    <w:lvl w:ilvl="4" w:tplc="00190409" w:tentative="1">
      <w:start w:val="1"/>
      <w:numFmt w:val="lowerLetter"/>
      <w:lvlText w:val="%5."/>
      <w:lvlJc w:val="left"/>
      <w:pPr>
        <w:tabs>
          <w:tab w:val="num" w:pos="4680"/>
        </w:tabs>
        <w:ind w:left="4680" w:hanging="360"/>
      </w:pPr>
    </w:lvl>
    <w:lvl w:ilvl="5" w:tplc="001B0409" w:tentative="1">
      <w:start w:val="1"/>
      <w:numFmt w:val="lowerRoman"/>
      <w:lvlText w:val="%6."/>
      <w:lvlJc w:val="right"/>
      <w:pPr>
        <w:tabs>
          <w:tab w:val="num" w:pos="5400"/>
        </w:tabs>
        <w:ind w:left="5400" w:hanging="180"/>
      </w:pPr>
    </w:lvl>
    <w:lvl w:ilvl="6" w:tplc="000F0409" w:tentative="1">
      <w:start w:val="1"/>
      <w:numFmt w:val="decimal"/>
      <w:lvlText w:val="%7."/>
      <w:lvlJc w:val="left"/>
      <w:pPr>
        <w:tabs>
          <w:tab w:val="num" w:pos="6120"/>
        </w:tabs>
        <w:ind w:left="6120" w:hanging="360"/>
      </w:pPr>
    </w:lvl>
    <w:lvl w:ilvl="7" w:tplc="00190409" w:tentative="1">
      <w:start w:val="1"/>
      <w:numFmt w:val="lowerLetter"/>
      <w:lvlText w:val="%8."/>
      <w:lvlJc w:val="left"/>
      <w:pPr>
        <w:tabs>
          <w:tab w:val="num" w:pos="6840"/>
        </w:tabs>
        <w:ind w:left="6840" w:hanging="360"/>
      </w:pPr>
    </w:lvl>
    <w:lvl w:ilvl="8" w:tplc="001B0409" w:tentative="1">
      <w:start w:val="1"/>
      <w:numFmt w:val="lowerRoman"/>
      <w:lvlText w:val="%9."/>
      <w:lvlJc w:val="right"/>
      <w:pPr>
        <w:tabs>
          <w:tab w:val="num" w:pos="7560"/>
        </w:tabs>
        <w:ind w:left="7560" w:hanging="180"/>
      </w:pPr>
    </w:lvl>
  </w:abstractNum>
  <w:abstractNum w:abstractNumId="4">
    <w:nsid w:val="38776C37"/>
    <w:multiLevelType w:val="hybridMultilevel"/>
    <w:tmpl w:val="F3825B2E"/>
    <w:lvl w:ilvl="0" w:tplc="4282F88E">
      <w:start w:val="1"/>
      <w:numFmt w:val="decimal"/>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43392AB0"/>
    <w:multiLevelType w:val="hybridMultilevel"/>
    <w:tmpl w:val="0ADAACAA"/>
    <w:lvl w:ilvl="0" w:tplc="631A1600">
      <w:start w:val="1"/>
      <w:numFmt w:val="lowerLetter"/>
      <w:lvlText w:val="(%1)"/>
      <w:lvlJc w:val="left"/>
      <w:pPr>
        <w:tabs>
          <w:tab w:val="num" w:pos="0"/>
        </w:tabs>
        <w:ind w:left="1440" w:hanging="360"/>
      </w:pPr>
      <w:rPr>
        <w:rFonts w:hint="default"/>
      </w:rPr>
    </w:lvl>
    <w:lvl w:ilvl="1" w:tplc="24F2626C">
      <w:start w:val="7"/>
      <w:numFmt w:val="decimal"/>
      <w:lvlText w:val="%2."/>
      <w:lvlJc w:val="left"/>
      <w:pPr>
        <w:tabs>
          <w:tab w:val="num" w:pos="2880"/>
        </w:tabs>
        <w:ind w:left="2880" w:hanging="720"/>
      </w:pPr>
      <w:rPr>
        <w:rFonts w:hint="default"/>
      </w:rPr>
    </w:lvl>
    <w:lvl w:ilvl="2" w:tplc="001B0409" w:tentative="1">
      <w:start w:val="1"/>
      <w:numFmt w:val="lowerRoman"/>
      <w:lvlText w:val="%3."/>
      <w:lvlJc w:val="right"/>
      <w:pPr>
        <w:tabs>
          <w:tab w:val="num" w:pos="3240"/>
        </w:tabs>
        <w:ind w:left="3240" w:hanging="180"/>
      </w:pPr>
    </w:lvl>
    <w:lvl w:ilvl="3" w:tplc="000F0409" w:tentative="1">
      <w:start w:val="1"/>
      <w:numFmt w:val="decimal"/>
      <w:lvlText w:val="%4."/>
      <w:lvlJc w:val="left"/>
      <w:pPr>
        <w:tabs>
          <w:tab w:val="num" w:pos="3960"/>
        </w:tabs>
        <w:ind w:left="3960" w:hanging="360"/>
      </w:pPr>
    </w:lvl>
    <w:lvl w:ilvl="4" w:tplc="00190409" w:tentative="1">
      <w:start w:val="1"/>
      <w:numFmt w:val="lowerLetter"/>
      <w:lvlText w:val="%5."/>
      <w:lvlJc w:val="left"/>
      <w:pPr>
        <w:tabs>
          <w:tab w:val="num" w:pos="4680"/>
        </w:tabs>
        <w:ind w:left="4680" w:hanging="360"/>
      </w:pPr>
    </w:lvl>
    <w:lvl w:ilvl="5" w:tplc="001B0409" w:tentative="1">
      <w:start w:val="1"/>
      <w:numFmt w:val="lowerRoman"/>
      <w:lvlText w:val="%6."/>
      <w:lvlJc w:val="right"/>
      <w:pPr>
        <w:tabs>
          <w:tab w:val="num" w:pos="5400"/>
        </w:tabs>
        <w:ind w:left="5400" w:hanging="180"/>
      </w:pPr>
    </w:lvl>
    <w:lvl w:ilvl="6" w:tplc="000F0409" w:tentative="1">
      <w:start w:val="1"/>
      <w:numFmt w:val="decimal"/>
      <w:lvlText w:val="%7."/>
      <w:lvlJc w:val="left"/>
      <w:pPr>
        <w:tabs>
          <w:tab w:val="num" w:pos="6120"/>
        </w:tabs>
        <w:ind w:left="6120" w:hanging="360"/>
      </w:pPr>
    </w:lvl>
    <w:lvl w:ilvl="7" w:tplc="00190409" w:tentative="1">
      <w:start w:val="1"/>
      <w:numFmt w:val="lowerLetter"/>
      <w:lvlText w:val="%8."/>
      <w:lvlJc w:val="left"/>
      <w:pPr>
        <w:tabs>
          <w:tab w:val="num" w:pos="6840"/>
        </w:tabs>
        <w:ind w:left="6840" w:hanging="360"/>
      </w:pPr>
    </w:lvl>
    <w:lvl w:ilvl="8" w:tplc="001B0409" w:tentative="1">
      <w:start w:val="1"/>
      <w:numFmt w:val="lowerRoman"/>
      <w:lvlText w:val="%9."/>
      <w:lvlJc w:val="right"/>
      <w:pPr>
        <w:tabs>
          <w:tab w:val="num" w:pos="7560"/>
        </w:tabs>
        <w:ind w:left="7560" w:hanging="180"/>
      </w:pPr>
    </w:lvl>
  </w:abstractNum>
  <w:abstractNum w:abstractNumId="6">
    <w:nsid w:val="45BE4FD0"/>
    <w:multiLevelType w:val="hybridMultilevel"/>
    <w:tmpl w:val="47982650"/>
    <w:lvl w:ilvl="0" w:tplc="631A1600">
      <w:start w:val="1"/>
      <w:numFmt w:val="lowerLetter"/>
      <w:lvlText w:val="(%1)"/>
      <w:lvlJc w:val="left"/>
      <w:pPr>
        <w:tabs>
          <w:tab w:val="num" w:pos="0"/>
        </w:tabs>
        <w:ind w:left="1440" w:hanging="360"/>
      </w:pPr>
      <w:rPr>
        <w:rFonts w:hint="default"/>
      </w:rPr>
    </w:lvl>
    <w:lvl w:ilvl="1" w:tplc="00190409" w:tentative="1">
      <w:start w:val="1"/>
      <w:numFmt w:val="lowerLetter"/>
      <w:lvlText w:val="%2."/>
      <w:lvlJc w:val="left"/>
      <w:pPr>
        <w:tabs>
          <w:tab w:val="num" w:pos="2520"/>
        </w:tabs>
        <w:ind w:left="2520" w:hanging="360"/>
      </w:pPr>
    </w:lvl>
    <w:lvl w:ilvl="2" w:tplc="001B0409" w:tentative="1">
      <w:start w:val="1"/>
      <w:numFmt w:val="lowerRoman"/>
      <w:lvlText w:val="%3."/>
      <w:lvlJc w:val="right"/>
      <w:pPr>
        <w:tabs>
          <w:tab w:val="num" w:pos="3240"/>
        </w:tabs>
        <w:ind w:left="3240" w:hanging="180"/>
      </w:pPr>
    </w:lvl>
    <w:lvl w:ilvl="3" w:tplc="000F0409" w:tentative="1">
      <w:start w:val="1"/>
      <w:numFmt w:val="decimal"/>
      <w:lvlText w:val="%4."/>
      <w:lvlJc w:val="left"/>
      <w:pPr>
        <w:tabs>
          <w:tab w:val="num" w:pos="3960"/>
        </w:tabs>
        <w:ind w:left="3960" w:hanging="360"/>
      </w:pPr>
    </w:lvl>
    <w:lvl w:ilvl="4" w:tplc="00190409" w:tentative="1">
      <w:start w:val="1"/>
      <w:numFmt w:val="lowerLetter"/>
      <w:lvlText w:val="%5."/>
      <w:lvlJc w:val="left"/>
      <w:pPr>
        <w:tabs>
          <w:tab w:val="num" w:pos="4680"/>
        </w:tabs>
        <w:ind w:left="4680" w:hanging="360"/>
      </w:pPr>
    </w:lvl>
    <w:lvl w:ilvl="5" w:tplc="001B0409" w:tentative="1">
      <w:start w:val="1"/>
      <w:numFmt w:val="lowerRoman"/>
      <w:lvlText w:val="%6."/>
      <w:lvlJc w:val="right"/>
      <w:pPr>
        <w:tabs>
          <w:tab w:val="num" w:pos="5400"/>
        </w:tabs>
        <w:ind w:left="5400" w:hanging="180"/>
      </w:pPr>
    </w:lvl>
    <w:lvl w:ilvl="6" w:tplc="000F0409" w:tentative="1">
      <w:start w:val="1"/>
      <w:numFmt w:val="decimal"/>
      <w:lvlText w:val="%7."/>
      <w:lvlJc w:val="left"/>
      <w:pPr>
        <w:tabs>
          <w:tab w:val="num" w:pos="6120"/>
        </w:tabs>
        <w:ind w:left="6120" w:hanging="360"/>
      </w:pPr>
    </w:lvl>
    <w:lvl w:ilvl="7" w:tplc="00190409" w:tentative="1">
      <w:start w:val="1"/>
      <w:numFmt w:val="lowerLetter"/>
      <w:lvlText w:val="%8."/>
      <w:lvlJc w:val="left"/>
      <w:pPr>
        <w:tabs>
          <w:tab w:val="num" w:pos="6840"/>
        </w:tabs>
        <w:ind w:left="6840" w:hanging="360"/>
      </w:pPr>
    </w:lvl>
    <w:lvl w:ilvl="8" w:tplc="001B0409" w:tentative="1">
      <w:start w:val="1"/>
      <w:numFmt w:val="lowerRoman"/>
      <w:lvlText w:val="%9."/>
      <w:lvlJc w:val="right"/>
      <w:pPr>
        <w:tabs>
          <w:tab w:val="num" w:pos="7560"/>
        </w:tabs>
        <w:ind w:left="7560" w:hanging="180"/>
      </w:pPr>
    </w:lvl>
  </w:abstractNum>
  <w:abstractNum w:abstractNumId="7">
    <w:nsid w:val="5F7275D9"/>
    <w:multiLevelType w:val="hybridMultilevel"/>
    <w:tmpl w:val="92D69C9E"/>
    <w:lvl w:ilvl="0" w:tplc="631A1600">
      <w:start w:val="1"/>
      <w:numFmt w:val="lowerLetter"/>
      <w:lvlText w:val="(%1)"/>
      <w:lvlJc w:val="left"/>
      <w:pPr>
        <w:tabs>
          <w:tab w:val="num" w:pos="0"/>
        </w:tabs>
        <w:ind w:left="1440" w:hanging="360"/>
      </w:pPr>
      <w:rPr>
        <w:rFonts w:hint="default"/>
      </w:rPr>
    </w:lvl>
    <w:lvl w:ilvl="1" w:tplc="00190409" w:tentative="1">
      <w:start w:val="1"/>
      <w:numFmt w:val="lowerLetter"/>
      <w:lvlText w:val="%2."/>
      <w:lvlJc w:val="left"/>
      <w:pPr>
        <w:tabs>
          <w:tab w:val="num" w:pos="2520"/>
        </w:tabs>
        <w:ind w:left="2520" w:hanging="360"/>
      </w:pPr>
    </w:lvl>
    <w:lvl w:ilvl="2" w:tplc="001B0409" w:tentative="1">
      <w:start w:val="1"/>
      <w:numFmt w:val="lowerRoman"/>
      <w:lvlText w:val="%3."/>
      <w:lvlJc w:val="right"/>
      <w:pPr>
        <w:tabs>
          <w:tab w:val="num" w:pos="3240"/>
        </w:tabs>
        <w:ind w:left="3240" w:hanging="180"/>
      </w:pPr>
    </w:lvl>
    <w:lvl w:ilvl="3" w:tplc="000F0409" w:tentative="1">
      <w:start w:val="1"/>
      <w:numFmt w:val="decimal"/>
      <w:lvlText w:val="%4."/>
      <w:lvlJc w:val="left"/>
      <w:pPr>
        <w:tabs>
          <w:tab w:val="num" w:pos="3960"/>
        </w:tabs>
        <w:ind w:left="3960" w:hanging="360"/>
      </w:pPr>
    </w:lvl>
    <w:lvl w:ilvl="4" w:tplc="00190409" w:tentative="1">
      <w:start w:val="1"/>
      <w:numFmt w:val="lowerLetter"/>
      <w:lvlText w:val="%5."/>
      <w:lvlJc w:val="left"/>
      <w:pPr>
        <w:tabs>
          <w:tab w:val="num" w:pos="4680"/>
        </w:tabs>
        <w:ind w:left="4680" w:hanging="360"/>
      </w:pPr>
    </w:lvl>
    <w:lvl w:ilvl="5" w:tplc="001B0409" w:tentative="1">
      <w:start w:val="1"/>
      <w:numFmt w:val="lowerRoman"/>
      <w:lvlText w:val="%6."/>
      <w:lvlJc w:val="right"/>
      <w:pPr>
        <w:tabs>
          <w:tab w:val="num" w:pos="5400"/>
        </w:tabs>
        <w:ind w:left="5400" w:hanging="180"/>
      </w:pPr>
    </w:lvl>
    <w:lvl w:ilvl="6" w:tplc="000F0409" w:tentative="1">
      <w:start w:val="1"/>
      <w:numFmt w:val="decimal"/>
      <w:lvlText w:val="%7."/>
      <w:lvlJc w:val="left"/>
      <w:pPr>
        <w:tabs>
          <w:tab w:val="num" w:pos="6120"/>
        </w:tabs>
        <w:ind w:left="6120" w:hanging="360"/>
      </w:pPr>
    </w:lvl>
    <w:lvl w:ilvl="7" w:tplc="00190409" w:tentative="1">
      <w:start w:val="1"/>
      <w:numFmt w:val="lowerLetter"/>
      <w:lvlText w:val="%8."/>
      <w:lvlJc w:val="left"/>
      <w:pPr>
        <w:tabs>
          <w:tab w:val="num" w:pos="6840"/>
        </w:tabs>
        <w:ind w:left="6840" w:hanging="360"/>
      </w:pPr>
    </w:lvl>
    <w:lvl w:ilvl="8" w:tplc="001B0409" w:tentative="1">
      <w:start w:val="1"/>
      <w:numFmt w:val="lowerRoman"/>
      <w:lvlText w:val="%9."/>
      <w:lvlJc w:val="right"/>
      <w:pPr>
        <w:tabs>
          <w:tab w:val="num" w:pos="7560"/>
        </w:tabs>
        <w:ind w:left="7560" w:hanging="180"/>
      </w:pPr>
    </w:lvl>
  </w:abstractNum>
  <w:abstractNum w:abstractNumId="8">
    <w:nsid w:val="65F06244"/>
    <w:multiLevelType w:val="hybridMultilevel"/>
    <w:tmpl w:val="AC3289F4"/>
    <w:lvl w:ilvl="0" w:tplc="631A1600">
      <w:start w:val="1"/>
      <w:numFmt w:val="lowerLetter"/>
      <w:lvlText w:val="(%1)"/>
      <w:lvlJc w:val="left"/>
      <w:pPr>
        <w:tabs>
          <w:tab w:val="num" w:pos="0"/>
        </w:tabs>
        <w:ind w:left="1440" w:hanging="360"/>
      </w:pPr>
      <w:rPr>
        <w:rFonts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8"/>
  </w:num>
  <w:num w:numId="2">
    <w:abstractNumId w:val="2"/>
  </w:num>
  <w:num w:numId="3">
    <w:abstractNumId w:val="6"/>
  </w:num>
  <w:num w:numId="4">
    <w:abstractNumId w:val="3"/>
  </w:num>
  <w:num w:numId="5">
    <w:abstractNumId w:val="7"/>
  </w:num>
  <w:num w:numId="6">
    <w:abstractNumId w:val="5"/>
  </w:num>
  <w:num w:numId="7">
    <w:abstractNumId w:val="0"/>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oNotDisplayPageBoundaries/>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C30"/>
    <w:rsid w:val="00346C7A"/>
    <w:rsid w:val="003C5B06"/>
    <w:rsid w:val="00606BB4"/>
    <w:rsid w:val="00645C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645C30"/>
    <w:pPr>
      <w:jc w:val="both"/>
    </w:pPr>
    <w:rPr>
      <w:lang w:val="en-GB" w:eastAsia="fr-FR"/>
    </w:rPr>
  </w:style>
  <w:style w:type="character" w:customStyle="1" w:styleId="BodyTextIndentChar">
    <w:name w:val="Body Text Indent Char"/>
    <w:basedOn w:val="DefaultParagraphFont"/>
    <w:link w:val="BodyTextIndent"/>
    <w:rsid w:val="00645C30"/>
    <w:rPr>
      <w:sz w:val="24"/>
      <w:szCs w:val="24"/>
      <w:lang w:eastAsia="fr-FR"/>
    </w:rPr>
  </w:style>
  <w:style w:type="paragraph" w:styleId="ListParagraph">
    <w:name w:val="List Paragraph"/>
    <w:basedOn w:val="Normal"/>
    <w:qFormat/>
    <w:rsid w:val="00645C30"/>
    <w:pPr>
      <w:ind w:left="720"/>
      <w:contextualSpacing/>
    </w:pPr>
    <w:rPr>
      <w:rFonts w:ascii="Cambria" w:hAnsi="Cambria"/>
    </w:rPr>
  </w:style>
  <w:style w:type="paragraph" w:styleId="Header">
    <w:name w:val="header"/>
    <w:basedOn w:val="Normal"/>
    <w:link w:val="HeaderChar"/>
    <w:uiPriority w:val="99"/>
    <w:unhideWhenUsed/>
    <w:rsid w:val="00645C30"/>
    <w:pPr>
      <w:tabs>
        <w:tab w:val="center" w:pos="4320"/>
        <w:tab w:val="right" w:pos="8640"/>
      </w:tabs>
    </w:pPr>
  </w:style>
  <w:style w:type="character" w:customStyle="1" w:styleId="HeaderChar">
    <w:name w:val="Header Char"/>
    <w:basedOn w:val="DefaultParagraphFont"/>
    <w:link w:val="Header"/>
    <w:uiPriority w:val="99"/>
    <w:rsid w:val="00645C30"/>
    <w:rPr>
      <w:sz w:val="24"/>
      <w:szCs w:val="24"/>
      <w:lang w:val="en-US" w:eastAsia="en-US"/>
    </w:rPr>
  </w:style>
  <w:style w:type="paragraph" w:styleId="Footer">
    <w:name w:val="footer"/>
    <w:basedOn w:val="Normal"/>
    <w:link w:val="FooterChar"/>
    <w:uiPriority w:val="99"/>
    <w:unhideWhenUsed/>
    <w:rsid w:val="00645C30"/>
    <w:pPr>
      <w:tabs>
        <w:tab w:val="center" w:pos="4320"/>
        <w:tab w:val="right" w:pos="8640"/>
      </w:tabs>
    </w:pPr>
  </w:style>
  <w:style w:type="character" w:customStyle="1" w:styleId="FooterChar">
    <w:name w:val="Footer Char"/>
    <w:basedOn w:val="DefaultParagraphFont"/>
    <w:link w:val="Footer"/>
    <w:uiPriority w:val="99"/>
    <w:rsid w:val="00645C30"/>
    <w:rPr>
      <w:sz w:val="24"/>
      <w:szCs w:val="24"/>
      <w:lang w:val="en-US" w:eastAsia="en-US"/>
    </w:rPr>
  </w:style>
  <w:style w:type="character" w:styleId="PageNumber">
    <w:name w:val="page number"/>
    <w:basedOn w:val="DefaultParagraphFont"/>
    <w:uiPriority w:val="99"/>
    <w:unhideWhenUsed/>
    <w:rsid w:val="00645C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645C30"/>
    <w:pPr>
      <w:jc w:val="both"/>
    </w:pPr>
    <w:rPr>
      <w:lang w:val="en-GB" w:eastAsia="fr-FR"/>
    </w:rPr>
  </w:style>
  <w:style w:type="character" w:customStyle="1" w:styleId="BodyTextIndentChar">
    <w:name w:val="Body Text Indent Char"/>
    <w:basedOn w:val="DefaultParagraphFont"/>
    <w:link w:val="BodyTextIndent"/>
    <w:rsid w:val="00645C30"/>
    <w:rPr>
      <w:sz w:val="24"/>
      <w:szCs w:val="24"/>
      <w:lang w:eastAsia="fr-FR"/>
    </w:rPr>
  </w:style>
  <w:style w:type="paragraph" w:styleId="ListParagraph">
    <w:name w:val="List Paragraph"/>
    <w:basedOn w:val="Normal"/>
    <w:qFormat/>
    <w:rsid w:val="00645C30"/>
    <w:pPr>
      <w:ind w:left="720"/>
      <w:contextualSpacing/>
    </w:pPr>
    <w:rPr>
      <w:rFonts w:ascii="Cambria" w:hAnsi="Cambria"/>
    </w:rPr>
  </w:style>
  <w:style w:type="paragraph" w:styleId="Header">
    <w:name w:val="header"/>
    <w:basedOn w:val="Normal"/>
    <w:link w:val="HeaderChar"/>
    <w:uiPriority w:val="99"/>
    <w:unhideWhenUsed/>
    <w:rsid w:val="00645C30"/>
    <w:pPr>
      <w:tabs>
        <w:tab w:val="center" w:pos="4320"/>
        <w:tab w:val="right" w:pos="8640"/>
      </w:tabs>
    </w:pPr>
  </w:style>
  <w:style w:type="character" w:customStyle="1" w:styleId="HeaderChar">
    <w:name w:val="Header Char"/>
    <w:basedOn w:val="DefaultParagraphFont"/>
    <w:link w:val="Header"/>
    <w:uiPriority w:val="99"/>
    <w:rsid w:val="00645C30"/>
    <w:rPr>
      <w:sz w:val="24"/>
      <w:szCs w:val="24"/>
      <w:lang w:val="en-US" w:eastAsia="en-US"/>
    </w:rPr>
  </w:style>
  <w:style w:type="paragraph" w:styleId="Footer">
    <w:name w:val="footer"/>
    <w:basedOn w:val="Normal"/>
    <w:link w:val="FooterChar"/>
    <w:uiPriority w:val="99"/>
    <w:unhideWhenUsed/>
    <w:rsid w:val="00645C30"/>
    <w:pPr>
      <w:tabs>
        <w:tab w:val="center" w:pos="4320"/>
        <w:tab w:val="right" w:pos="8640"/>
      </w:tabs>
    </w:pPr>
  </w:style>
  <w:style w:type="character" w:customStyle="1" w:styleId="FooterChar">
    <w:name w:val="Footer Char"/>
    <w:basedOn w:val="DefaultParagraphFont"/>
    <w:link w:val="Footer"/>
    <w:uiPriority w:val="99"/>
    <w:rsid w:val="00645C30"/>
    <w:rPr>
      <w:sz w:val="24"/>
      <w:szCs w:val="24"/>
      <w:lang w:val="en-US" w:eastAsia="en-US"/>
    </w:rPr>
  </w:style>
  <w:style w:type="character" w:styleId="PageNumber">
    <w:name w:val="page number"/>
    <w:basedOn w:val="DefaultParagraphFont"/>
    <w:uiPriority w:val="99"/>
    <w:unhideWhenUsed/>
    <w:rsid w:val="00645C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477</Words>
  <Characters>2725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UNFCCC</Company>
  <LinksUpToDate>false</LinksUpToDate>
  <CharactersWithSpaces>3196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Revet</dc:creator>
  <cp:keywords/>
  <dc:description/>
  <cp:lastModifiedBy>Dominique Revet</cp:lastModifiedBy>
  <cp:revision>1</cp:revision>
  <dcterms:created xsi:type="dcterms:W3CDTF">2012-11-08T08:09:00Z</dcterms:created>
  <dcterms:modified xsi:type="dcterms:W3CDTF">2012-11-08T08:11:00Z</dcterms:modified>
</cp:coreProperties>
</file>