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57" w:rsidRDefault="00C07A57" w:rsidP="00C07A57">
      <w:pPr>
        <w:pStyle w:val="BodyTextIndent"/>
        <w:spacing w:before="120"/>
        <w:jc w:val="center"/>
        <w:rPr>
          <w:b/>
          <w:sz w:val="32"/>
          <w:szCs w:val="32"/>
          <w:lang w:val="en-US"/>
        </w:rPr>
      </w:pPr>
      <w:r>
        <w:rPr>
          <w:b/>
          <w:sz w:val="32"/>
          <w:szCs w:val="32"/>
          <w:lang w:val="en-US"/>
        </w:rPr>
        <w:t>CGE Greenhouse Gas Inventory Workshop</w:t>
      </w:r>
    </w:p>
    <w:p w:rsidR="00C07A57" w:rsidRDefault="00C07A57" w:rsidP="00C07A57">
      <w:pPr>
        <w:pStyle w:val="BodyTextIndent"/>
        <w:jc w:val="center"/>
        <w:rPr>
          <w:b/>
          <w:sz w:val="32"/>
          <w:szCs w:val="32"/>
          <w:lang w:val="en-US"/>
        </w:rPr>
      </w:pPr>
    </w:p>
    <w:p w:rsidR="00C07A57" w:rsidRDefault="00C07A57" w:rsidP="00C07A57">
      <w:pPr>
        <w:pStyle w:val="BodyTextIndent"/>
        <w:spacing w:before="120"/>
        <w:jc w:val="left"/>
        <w:rPr>
          <w:lang w:val="en-US"/>
        </w:rPr>
      </w:pPr>
      <w:r>
        <w:rPr>
          <w:lang w:val="en-US"/>
        </w:rPr>
        <w:t>Name</w:t>
      </w:r>
      <w:proofErr w:type="gramStart"/>
      <w:r>
        <w:rPr>
          <w:lang w:val="en-US"/>
        </w:rPr>
        <w:t>:</w:t>
      </w:r>
      <w:r>
        <w:rPr>
          <w:u w:val="single"/>
          <w:lang w:val="en-US"/>
        </w:rPr>
        <w:t xml:space="preserve">                                                                     .</w:t>
      </w:r>
      <w:proofErr w:type="gramEnd"/>
    </w:p>
    <w:p w:rsidR="00C07A57" w:rsidRDefault="00C07A57" w:rsidP="00C07A57">
      <w:pPr>
        <w:pStyle w:val="BodyTextIndent"/>
        <w:jc w:val="center"/>
        <w:rPr>
          <w:b/>
          <w:sz w:val="32"/>
          <w:szCs w:val="32"/>
          <w:lang w:val="en-US"/>
        </w:rPr>
      </w:pPr>
    </w:p>
    <w:p w:rsidR="00C07A57" w:rsidRPr="00A02499" w:rsidRDefault="00C07A57" w:rsidP="00C07A57">
      <w:pPr>
        <w:spacing w:before="100" w:beforeAutospacing="1" w:after="100" w:afterAutospacing="1"/>
        <w:jc w:val="center"/>
        <w:outlineLvl w:val="1"/>
        <w:rPr>
          <w:b/>
          <w:bCs/>
          <w:sz w:val="36"/>
          <w:szCs w:val="36"/>
        </w:rPr>
      </w:pPr>
      <w:r>
        <w:rPr>
          <w:b/>
          <w:bCs/>
          <w:sz w:val="36"/>
          <w:szCs w:val="36"/>
        </w:rPr>
        <w:t>Waste</w:t>
      </w:r>
    </w:p>
    <w:p w:rsidR="00C07A57" w:rsidRPr="00A02499" w:rsidRDefault="00C07A57" w:rsidP="00C07A57">
      <w:pPr>
        <w:numPr>
          <w:ilvl w:val="0"/>
          <w:numId w:val="1"/>
        </w:numPr>
      </w:pPr>
      <w:r w:rsidRPr="00A02499">
        <w:t>For methane emissions from a closed solid waste disposal site, what best describes the likely physical rate of methane production over time?</w:t>
      </w:r>
    </w:p>
    <w:p w:rsidR="00C07A57" w:rsidRPr="00A02499" w:rsidRDefault="00C07A57" w:rsidP="00C07A57">
      <w:pPr>
        <w:ind w:firstLine="720"/>
      </w:pPr>
      <w:r w:rsidRPr="00A02499">
        <w:t xml:space="preserve">(Choose one answer.) </w:t>
      </w:r>
    </w:p>
    <w:p w:rsidR="00C07A57" w:rsidRPr="00A02499" w:rsidRDefault="00C07A57" w:rsidP="00C07A57">
      <w:pPr>
        <w:numPr>
          <w:ilvl w:val="0"/>
          <w:numId w:val="2"/>
        </w:numPr>
      </w:pPr>
      <w:r w:rsidRPr="00A02499">
        <w:t xml:space="preserve">Increasing over time </w:t>
      </w:r>
    </w:p>
    <w:p w:rsidR="00C07A57" w:rsidRPr="00A02499" w:rsidRDefault="00C07A57" w:rsidP="00C07A57">
      <w:pPr>
        <w:numPr>
          <w:ilvl w:val="0"/>
          <w:numId w:val="2"/>
        </w:numPr>
      </w:pPr>
      <w:r w:rsidRPr="00A02499">
        <w:t xml:space="preserve">Stable </w:t>
      </w:r>
    </w:p>
    <w:p w:rsidR="00C07A57" w:rsidRPr="00A02499" w:rsidRDefault="00C07A57" w:rsidP="00C07A57">
      <w:pPr>
        <w:numPr>
          <w:ilvl w:val="0"/>
          <w:numId w:val="2"/>
        </w:numPr>
      </w:pPr>
      <w:r w:rsidRPr="00A02499">
        <w:t xml:space="preserve">Decreasing over time </w:t>
      </w:r>
    </w:p>
    <w:p w:rsidR="00C07A57" w:rsidRPr="00A02499" w:rsidRDefault="00C07A57" w:rsidP="00C07A57">
      <w:pPr>
        <w:numPr>
          <w:ilvl w:val="0"/>
          <w:numId w:val="2"/>
        </w:numPr>
      </w:pPr>
      <w:r w:rsidRPr="00A02499">
        <w:t xml:space="preserve">Zero </w:t>
      </w:r>
    </w:p>
    <w:p w:rsidR="00C07A57" w:rsidRDefault="00C07A57" w:rsidP="00C07A57"/>
    <w:p w:rsidR="00C07A57" w:rsidRDefault="00C07A57" w:rsidP="00C07A57"/>
    <w:p w:rsidR="00C07A57" w:rsidRPr="00A02499" w:rsidRDefault="00C07A57" w:rsidP="00C07A57">
      <w:pPr>
        <w:numPr>
          <w:ilvl w:val="0"/>
          <w:numId w:val="1"/>
        </w:numPr>
      </w:pPr>
      <w:r w:rsidRPr="00A02499">
        <w:t xml:space="preserve">A lower degree of humidity will ______ </w:t>
      </w:r>
      <w:proofErr w:type="spellStart"/>
      <w:r w:rsidRPr="00A02499">
        <w:t>methanogenic</w:t>
      </w:r>
      <w:proofErr w:type="spellEnd"/>
      <w:r w:rsidRPr="00A02499">
        <w:t xml:space="preserve"> processes.</w:t>
      </w:r>
    </w:p>
    <w:p w:rsidR="00C07A57" w:rsidRPr="00A02499" w:rsidRDefault="00C07A57" w:rsidP="00C07A57">
      <w:pPr>
        <w:ind w:firstLine="720"/>
      </w:pPr>
      <w:r w:rsidRPr="00A02499">
        <w:t xml:space="preserve">(Choose one answer.) </w:t>
      </w:r>
    </w:p>
    <w:p w:rsidR="00C07A57" w:rsidRPr="00A02499" w:rsidRDefault="00C07A57" w:rsidP="00C07A57">
      <w:pPr>
        <w:numPr>
          <w:ilvl w:val="0"/>
          <w:numId w:val="3"/>
        </w:numPr>
      </w:pPr>
      <w:r w:rsidRPr="00A02499">
        <w:t xml:space="preserve">Accelerate </w:t>
      </w:r>
    </w:p>
    <w:p w:rsidR="00C07A57" w:rsidRPr="00A02499" w:rsidRDefault="00C07A57" w:rsidP="00C07A57">
      <w:pPr>
        <w:numPr>
          <w:ilvl w:val="0"/>
          <w:numId w:val="3"/>
        </w:numPr>
      </w:pPr>
      <w:r w:rsidRPr="00A02499">
        <w:t xml:space="preserve">Decelerate </w:t>
      </w:r>
    </w:p>
    <w:p w:rsidR="00C07A57" w:rsidRPr="00A02499" w:rsidRDefault="00C07A57" w:rsidP="00C07A57">
      <w:pPr>
        <w:numPr>
          <w:ilvl w:val="0"/>
          <w:numId w:val="3"/>
        </w:numPr>
      </w:pPr>
      <w:r w:rsidRPr="00A02499">
        <w:t xml:space="preserve">Stop </w:t>
      </w:r>
    </w:p>
    <w:p w:rsidR="00C07A57" w:rsidRPr="00A02499" w:rsidRDefault="00C07A57" w:rsidP="00C07A57">
      <w:pPr>
        <w:numPr>
          <w:ilvl w:val="0"/>
          <w:numId w:val="3"/>
        </w:numPr>
      </w:pPr>
      <w:r w:rsidRPr="00A02499">
        <w:t xml:space="preserve">Have no influence on </w:t>
      </w:r>
    </w:p>
    <w:p w:rsidR="00C07A57" w:rsidRDefault="00C07A57" w:rsidP="00C07A57"/>
    <w:p w:rsidR="00C07A57" w:rsidRDefault="00C07A57" w:rsidP="00C07A57"/>
    <w:p w:rsidR="00C07A57" w:rsidRPr="00A02499" w:rsidRDefault="00C07A57" w:rsidP="00C07A57">
      <w:pPr>
        <w:numPr>
          <w:ilvl w:val="0"/>
          <w:numId w:val="1"/>
        </w:numPr>
      </w:pPr>
      <w:r w:rsidRPr="00A02499">
        <w:t>Which of the following measures will generally have a higher numerical value for the same wastewater sample?</w:t>
      </w:r>
    </w:p>
    <w:p w:rsidR="00C07A57" w:rsidRPr="00A02499" w:rsidRDefault="00C07A57" w:rsidP="00C07A57">
      <w:pPr>
        <w:ind w:firstLine="720"/>
      </w:pPr>
      <w:r w:rsidRPr="00A02499">
        <w:t xml:space="preserve">(Choose one answer.) </w:t>
      </w:r>
    </w:p>
    <w:p w:rsidR="00C07A57" w:rsidRPr="00A02499" w:rsidRDefault="00C07A57" w:rsidP="00C07A57">
      <w:pPr>
        <w:numPr>
          <w:ilvl w:val="0"/>
          <w:numId w:val="4"/>
        </w:numPr>
      </w:pPr>
      <w:r w:rsidRPr="00A02499">
        <w:t xml:space="preserve">COD </w:t>
      </w:r>
    </w:p>
    <w:p w:rsidR="00C07A57" w:rsidRPr="00A02499" w:rsidRDefault="00C07A57" w:rsidP="00C07A57">
      <w:pPr>
        <w:numPr>
          <w:ilvl w:val="0"/>
          <w:numId w:val="4"/>
        </w:numPr>
      </w:pPr>
      <w:r w:rsidRPr="00A02499">
        <w:t xml:space="preserve">BOD </w:t>
      </w:r>
    </w:p>
    <w:p w:rsidR="00C07A57" w:rsidRPr="00A02499" w:rsidRDefault="00C07A57" w:rsidP="00C07A57">
      <w:pPr>
        <w:numPr>
          <w:ilvl w:val="0"/>
          <w:numId w:val="4"/>
        </w:numPr>
      </w:pPr>
      <w:r w:rsidRPr="00A02499">
        <w:t xml:space="preserve">(a) and (b) are equal </w:t>
      </w:r>
    </w:p>
    <w:p w:rsidR="00C07A57" w:rsidRPr="00A02499" w:rsidRDefault="00C07A57" w:rsidP="00C07A57">
      <w:pPr>
        <w:numPr>
          <w:ilvl w:val="0"/>
          <w:numId w:val="4"/>
        </w:numPr>
      </w:pPr>
      <w:r w:rsidRPr="00A02499">
        <w:t xml:space="preserve">(a) and (b) </w:t>
      </w:r>
      <w:r w:rsidRPr="00A02499" w:rsidDel="00407BCF">
        <w:t>h</w:t>
      </w:r>
      <w:r w:rsidRPr="00A02499">
        <w:t xml:space="preserve">ave no numerical values </w:t>
      </w:r>
    </w:p>
    <w:p w:rsidR="00C07A57" w:rsidRDefault="00C07A57" w:rsidP="00C07A57"/>
    <w:p w:rsidR="00C07A57" w:rsidRDefault="00C07A57" w:rsidP="00C07A57"/>
    <w:p w:rsidR="00C07A57" w:rsidRPr="00A02499" w:rsidRDefault="00C07A57" w:rsidP="00C07A57">
      <w:pPr>
        <w:numPr>
          <w:ilvl w:val="0"/>
          <w:numId w:val="1"/>
        </w:numPr>
      </w:pPr>
      <w:r>
        <w:t>Complete the sentence: “</w:t>
      </w:r>
      <w:r w:rsidRPr="00A02499">
        <w:t xml:space="preserve">The calculation method used for nitrous oxide emissions from wastewater handling </w:t>
      </w:r>
      <w:r>
        <w:t>…</w:t>
      </w:r>
      <w:r w:rsidRPr="00A02499">
        <w:t>.</w:t>
      </w:r>
      <w:proofErr w:type="gramStart"/>
      <w:r w:rsidRPr="00A02499">
        <w:t>”:</w:t>
      </w:r>
      <w:proofErr w:type="gramEnd"/>
    </w:p>
    <w:p w:rsidR="00C07A57" w:rsidRPr="00A02499" w:rsidRDefault="00C07A57" w:rsidP="00C07A57">
      <w:pPr>
        <w:ind w:firstLine="720"/>
      </w:pPr>
      <w:r w:rsidRPr="00A02499">
        <w:t xml:space="preserve">(Choose one answer.) </w:t>
      </w:r>
    </w:p>
    <w:p w:rsidR="00C07A57" w:rsidRPr="00A02499" w:rsidRDefault="00C07A57" w:rsidP="00C07A57">
      <w:pPr>
        <w:numPr>
          <w:ilvl w:val="0"/>
          <w:numId w:val="5"/>
        </w:numPr>
      </w:pPr>
      <w:r>
        <w:t xml:space="preserve">… </w:t>
      </w:r>
      <w:proofErr w:type="gramStart"/>
      <w:r>
        <w:t>is</w:t>
      </w:r>
      <w:proofErr w:type="gramEnd"/>
      <w:r>
        <w:t xml:space="preserve"> based on land use methods.”</w:t>
      </w:r>
    </w:p>
    <w:p w:rsidR="00C07A57" w:rsidRPr="00A02499" w:rsidRDefault="00C07A57" w:rsidP="00C07A57">
      <w:pPr>
        <w:numPr>
          <w:ilvl w:val="0"/>
          <w:numId w:val="5"/>
        </w:numPr>
      </w:pPr>
      <w:r>
        <w:t xml:space="preserve">… </w:t>
      </w:r>
      <w:proofErr w:type="gramStart"/>
      <w:r>
        <w:t>i</w:t>
      </w:r>
      <w:r w:rsidRPr="00A02499">
        <w:t>s</w:t>
      </w:r>
      <w:proofErr w:type="gramEnd"/>
      <w:r w:rsidRPr="00A02499">
        <w:t xml:space="preserve"> based on agricultural calculations</w:t>
      </w:r>
      <w:r>
        <w:t>.”</w:t>
      </w:r>
      <w:r w:rsidRPr="00A02499">
        <w:t xml:space="preserve"> </w:t>
      </w:r>
    </w:p>
    <w:p w:rsidR="00C07A57" w:rsidRPr="00A02499" w:rsidRDefault="00C07A57" w:rsidP="00C07A57">
      <w:pPr>
        <w:numPr>
          <w:ilvl w:val="0"/>
          <w:numId w:val="5"/>
        </w:numPr>
      </w:pPr>
      <w:r>
        <w:t xml:space="preserve">… </w:t>
      </w:r>
      <w:proofErr w:type="gramStart"/>
      <w:r>
        <w:t>i</w:t>
      </w:r>
      <w:r w:rsidRPr="00A02499">
        <w:t>gnores</w:t>
      </w:r>
      <w:proofErr w:type="gramEnd"/>
      <w:r w:rsidRPr="00A02499">
        <w:t xml:space="preserve"> all industrial inputs</w:t>
      </w:r>
      <w:r>
        <w:t>.”</w:t>
      </w:r>
      <w:r w:rsidRPr="00A02499">
        <w:t xml:space="preserve"> </w:t>
      </w:r>
    </w:p>
    <w:p w:rsidR="00C07A57" w:rsidRPr="00A02499" w:rsidRDefault="00C07A57" w:rsidP="00C07A57">
      <w:pPr>
        <w:numPr>
          <w:ilvl w:val="0"/>
          <w:numId w:val="5"/>
        </w:numPr>
      </w:pPr>
      <w:r>
        <w:t xml:space="preserve">… </w:t>
      </w:r>
      <w:proofErr w:type="gramStart"/>
      <w:r>
        <w:t>i</w:t>
      </w:r>
      <w:r w:rsidRPr="00A02499">
        <w:t>ncludes</w:t>
      </w:r>
      <w:proofErr w:type="gramEnd"/>
      <w:r w:rsidRPr="00A02499">
        <w:t xml:space="preserve"> nitrous oxide from sludge incineration</w:t>
      </w:r>
      <w:r>
        <w:t>.”</w:t>
      </w:r>
      <w:r w:rsidRPr="00A02499">
        <w:t xml:space="preserve"> </w:t>
      </w:r>
    </w:p>
    <w:p w:rsidR="00C07A57" w:rsidRDefault="00C07A57" w:rsidP="00C07A57"/>
    <w:p w:rsidR="00C07A57" w:rsidRDefault="00C07A57" w:rsidP="00C07A57"/>
    <w:p w:rsidR="00C07A57" w:rsidRPr="00A02499" w:rsidRDefault="00C07A57" w:rsidP="00C07A57">
      <w:pPr>
        <w:numPr>
          <w:ilvl w:val="0"/>
          <w:numId w:val="1"/>
        </w:numPr>
      </w:pPr>
      <w:r w:rsidRPr="00A02499">
        <w:t>In what case should waste incineration CO</w:t>
      </w:r>
      <w:r w:rsidRPr="00CC2102">
        <w:rPr>
          <w:vertAlign w:val="subscript"/>
        </w:rPr>
        <w:t>2</w:t>
      </w:r>
      <w:r w:rsidRPr="00A02499">
        <w:t xml:space="preserve"> emissions be accounted for in the waste sector?</w:t>
      </w:r>
    </w:p>
    <w:p w:rsidR="00C07A57" w:rsidRPr="00A02499" w:rsidRDefault="00C07A57" w:rsidP="00C07A57">
      <w:pPr>
        <w:ind w:firstLine="720"/>
      </w:pPr>
      <w:r w:rsidRPr="00A02499">
        <w:lastRenderedPageBreak/>
        <w:t xml:space="preserve">(Choose one answer.) </w:t>
      </w:r>
    </w:p>
    <w:p w:rsidR="00C07A57" w:rsidRPr="00A02499" w:rsidRDefault="00C07A57" w:rsidP="00C07A57">
      <w:pPr>
        <w:numPr>
          <w:ilvl w:val="0"/>
          <w:numId w:val="6"/>
        </w:numPr>
      </w:pPr>
      <w:r w:rsidRPr="00A02499">
        <w:t xml:space="preserve">In all cases </w:t>
      </w:r>
    </w:p>
    <w:p w:rsidR="00C07A57" w:rsidRPr="00A02499" w:rsidRDefault="00C07A57" w:rsidP="00C07A57">
      <w:pPr>
        <w:numPr>
          <w:ilvl w:val="0"/>
          <w:numId w:val="6"/>
        </w:numPr>
      </w:pPr>
      <w:r w:rsidRPr="00A02499">
        <w:t xml:space="preserve">For all non-biogenic materials </w:t>
      </w:r>
    </w:p>
    <w:p w:rsidR="00C07A57" w:rsidRPr="00A02499" w:rsidRDefault="00C07A57" w:rsidP="00C07A57">
      <w:pPr>
        <w:numPr>
          <w:ilvl w:val="0"/>
          <w:numId w:val="6"/>
        </w:numPr>
      </w:pPr>
      <w:r w:rsidRPr="00A02499">
        <w:t xml:space="preserve">For all biogenic and non-biogenic materials </w:t>
      </w:r>
    </w:p>
    <w:p w:rsidR="00C07A57" w:rsidRPr="00A02499" w:rsidRDefault="00C07A57" w:rsidP="00C07A57">
      <w:pPr>
        <w:numPr>
          <w:ilvl w:val="0"/>
          <w:numId w:val="6"/>
        </w:numPr>
      </w:pPr>
      <w:r w:rsidRPr="00A02499">
        <w:t xml:space="preserve">For non-biogenic materials not used for energy production </w:t>
      </w:r>
    </w:p>
    <w:p w:rsidR="00C07A57" w:rsidRDefault="00C07A57" w:rsidP="00C07A57"/>
    <w:p w:rsidR="00C07A57" w:rsidRDefault="00C07A57" w:rsidP="00C07A57"/>
    <w:p w:rsidR="00C07A57" w:rsidRDefault="00C07A57" w:rsidP="00C07A57"/>
    <w:p w:rsidR="00C07A57" w:rsidRPr="00A02499" w:rsidRDefault="00C07A57" w:rsidP="00C07A57">
      <w:pPr>
        <w:numPr>
          <w:ilvl w:val="0"/>
          <w:numId w:val="1"/>
        </w:numPr>
      </w:pPr>
      <w:r w:rsidRPr="00A02499">
        <w:t>Nitrous oxide emissions from incineration will depend on:</w:t>
      </w:r>
    </w:p>
    <w:p w:rsidR="00C07A57" w:rsidRPr="00A02499" w:rsidRDefault="00C07A57" w:rsidP="00C07A57">
      <w:pPr>
        <w:ind w:firstLine="720"/>
      </w:pPr>
      <w:r w:rsidRPr="00A02499">
        <w:t xml:space="preserve">(Choose one answer.) </w:t>
      </w:r>
    </w:p>
    <w:p w:rsidR="00C07A57" w:rsidRPr="00A02499" w:rsidRDefault="00C07A57" w:rsidP="00C07A57">
      <w:pPr>
        <w:numPr>
          <w:ilvl w:val="0"/>
          <w:numId w:val="7"/>
        </w:numPr>
      </w:pPr>
      <w:r w:rsidRPr="00A02499">
        <w:t xml:space="preserve">Technology </w:t>
      </w:r>
    </w:p>
    <w:p w:rsidR="00C07A57" w:rsidRPr="00A02499" w:rsidRDefault="00C07A57" w:rsidP="00C07A57">
      <w:pPr>
        <w:numPr>
          <w:ilvl w:val="0"/>
          <w:numId w:val="7"/>
        </w:numPr>
      </w:pPr>
      <w:r w:rsidRPr="00A02499">
        <w:t xml:space="preserve">Temperature </w:t>
      </w:r>
    </w:p>
    <w:p w:rsidR="00C07A57" w:rsidRPr="00A02499" w:rsidRDefault="00C07A57" w:rsidP="00C07A57">
      <w:pPr>
        <w:numPr>
          <w:ilvl w:val="0"/>
          <w:numId w:val="7"/>
        </w:numPr>
      </w:pPr>
      <w:r w:rsidRPr="00A02499">
        <w:t xml:space="preserve">Both of the above </w:t>
      </w:r>
    </w:p>
    <w:p w:rsidR="00C07A57" w:rsidRPr="00A02499" w:rsidRDefault="00C07A57" w:rsidP="00C07A57">
      <w:pPr>
        <w:numPr>
          <w:ilvl w:val="0"/>
          <w:numId w:val="7"/>
        </w:numPr>
      </w:pPr>
      <w:r w:rsidRPr="00A02499">
        <w:t xml:space="preserve">None of the above </w:t>
      </w:r>
    </w:p>
    <w:p w:rsidR="003C5B06" w:rsidRDefault="003C5B06"/>
    <w:p w:rsidR="00C07A57" w:rsidRDefault="00C07A57">
      <w:r>
        <w:br w:type="page"/>
      </w:r>
    </w:p>
    <w:p w:rsidR="00C07A57" w:rsidRPr="00A02499" w:rsidRDefault="00C07A57" w:rsidP="00C07A57">
      <w:pPr>
        <w:spacing w:before="100" w:beforeAutospacing="1" w:after="100" w:afterAutospacing="1"/>
        <w:jc w:val="center"/>
        <w:outlineLvl w:val="1"/>
        <w:rPr>
          <w:b/>
          <w:bCs/>
          <w:sz w:val="36"/>
          <w:szCs w:val="36"/>
        </w:rPr>
      </w:pPr>
      <w:r>
        <w:rPr>
          <w:b/>
          <w:bCs/>
          <w:sz w:val="36"/>
          <w:szCs w:val="36"/>
        </w:rPr>
        <w:lastRenderedPageBreak/>
        <w:t>Waste</w:t>
      </w:r>
    </w:p>
    <w:p w:rsidR="00C07A57" w:rsidRDefault="00C07A57" w:rsidP="00C07A57">
      <w:pPr>
        <w:numPr>
          <w:ilvl w:val="0"/>
          <w:numId w:val="8"/>
        </w:numPr>
      </w:pPr>
      <w:r>
        <w:t xml:space="preserve">Answer: (c). </w:t>
      </w:r>
      <w:r w:rsidRPr="00A02499">
        <w:t>If no additional waste inputs are received by the landfill, the emissions are expected to decrease, in general, over time.</w:t>
      </w:r>
    </w:p>
    <w:p w:rsidR="00C07A57" w:rsidRDefault="00C07A57" w:rsidP="00C07A57">
      <w:pPr>
        <w:numPr>
          <w:ilvl w:val="0"/>
          <w:numId w:val="8"/>
        </w:numPr>
      </w:pPr>
      <w:r>
        <w:t xml:space="preserve">Answer: (b). </w:t>
      </w:r>
      <w:r w:rsidRPr="00A02499">
        <w:t xml:space="preserve">Lower humidity will decelerate the activity of </w:t>
      </w:r>
      <w:proofErr w:type="spellStart"/>
      <w:r w:rsidRPr="00A02499">
        <w:t>methanogenic</w:t>
      </w:r>
      <w:proofErr w:type="spellEnd"/>
      <w:r w:rsidRPr="00A02499">
        <w:t xml:space="preserve"> bacteria due a reduction of their metabolic processes. Higher humidity, and frequent precipitation, generally </w:t>
      </w:r>
      <w:proofErr w:type="gramStart"/>
      <w:r w:rsidRPr="00A02499">
        <w:t>enhance</w:t>
      </w:r>
      <w:proofErr w:type="gramEnd"/>
      <w:r w:rsidRPr="00A02499">
        <w:t xml:space="preserve"> the effect of </w:t>
      </w:r>
      <w:proofErr w:type="spellStart"/>
      <w:r w:rsidRPr="00A02499">
        <w:t>methanogenic</w:t>
      </w:r>
      <w:proofErr w:type="spellEnd"/>
      <w:r w:rsidRPr="00A02499">
        <w:t xml:space="preserve"> bacteria, holding all other factors constant.</w:t>
      </w:r>
    </w:p>
    <w:p w:rsidR="00C07A57" w:rsidRPr="00A02499" w:rsidRDefault="00C07A57" w:rsidP="00C07A57">
      <w:pPr>
        <w:numPr>
          <w:ilvl w:val="0"/>
          <w:numId w:val="8"/>
        </w:numPr>
      </w:pPr>
      <w:r>
        <w:t xml:space="preserve">Answer: (a). </w:t>
      </w:r>
      <w:proofErr w:type="gramStart"/>
      <w:r w:rsidRPr="00A02499">
        <w:t>The</w:t>
      </w:r>
      <w:proofErr w:type="gramEnd"/>
      <w:r w:rsidRPr="00A02499">
        <w:t xml:space="preserve"> chemical oxygen demand (COD) of a wastewater sample is generally greater because it measures the chemical limit of the degree to which the sample will oxidize (given standard environmental conditions). The biological oxygen demand (BOD), in contrast, only measures the oxygen demanded by biochemical processes. </w:t>
      </w:r>
    </w:p>
    <w:p w:rsidR="00C07A57" w:rsidRDefault="00C07A57" w:rsidP="00C07A57">
      <w:pPr>
        <w:numPr>
          <w:ilvl w:val="0"/>
          <w:numId w:val="8"/>
        </w:numPr>
      </w:pPr>
      <w:r>
        <w:t xml:space="preserve">Answer: (b). </w:t>
      </w:r>
      <w:r w:rsidRPr="00A02499">
        <w:t xml:space="preserve">In general, the same physical processes of </w:t>
      </w:r>
      <w:proofErr w:type="spellStart"/>
      <w:r w:rsidRPr="00A02499">
        <w:t>denitrification</w:t>
      </w:r>
      <w:proofErr w:type="spellEnd"/>
      <w:r w:rsidRPr="00A02499">
        <w:t xml:space="preserve"> and nitrification are at work in the generation of N</w:t>
      </w:r>
      <w:r w:rsidRPr="00EB7F4C">
        <w:rPr>
          <w:vertAlign w:val="subscript"/>
        </w:rPr>
        <w:t>2</w:t>
      </w:r>
      <w:r w:rsidRPr="00A02499">
        <w:t>O emissions in the agriculture sector and in wastewater handling.</w:t>
      </w:r>
    </w:p>
    <w:p w:rsidR="00C07A57" w:rsidRPr="00A02499" w:rsidRDefault="00C07A57" w:rsidP="00C07A57">
      <w:pPr>
        <w:numPr>
          <w:ilvl w:val="0"/>
          <w:numId w:val="8"/>
        </w:numPr>
      </w:pPr>
      <w:r>
        <w:t xml:space="preserve">Answer: (d). </w:t>
      </w:r>
      <w:r w:rsidRPr="00A02499">
        <w:t>CO</w:t>
      </w:r>
      <w:r w:rsidRPr="00EB7F4C">
        <w:rPr>
          <w:vertAlign w:val="subscript"/>
        </w:rPr>
        <w:t>2</w:t>
      </w:r>
      <w:r w:rsidRPr="00A02499">
        <w:t xml:space="preserve"> emissions from the incineration of biogenic waste are generally treated as having no net impact on the anthropogenic flux to the atmosphere. Instead it is generally assumed that the carbon is simply cycled back into biogenic carbon in the following year’s plant growth. Any net additions of CO</w:t>
      </w:r>
      <w:r w:rsidRPr="00EB7F4C">
        <w:rPr>
          <w:vertAlign w:val="subscript"/>
        </w:rPr>
        <w:t>2</w:t>
      </w:r>
      <w:r w:rsidRPr="00A02499">
        <w:t xml:space="preserve"> to the atmosphere should be accounted for in the LULUCF sector. Emissions of CO</w:t>
      </w:r>
      <w:r w:rsidRPr="00EB7F4C">
        <w:rPr>
          <w:vertAlign w:val="subscript"/>
        </w:rPr>
        <w:t>2</w:t>
      </w:r>
      <w:r w:rsidRPr="00A02499">
        <w:t xml:space="preserve"> from non-biogenic materials, such as from fossil fuel derived products (e.g. plastics) should be accounted for in the waste sector unless energy is recovered in the combustion process. If such energy recovery takes place, the emissions should be accounted for in the energy sector. </w:t>
      </w:r>
    </w:p>
    <w:p w:rsidR="00C07A57" w:rsidRPr="00A02499" w:rsidRDefault="00C07A57" w:rsidP="00C07A57">
      <w:pPr>
        <w:numPr>
          <w:ilvl w:val="0"/>
          <w:numId w:val="8"/>
        </w:numPr>
      </w:pPr>
      <w:r>
        <w:t xml:space="preserve">Answer: (c). </w:t>
      </w:r>
      <w:proofErr w:type="gramStart"/>
      <w:r w:rsidRPr="00A02499">
        <w:t>The</w:t>
      </w:r>
      <w:proofErr w:type="gramEnd"/>
      <w:r w:rsidRPr="00A02499">
        <w:t xml:space="preserve"> type of combustion technologies used at the incineration facility, especially any emission control devices, will have a significant impact upon N</w:t>
      </w:r>
      <w:r w:rsidRPr="00EB7F4C">
        <w:rPr>
          <w:vertAlign w:val="subscript"/>
        </w:rPr>
        <w:t>2</w:t>
      </w:r>
      <w:r w:rsidRPr="00A02499">
        <w:t>O emissions. Additionally, the formation of N</w:t>
      </w:r>
      <w:r w:rsidRPr="00EB7F4C">
        <w:rPr>
          <w:vertAlign w:val="subscript"/>
        </w:rPr>
        <w:t>2</w:t>
      </w:r>
      <w:r w:rsidRPr="00A02499">
        <w:t xml:space="preserve">O is highly sensitive to the temperature in the combustion chamber temperature. </w:t>
      </w:r>
    </w:p>
    <w:p w:rsidR="00C07A57" w:rsidRDefault="00C07A57">
      <w:bookmarkStart w:id="0" w:name="_GoBack"/>
      <w:bookmarkEnd w:id="0"/>
    </w:p>
    <w:sectPr w:rsidR="00C07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D774A35B-D29D-44E0-8282-8FA30CF64B12}"/>
    <w:embedBold r:id="rId2" w:fontKey="{432DA589-D77D-4E5D-89AC-9A430D077A9A}"/>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A53"/>
    <w:multiLevelType w:val="hybridMultilevel"/>
    <w:tmpl w:val="5172F666"/>
    <w:lvl w:ilvl="0" w:tplc="B7CA3668">
      <w:start w:val="1"/>
      <w:numFmt w:val="lowerLetter"/>
      <w:lvlText w:val="(%1)"/>
      <w:lvlJc w:val="left"/>
      <w:pPr>
        <w:tabs>
          <w:tab w:val="num" w:pos="1440"/>
        </w:tabs>
        <w:ind w:left="1440" w:hanging="360"/>
      </w:pPr>
      <w:rPr>
        <w:rFonts w:hint="default"/>
      </w:rPr>
    </w:lvl>
    <w:lvl w:ilvl="1" w:tplc="D3FE476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07D85"/>
    <w:multiLevelType w:val="hybridMultilevel"/>
    <w:tmpl w:val="DC7AB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82DFB"/>
    <w:multiLevelType w:val="hybridMultilevel"/>
    <w:tmpl w:val="496043CA"/>
    <w:lvl w:ilvl="0" w:tplc="B7CA3668">
      <w:start w:val="1"/>
      <w:numFmt w:val="lowerLetter"/>
      <w:lvlText w:val="(%1)"/>
      <w:lvlJc w:val="left"/>
      <w:pPr>
        <w:tabs>
          <w:tab w:val="num" w:pos="1440"/>
        </w:tabs>
        <w:ind w:left="1440" w:hanging="360"/>
      </w:pPr>
      <w:rPr>
        <w:rFonts w:hint="default"/>
      </w:rPr>
    </w:lvl>
    <w:lvl w:ilvl="1" w:tplc="D3FE476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E7636"/>
    <w:multiLevelType w:val="hybridMultilevel"/>
    <w:tmpl w:val="68BEA51E"/>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3E335F"/>
    <w:multiLevelType w:val="hybridMultilevel"/>
    <w:tmpl w:val="DC7AB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5279C"/>
    <w:multiLevelType w:val="hybridMultilevel"/>
    <w:tmpl w:val="96FCD10E"/>
    <w:lvl w:ilvl="0" w:tplc="B7CA3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6C64EE"/>
    <w:multiLevelType w:val="hybridMultilevel"/>
    <w:tmpl w:val="B052D35A"/>
    <w:lvl w:ilvl="0" w:tplc="B7CA3668">
      <w:start w:val="1"/>
      <w:numFmt w:val="lowerLetter"/>
      <w:lvlText w:val="(%1)"/>
      <w:lvlJc w:val="left"/>
      <w:pPr>
        <w:tabs>
          <w:tab w:val="num" w:pos="1440"/>
        </w:tabs>
        <w:ind w:left="1440" w:hanging="360"/>
      </w:pPr>
      <w:rPr>
        <w:rFonts w:hint="default"/>
      </w:rPr>
    </w:lvl>
    <w:lvl w:ilvl="1" w:tplc="D3FE476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416D54"/>
    <w:multiLevelType w:val="hybridMultilevel"/>
    <w:tmpl w:val="EF1ED38E"/>
    <w:lvl w:ilvl="0" w:tplc="B7CA3668">
      <w:start w:val="1"/>
      <w:numFmt w:val="lowerLetter"/>
      <w:lvlText w:val="(%1)"/>
      <w:lvlJc w:val="left"/>
      <w:pPr>
        <w:tabs>
          <w:tab w:val="num" w:pos="1440"/>
        </w:tabs>
        <w:ind w:left="1440" w:hanging="360"/>
      </w:pPr>
      <w:rPr>
        <w:rFonts w:hint="default"/>
      </w:rPr>
    </w:lvl>
    <w:lvl w:ilvl="1" w:tplc="D3FE476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57"/>
    <w:rsid w:val="00346C7A"/>
    <w:rsid w:val="003C5B06"/>
    <w:rsid w:val="00606BB4"/>
    <w:rsid w:val="00C0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07A57"/>
    <w:pPr>
      <w:jc w:val="both"/>
    </w:pPr>
    <w:rPr>
      <w:lang w:val="en-GB" w:eastAsia="fr-FR"/>
    </w:rPr>
  </w:style>
  <w:style w:type="character" w:customStyle="1" w:styleId="BodyTextIndentChar">
    <w:name w:val="Body Text Indent Char"/>
    <w:basedOn w:val="DefaultParagraphFont"/>
    <w:link w:val="BodyTextIndent"/>
    <w:rsid w:val="00C07A57"/>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07A57"/>
    <w:pPr>
      <w:jc w:val="both"/>
    </w:pPr>
    <w:rPr>
      <w:lang w:val="en-GB" w:eastAsia="fr-FR"/>
    </w:rPr>
  </w:style>
  <w:style w:type="character" w:customStyle="1" w:styleId="BodyTextIndentChar">
    <w:name w:val="Body Text Indent Char"/>
    <w:basedOn w:val="DefaultParagraphFont"/>
    <w:link w:val="BodyTextIndent"/>
    <w:rsid w:val="00C07A57"/>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Revet</dc:creator>
  <cp:keywords/>
  <dc:description/>
  <cp:lastModifiedBy>Dominique Revet</cp:lastModifiedBy>
  <cp:revision>1</cp:revision>
  <dcterms:created xsi:type="dcterms:W3CDTF">2012-11-08T08:16:00Z</dcterms:created>
  <dcterms:modified xsi:type="dcterms:W3CDTF">2012-11-08T08:17:00Z</dcterms:modified>
</cp:coreProperties>
</file>