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E52" w:rsidRDefault="00BA2E52" w:rsidP="00BA2E52">
      <w:pPr>
        <w:spacing w:line="480" w:lineRule="auto"/>
      </w:pPr>
      <w:bookmarkStart w:id="0" w:name="_GoBack"/>
      <w:bookmarkEnd w:id="0"/>
    </w:p>
    <w:p w:rsidR="00BA2E52" w:rsidRDefault="00BA2E52" w:rsidP="00BA2E52">
      <w:pPr>
        <w:spacing w:line="480" w:lineRule="auto"/>
      </w:pPr>
    </w:p>
    <w:p w:rsidR="00BA2E52" w:rsidRDefault="00BA2E52" w:rsidP="00BA2E52">
      <w:pPr>
        <w:spacing w:line="480" w:lineRule="auto"/>
      </w:pPr>
    </w:p>
    <w:p w:rsidR="00BA2E52" w:rsidRDefault="00BA2E52" w:rsidP="00BA2E52">
      <w:pPr>
        <w:spacing w:line="480" w:lineRule="auto"/>
      </w:pPr>
    </w:p>
    <w:p w:rsidR="006B4983" w:rsidRDefault="006B4983" w:rsidP="00BA2E52">
      <w:pPr>
        <w:spacing w:line="480" w:lineRule="auto"/>
      </w:pPr>
    </w:p>
    <w:p w:rsidR="00DC652F" w:rsidRDefault="00DC652F" w:rsidP="00BA2E52">
      <w:pPr>
        <w:jc w:val="center"/>
        <w:rPr>
          <w:rFonts w:ascii="Palatino Linotype" w:hAnsi="Palatino Linotype" w:cs="Arial"/>
          <w:b/>
          <w:sz w:val="32"/>
          <w:szCs w:val="32"/>
        </w:rPr>
      </w:pPr>
    </w:p>
    <w:p w:rsidR="00DC652F" w:rsidRDefault="00DC652F" w:rsidP="00BA2E52">
      <w:pPr>
        <w:jc w:val="center"/>
        <w:rPr>
          <w:rFonts w:ascii="Palatino Linotype" w:hAnsi="Palatino Linotype" w:cs="Arial"/>
          <w:b/>
          <w:sz w:val="32"/>
          <w:szCs w:val="32"/>
        </w:rPr>
      </w:pPr>
    </w:p>
    <w:p w:rsidR="00BA2E52" w:rsidRPr="00156D03" w:rsidRDefault="00BA2E52" w:rsidP="00BA2E52">
      <w:pPr>
        <w:jc w:val="center"/>
        <w:rPr>
          <w:rFonts w:ascii="Palatino Linotype" w:hAnsi="Palatino Linotype" w:cs="Arial"/>
          <w:b/>
          <w:sz w:val="32"/>
          <w:szCs w:val="32"/>
        </w:rPr>
      </w:pPr>
      <w:r>
        <w:rPr>
          <w:rFonts w:ascii="Palatino Linotype" w:hAnsi="Palatino Linotype" w:cs="Arial"/>
          <w:b/>
          <w:sz w:val="32"/>
          <w:szCs w:val="32"/>
        </w:rPr>
        <w:t>Provision of Financial and Technical Support</w:t>
      </w:r>
    </w:p>
    <w:p w:rsidR="00BA2E52" w:rsidRDefault="00BA2E52" w:rsidP="00BA2E52">
      <w:pPr>
        <w:jc w:val="center"/>
        <w:rPr>
          <w:rFonts w:ascii="Palatino Linotype" w:hAnsi="Palatino Linotype" w:cs="Arial"/>
          <w:b/>
        </w:rPr>
      </w:pPr>
    </w:p>
    <w:p w:rsidR="00BA2E52" w:rsidRDefault="00BA2E52" w:rsidP="00BA2E52">
      <w:pPr>
        <w:jc w:val="center"/>
        <w:rPr>
          <w:rFonts w:ascii="Palatino Linotype" w:hAnsi="Palatino Linotype" w:cs="Arial"/>
          <w:b/>
        </w:rPr>
      </w:pPr>
    </w:p>
    <w:p w:rsidR="00BA2E52" w:rsidRPr="00230718" w:rsidRDefault="00BA2E52" w:rsidP="00BA2E52">
      <w:pPr>
        <w:jc w:val="center"/>
        <w:rPr>
          <w:rFonts w:ascii="Palatino Linotype" w:hAnsi="Palatino Linotype" w:cs="Arial"/>
          <w:b/>
        </w:rPr>
      </w:pPr>
      <w:r w:rsidRPr="00230718">
        <w:rPr>
          <w:rFonts w:ascii="Palatino Linotype" w:hAnsi="Palatino Linotype" w:cs="Arial"/>
          <w:b/>
        </w:rPr>
        <w:t xml:space="preserve">SBI </w:t>
      </w:r>
      <w:r w:rsidR="003657FA">
        <w:rPr>
          <w:rFonts w:ascii="Palatino Linotype" w:hAnsi="Palatino Linotype" w:cs="Arial"/>
          <w:b/>
        </w:rPr>
        <w:t>4</w:t>
      </w:r>
      <w:r w:rsidR="00F47091">
        <w:rPr>
          <w:rFonts w:ascii="Palatino Linotype" w:hAnsi="Palatino Linotype" w:cs="Arial"/>
          <w:b/>
        </w:rPr>
        <w:t>2</w:t>
      </w:r>
    </w:p>
    <w:p w:rsidR="00BA2E52" w:rsidRDefault="00AA70A5" w:rsidP="00BA2E52">
      <w:pPr>
        <w:jc w:val="center"/>
        <w:rPr>
          <w:rFonts w:ascii="Palatino Linotype" w:hAnsi="Palatino Linotype" w:cs="Arial"/>
          <w:b/>
          <w:sz w:val="28"/>
          <w:szCs w:val="28"/>
        </w:rPr>
      </w:pPr>
      <w:r>
        <w:rPr>
          <w:rFonts w:ascii="Palatino Linotype" w:hAnsi="Palatino Linotype" w:cs="Arial"/>
          <w:b/>
        </w:rPr>
        <w:t>Agenda Item 4</w:t>
      </w:r>
      <w:r w:rsidR="00F47091">
        <w:rPr>
          <w:rFonts w:ascii="Palatino Linotype" w:hAnsi="Palatino Linotype" w:cs="Arial"/>
          <w:b/>
        </w:rPr>
        <w:t>b</w:t>
      </w:r>
    </w:p>
    <w:p w:rsidR="00BA2E52" w:rsidRDefault="00BA2E52" w:rsidP="00BA2E52">
      <w:pPr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BA2E52" w:rsidRDefault="00BA2E52" w:rsidP="00BA2E52">
      <w:pPr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BA2E52" w:rsidRDefault="00BA2E52" w:rsidP="00BA2E52">
      <w:pPr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BA2E52" w:rsidRDefault="00BA2E52" w:rsidP="00BA2E52">
      <w:pPr>
        <w:jc w:val="center"/>
        <w:rPr>
          <w:rFonts w:ascii="Palatino Linotype" w:hAnsi="Palatino Linotype" w:cs="Arial"/>
          <w:b/>
          <w:sz w:val="28"/>
          <w:szCs w:val="28"/>
        </w:rPr>
      </w:pPr>
    </w:p>
    <w:p w:rsidR="00BA2E52" w:rsidRPr="002A349F" w:rsidRDefault="00070836" w:rsidP="00070836">
      <w:pPr>
        <w:spacing w:line="480" w:lineRule="auto"/>
        <w:jc w:val="center"/>
      </w:pPr>
      <w:r>
        <w:rPr>
          <w:rFonts w:ascii="Palatino Linotype" w:hAnsi="Palatino Linotype" w:cs="Arial"/>
          <w:b/>
          <w:sz w:val="28"/>
          <w:szCs w:val="28"/>
        </w:rPr>
        <w:t>Global Environment Facility</w:t>
      </w:r>
    </w:p>
    <w:p w:rsidR="00BA2E52" w:rsidRDefault="00BA2E52" w:rsidP="00BA2E52">
      <w:pPr>
        <w:spacing w:line="480" w:lineRule="auto"/>
        <w:rPr>
          <w:sz w:val="32"/>
          <w:szCs w:val="32"/>
        </w:rPr>
      </w:pPr>
    </w:p>
    <w:p w:rsidR="00BA2E52" w:rsidRDefault="00BA2E52" w:rsidP="00BA2E52">
      <w:pPr>
        <w:spacing w:line="480" w:lineRule="auto"/>
        <w:rPr>
          <w:sz w:val="32"/>
          <w:szCs w:val="32"/>
        </w:rPr>
      </w:pPr>
    </w:p>
    <w:p w:rsidR="00A72E43" w:rsidRDefault="00A72E43" w:rsidP="00BA2E52">
      <w:pPr>
        <w:spacing w:line="480" w:lineRule="auto"/>
        <w:rPr>
          <w:sz w:val="32"/>
          <w:szCs w:val="32"/>
        </w:rPr>
      </w:pPr>
    </w:p>
    <w:p w:rsidR="002A349F" w:rsidRDefault="002A349F" w:rsidP="00A72E43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</w:p>
    <w:p w:rsidR="002A349F" w:rsidRDefault="002A349F" w:rsidP="00A72E43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</w:p>
    <w:p w:rsidR="002A349F" w:rsidRDefault="002A349F" w:rsidP="00A72E43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</w:p>
    <w:p w:rsidR="00B81A06" w:rsidRDefault="00A72E43" w:rsidP="00A72E43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Thank you, Mr. Chairman</w:t>
      </w:r>
      <w:r w:rsidR="00127099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for this opportunity to make </w:t>
      </w:r>
      <w:r w:rsidR="003657FA">
        <w:rPr>
          <w:color w:val="000000"/>
          <w:sz w:val="32"/>
          <w:szCs w:val="32"/>
        </w:rPr>
        <w:t>this</w:t>
      </w:r>
      <w:r>
        <w:rPr>
          <w:color w:val="000000"/>
          <w:sz w:val="32"/>
          <w:szCs w:val="32"/>
        </w:rPr>
        <w:t xml:space="preserve"> intervention on </w:t>
      </w:r>
      <w:r w:rsidR="00F273AA">
        <w:rPr>
          <w:color w:val="000000"/>
          <w:sz w:val="32"/>
          <w:szCs w:val="32"/>
        </w:rPr>
        <w:t>agenda item 4</w:t>
      </w:r>
      <w:r w:rsidR="00F47091">
        <w:rPr>
          <w:color w:val="000000"/>
          <w:sz w:val="32"/>
          <w:szCs w:val="32"/>
        </w:rPr>
        <w:t>b</w:t>
      </w:r>
      <w:r w:rsidR="00F273AA">
        <w:rPr>
          <w:color w:val="000000"/>
          <w:sz w:val="32"/>
          <w:szCs w:val="32"/>
        </w:rPr>
        <w:t xml:space="preserve"> –Provision of Financial and Technical Support</w:t>
      </w:r>
      <w:r w:rsidR="00070836">
        <w:rPr>
          <w:color w:val="000000"/>
          <w:sz w:val="32"/>
          <w:szCs w:val="32"/>
        </w:rPr>
        <w:t>.</w:t>
      </w:r>
    </w:p>
    <w:p w:rsidR="00F47091" w:rsidRDefault="00F47091" w:rsidP="00A72E43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</w:p>
    <w:p w:rsidR="00183EE3" w:rsidRDefault="00F47091" w:rsidP="00A72E43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Mr</w:t>
      </w:r>
      <w:r w:rsidR="002A349F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Chairman</w:t>
      </w:r>
      <w:r w:rsidR="00070836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the document </w:t>
      </w:r>
      <w:r w:rsidRPr="00F47091">
        <w:rPr>
          <w:color w:val="000000"/>
          <w:sz w:val="32"/>
          <w:szCs w:val="32"/>
        </w:rPr>
        <w:t>FCCC/SBI/2015/INF.7</w:t>
      </w:r>
      <w:r w:rsidR="00495358">
        <w:rPr>
          <w:color w:val="000000"/>
          <w:sz w:val="32"/>
          <w:szCs w:val="32"/>
        </w:rPr>
        <w:t xml:space="preserve"> provides </w:t>
      </w:r>
      <w:r w:rsidR="00183EE3" w:rsidRPr="00183EE3">
        <w:rPr>
          <w:color w:val="000000"/>
          <w:sz w:val="32"/>
          <w:szCs w:val="32"/>
        </w:rPr>
        <w:t xml:space="preserve">information on the status of </w:t>
      </w:r>
      <w:r w:rsidR="00183EE3">
        <w:rPr>
          <w:color w:val="000000"/>
          <w:sz w:val="32"/>
          <w:szCs w:val="32"/>
        </w:rPr>
        <w:t xml:space="preserve">biennial update reports in non-annex 1 </w:t>
      </w:r>
      <w:r w:rsidR="00204A78">
        <w:rPr>
          <w:color w:val="000000"/>
          <w:sz w:val="32"/>
          <w:szCs w:val="32"/>
        </w:rPr>
        <w:t>parties</w:t>
      </w:r>
      <w:r w:rsidR="00183EE3">
        <w:rPr>
          <w:color w:val="000000"/>
          <w:sz w:val="32"/>
          <w:szCs w:val="32"/>
        </w:rPr>
        <w:t>. Excellent progress co</w:t>
      </w:r>
      <w:r w:rsidR="00070836">
        <w:rPr>
          <w:color w:val="000000"/>
          <w:sz w:val="32"/>
          <w:szCs w:val="32"/>
        </w:rPr>
        <w:t xml:space="preserve">ntinues to be made on the support for biennial update reports. </w:t>
      </w:r>
      <w:r w:rsidR="00183EE3">
        <w:rPr>
          <w:color w:val="000000"/>
          <w:sz w:val="32"/>
          <w:szCs w:val="32"/>
        </w:rPr>
        <w:t>Since the compilation of this report</w:t>
      </w:r>
      <w:r w:rsidR="00070836">
        <w:rPr>
          <w:color w:val="000000"/>
          <w:sz w:val="32"/>
          <w:szCs w:val="32"/>
        </w:rPr>
        <w:t>,</w:t>
      </w:r>
      <w:r w:rsidR="00183EE3">
        <w:rPr>
          <w:color w:val="000000"/>
          <w:sz w:val="32"/>
          <w:szCs w:val="32"/>
        </w:rPr>
        <w:t xml:space="preserve"> </w:t>
      </w:r>
      <w:r w:rsidR="00070836">
        <w:rPr>
          <w:color w:val="000000"/>
          <w:sz w:val="32"/>
          <w:szCs w:val="32"/>
        </w:rPr>
        <w:t xml:space="preserve">two additional </w:t>
      </w:r>
      <w:r w:rsidR="00EE7CF7">
        <w:rPr>
          <w:color w:val="000000"/>
          <w:sz w:val="32"/>
          <w:szCs w:val="32"/>
        </w:rPr>
        <w:t>parties</w:t>
      </w:r>
      <w:r w:rsidR="00070836">
        <w:rPr>
          <w:color w:val="000000"/>
          <w:sz w:val="32"/>
          <w:szCs w:val="32"/>
        </w:rPr>
        <w:t>, Gabon and Sudan,</w:t>
      </w:r>
      <w:r w:rsidR="00343B2C">
        <w:rPr>
          <w:color w:val="000000"/>
          <w:sz w:val="32"/>
          <w:szCs w:val="32"/>
        </w:rPr>
        <w:t xml:space="preserve"> have</w:t>
      </w:r>
      <w:r w:rsidR="00070836">
        <w:rPr>
          <w:color w:val="000000"/>
          <w:sz w:val="32"/>
          <w:szCs w:val="32"/>
        </w:rPr>
        <w:t xml:space="preserve"> had proposals for biennial update r</w:t>
      </w:r>
      <w:r w:rsidR="005D17FC">
        <w:rPr>
          <w:color w:val="000000"/>
          <w:sz w:val="32"/>
          <w:szCs w:val="32"/>
        </w:rPr>
        <w:t>eports ap</w:t>
      </w:r>
      <w:r w:rsidR="00070836">
        <w:rPr>
          <w:color w:val="000000"/>
          <w:sz w:val="32"/>
          <w:szCs w:val="32"/>
        </w:rPr>
        <w:t>proved by the GEF Secretariat.</w:t>
      </w:r>
    </w:p>
    <w:p w:rsidR="007F485D" w:rsidRDefault="007F485D" w:rsidP="00A72E43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</w:p>
    <w:p w:rsidR="007F485D" w:rsidRDefault="007F485D" w:rsidP="00A72E43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Biennial upda</w:t>
      </w:r>
      <w:r w:rsidR="00070836">
        <w:rPr>
          <w:color w:val="000000"/>
          <w:sz w:val="32"/>
          <w:szCs w:val="32"/>
        </w:rPr>
        <w:t xml:space="preserve">te reports play a significant role for </w:t>
      </w:r>
      <w:r w:rsidR="00204A78">
        <w:rPr>
          <w:color w:val="000000"/>
          <w:sz w:val="32"/>
          <w:szCs w:val="32"/>
        </w:rPr>
        <w:t>parties</w:t>
      </w:r>
      <w:r>
        <w:rPr>
          <w:color w:val="000000"/>
          <w:sz w:val="32"/>
          <w:szCs w:val="32"/>
        </w:rPr>
        <w:t xml:space="preserve"> </w:t>
      </w:r>
      <w:r w:rsidR="00070836">
        <w:rPr>
          <w:color w:val="000000"/>
          <w:sz w:val="32"/>
          <w:szCs w:val="32"/>
        </w:rPr>
        <w:t xml:space="preserve">to </w:t>
      </w:r>
      <w:r>
        <w:rPr>
          <w:color w:val="000000"/>
          <w:sz w:val="32"/>
          <w:szCs w:val="32"/>
        </w:rPr>
        <w:t>fulfill their con</w:t>
      </w:r>
      <w:r w:rsidR="00070836">
        <w:rPr>
          <w:color w:val="000000"/>
          <w:sz w:val="32"/>
          <w:szCs w:val="32"/>
        </w:rPr>
        <w:t>vention obligations. R</w:t>
      </w:r>
      <w:r>
        <w:rPr>
          <w:color w:val="000000"/>
          <w:sz w:val="32"/>
          <w:szCs w:val="32"/>
        </w:rPr>
        <w:t xml:space="preserve">ecognizing </w:t>
      </w:r>
      <w:r w:rsidR="00070836">
        <w:rPr>
          <w:color w:val="000000"/>
          <w:sz w:val="32"/>
          <w:szCs w:val="32"/>
        </w:rPr>
        <w:t>this importance, the GEF</w:t>
      </w:r>
      <w:r>
        <w:rPr>
          <w:color w:val="000000"/>
          <w:sz w:val="32"/>
          <w:szCs w:val="32"/>
        </w:rPr>
        <w:t xml:space="preserve"> has put measures in place to ensure that </w:t>
      </w:r>
      <w:r w:rsidR="00204A78">
        <w:rPr>
          <w:color w:val="000000"/>
          <w:sz w:val="32"/>
          <w:szCs w:val="32"/>
        </w:rPr>
        <w:t>parties</w:t>
      </w:r>
      <w:r w:rsidR="00070836">
        <w:rPr>
          <w:color w:val="000000"/>
          <w:sz w:val="32"/>
          <w:szCs w:val="32"/>
        </w:rPr>
        <w:t xml:space="preserve"> do not have to use their GEF country</w:t>
      </w:r>
      <w:r>
        <w:rPr>
          <w:color w:val="000000"/>
          <w:sz w:val="32"/>
          <w:szCs w:val="32"/>
        </w:rPr>
        <w:t xml:space="preserve"> allocation</w:t>
      </w:r>
      <w:r w:rsidR="00070836">
        <w:rPr>
          <w:color w:val="000000"/>
          <w:sz w:val="32"/>
          <w:szCs w:val="32"/>
        </w:rPr>
        <w:t>s to prepare these reports.  Additional r</w:t>
      </w:r>
      <w:r w:rsidR="00A479CC">
        <w:rPr>
          <w:color w:val="000000"/>
          <w:sz w:val="32"/>
          <w:szCs w:val="32"/>
        </w:rPr>
        <w:t>eso</w:t>
      </w:r>
      <w:r w:rsidR="00070836">
        <w:rPr>
          <w:color w:val="000000"/>
          <w:sz w:val="32"/>
          <w:szCs w:val="32"/>
        </w:rPr>
        <w:t>urces have been set aside for the countries for this purpose</w:t>
      </w:r>
      <w:r w:rsidR="00A479CC">
        <w:rPr>
          <w:color w:val="000000"/>
          <w:sz w:val="32"/>
          <w:szCs w:val="32"/>
        </w:rPr>
        <w:t>.</w:t>
      </w:r>
    </w:p>
    <w:p w:rsidR="0040616B" w:rsidRDefault="0040616B" w:rsidP="00A72E43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</w:p>
    <w:p w:rsidR="00477DB0" w:rsidRDefault="00070836" w:rsidP="00A72E43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lastRenderedPageBreak/>
        <w:t>Furthermore,</w:t>
      </w:r>
      <w:r w:rsidR="00477D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to provide </w:t>
      </w:r>
      <w:r w:rsidR="00477DB0">
        <w:rPr>
          <w:color w:val="000000"/>
          <w:sz w:val="32"/>
          <w:szCs w:val="32"/>
        </w:rPr>
        <w:t xml:space="preserve">technical </w:t>
      </w:r>
      <w:r>
        <w:rPr>
          <w:color w:val="000000"/>
          <w:sz w:val="32"/>
          <w:szCs w:val="32"/>
        </w:rPr>
        <w:t xml:space="preserve">support for </w:t>
      </w:r>
      <w:r w:rsidR="00204A78">
        <w:rPr>
          <w:color w:val="000000"/>
          <w:sz w:val="32"/>
          <w:szCs w:val="32"/>
        </w:rPr>
        <w:t>parties</w:t>
      </w:r>
      <w:r w:rsidR="001A06B2">
        <w:rPr>
          <w:color w:val="000000"/>
          <w:sz w:val="32"/>
          <w:szCs w:val="32"/>
        </w:rPr>
        <w:t xml:space="preserve">, the GEF continues to support </w:t>
      </w:r>
      <w:r w:rsidR="00477DB0">
        <w:rPr>
          <w:color w:val="000000"/>
          <w:sz w:val="32"/>
          <w:szCs w:val="32"/>
        </w:rPr>
        <w:t xml:space="preserve">the </w:t>
      </w:r>
      <w:r w:rsidR="00477DB0" w:rsidRPr="00477DB0">
        <w:rPr>
          <w:color w:val="000000"/>
          <w:sz w:val="32"/>
          <w:szCs w:val="32"/>
        </w:rPr>
        <w:t>Global Support Program for Nation</w:t>
      </w:r>
      <w:r>
        <w:rPr>
          <w:color w:val="000000"/>
          <w:sz w:val="32"/>
          <w:szCs w:val="32"/>
        </w:rPr>
        <w:t>al Communications and Biennial Update R</w:t>
      </w:r>
      <w:r w:rsidR="00477DB0" w:rsidRPr="00477DB0">
        <w:rPr>
          <w:color w:val="000000"/>
          <w:sz w:val="32"/>
          <w:szCs w:val="32"/>
        </w:rPr>
        <w:t>eports</w:t>
      </w:r>
      <w:r w:rsidR="00AC706C">
        <w:rPr>
          <w:color w:val="000000"/>
          <w:sz w:val="32"/>
          <w:szCs w:val="32"/>
        </w:rPr>
        <w:t>.  This</w:t>
      </w:r>
      <w:r w:rsidR="00477DB0" w:rsidRPr="00477DB0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program </w:t>
      </w:r>
      <w:r w:rsidR="00477DB0" w:rsidRPr="00477DB0">
        <w:rPr>
          <w:color w:val="000000"/>
          <w:sz w:val="32"/>
          <w:szCs w:val="32"/>
        </w:rPr>
        <w:t>is now under implementation through UNDP and UNEP</w:t>
      </w:r>
      <w:r w:rsidR="00477DB0">
        <w:rPr>
          <w:color w:val="000000"/>
          <w:sz w:val="32"/>
          <w:szCs w:val="32"/>
        </w:rPr>
        <w:t>.  This program is also providing additional c</w:t>
      </w:r>
      <w:r w:rsidR="00EB5CDE">
        <w:rPr>
          <w:color w:val="000000"/>
          <w:sz w:val="32"/>
          <w:szCs w:val="32"/>
        </w:rPr>
        <w:t>apac</w:t>
      </w:r>
      <w:r w:rsidR="001A06B2">
        <w:rPr>
          <w:color w:val="000000"/>
          <w:sz w:val="32"/>
          <w:szCs w:val="32"/>
        </w:rPr>
        <w:t>ity support for the preparations of the</w:t>
      </w:r>
      <w:r w:rsidR="00EB5CDE">
        <w:rPr>
          <w:color w:val="000000"/>
          <w:sz w:val="32"/>
          <w:szCs w:val="32"/>
        </w:rPr>
        <w:t xml:space="preserve"> intended national</w:t>
      </w:r>
      <w:r>
        <w:rPr>
          <w:color w:val="000000"/>
          <w:sz w:val="32"/>
          <w:szCs w:val="32"/>
        </w:rPr>
        <w:t>ly determined</w:t>
      </w:r>
      <w:r w:rsidR="00EB5CDE">
        <w:rPr>
          <w:color w:val="000000"/>
          <w:sz w:val="32"/>
          <w:szCs w:val="32"/>
        </w:rPr>
        <w:t xml:space="preserve"> contributions</w:t>
      </w:r>
      <w:r>
        <w:rPr>
          <w:color w:val="000000"/>
          <w:sz w:val="32"/>
          <w:szCs w:val="32"/>
        </w:rPr>
        <w:t xml:space="preserve"> (iNDCs)</w:t>
      </w:r>
      <w:r w:rsidR="00EB5CDE">
        <w:rPr>
          <w:color w:val="000000"/>
          <w:sz w:val="32"/>
          <w:szCs w:val="32"/>
        </w:rPr>
        <w:t xml:space="preserve">. </w:t>
      </w:r>
    </w:p>
    <w:p w:rsidR="00477DB0" w:rsidRDefault="00477DB0" w:rsidP="00A72E43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</w:p>
    <w:p w:rsidR="00AF71A3" w:rsidRDefault="00EB5CDE" w:rsidP="003657FA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Mr. Chairman, </w:t>
      </w:r>
      <w:r w:rsidR="00204A78">
        <w:rPr>
          <w:color w:val="000000"/>
          <w:sz w:val="32"/>
          <w:szCs w:val="32"/>
        </w:rPr>
        <w:t>parties</w:t>
      </w:r>
      <w:r>
        <w:rPr>
          <w:color w:val="000000"/>
          <w:sz w:val="32"/>
          <w:szCs w:val="32"/>
        </w:rPr>
        <w:t xml:space="preserve"> can combine their proposed national communications and biennial update report proposals into one </w:t>
      </w:r>
      <w:r w:rsidR="001A06B2">
        <w:rPr>
          <w:color w:val="000000"/>
          <w:sz w:val="32"/>
          <w:szCs w:val="32"/>
        </w:rPr>
        <w:t>project package</w:t>
      </w:r>
      <w:r w:rsidR="002A349F">
        <w:rPr>
          <w:color w:val="000000"/>
          <w:sz w:val="32"/>
          <w:szCs w:val="32"/>
        </w:rPr>
        <w:t>.</w:t>
      </w:r>
      <w:r w:rsidR="001A06B2">
        <w:rPr>
          <w:color w:val="000000"/>
          <w:sz w:val="32"/>
          <w:szCs w:val="32"/>
        </w:rPr>
        <w:t xml:space="preserve"> </w:t>
      </w:r>
      <w:r w:rsidR="00070836">
        <w:rPr>
          <w:color w:val="000000"/>
          <w:sz w:val="32"/>
          <w:szCs w:val="32"/>
        </w:rPr>
        <w:t>For most cases, these proposals are expedited for approval</w:t>
      </w:r>
      <w:r w:rsidR="001A06B2">
        <w:rPr>
          <w:color w:val="000000"/>
          <w:sz w:val="32"/>
          <w:szCs w:val="32"/>
        </w:rPr>
        <w:t xml:space="preserve"> by the GEF</w:t>
      </w:r>
      <w:r w:rsidR="00070836">
        <w:rPr>
          <w:color w:val="000000"/>
          <w:sz w:val="32"/>
          <w:szCs w:val="32"/>
        </w:rPr>
        <w:t>.</w:t>
      </w:r>
      <w:r w:rsidR="002A349F">
        <w:rPr>
          <w:color w:val="000000"/>
          <w:sz w:val="32"/>
          <w:szCs w:val="32"/>
        </w:rPr>
        <w:t xml:space="preserve">  </w:t>
      </w:r>
      <w:r w:rsidR="00070836">
        <w:rPr>
          <w:color w:val="000000"/>
          <w:sz w:val="32"/>
          <w:szCs w:val="32"/>
        </w:rPr>
        <w:t xml:space="preserve">If </w:t>
      </w:r>
      <w:r w:rsidR="000943FA">
        <w:rPr>
          <w:color w:val="000000"/>
          <w:sz w:val="32"/>
          <w:szCs w:val="32"/>
        </w:rPr>
        <w:t>there are any problems or difficulties</w:t>
      </w:r>
      <w:r w:rsidR="00070836">
        <w:rPr>
          <w:color w:val="000000"/>
          <w:sz w:val="32"/>
          <w:szCs w:val="32"/>
        </w:rPr>
        <w:t xml:space="preserve">, </w:t>
      </w:r>
      <w:r w:rsidR="00204A78">
        <w:rPr>
          <w:color w:val="000000"/>
          <w:sz w:val="32"/>
          <w:szCs w:val="32"/>
        </w:rPr>
        <w:t>parties</w:t>
      </w:r>
      <w:r w:rsidR="00070836">
        <w:rPr>
          <w:color w:val="000000"/>
          <w:sz w:val="32"/>
          <w:szCs w:val="32"/>
        </w:rPr>
        <w:t xml:space="preserve"> are encouraged to</w:t>
      </w:r>
      <w:r w:rsidR="002A349F">
        <w:rPr>
          <w:color w:val="000000"/>
          <w:sz w:val="32"/>
          <w:szCs w:val="32"/>
        </w:rPr>
        <w:t xml:space="preserve"> contact </w:t>
      </w:r>
      <w:r w:rsidR="00AC706C">
        <w:rPr>
          <w:color w:val="000000"/>
          <w:sz w:val="32"/>
          <w:szCs w:val="32"/>
        </w:rPr>
        <w:t>the GEF</w:t>
      </w:r>
      <w:r w:rsidR="000943FA">
        <w:rPr>
          <w:color w:val="000000"/>
          <w:sz w:val="32"/>
          <w:szCs w:val="32"/>
        </w:rPr>
        <w:t xml:space="preserve"> </w:t>
      </w:r>
      <w:r w:rsidR="00AC706C">
        <w:rPr>
          <w:color w:val="000000"/>
          <w:sz w:val="32"/>
          <w:szCs w:val="32"/>
        </w:rPr>
        <w:t>secretariat or GEF</w:t>
      </w:r>
      <w:r w:rsidR="000943FA">
        <w:rPr>
          <w:color w:val="000000"/>
          <w:sz w:val="32"/>
          <w:szCs w:val="32"/>
        </w:rPr>
        <w:t xml:space="preserve"> agency s</w:t>
      </w:r>
      <w:r w:rsidR="00070836">
        <w:rPr>
          <w:color w:val="000000"/>
          <w:sz w:val="32"/>
          <w:szCs w:val="32"/>
        </w:rPr>
        <w:t xml:space="preserve">taff for </w:t>
      </w:r>
      <w:r w:rsidR="000943FA">
        <w:rPr>
          <w:color w:val="000000"/>
          <w:sz w:val="32"/>
          <w:szCs w:val="32"/>
        </w:rPr>
        <w:t>the clarifications and tec</w:t>
      </w:r>
      <w:r w:rsidR="00070836">
        <w:rPr>
          <w:color w:val="000000"/>
          <w:sz w:val="32"/>
          <w:szCs w:val="32"/>
        </w:rPr>
        <w:t>hnical assistance</w:t>
      </w:r>
      <w:r w:rsidR="000943FA">
        <w:rPr>
          <w:color w:val="000000"/>
          <w:sz w:val="32"/>
          <w:szCs w:val="32"/>
        </w:rPr>
        <w:t xml:space="preserve">.  </w:t>
      </w:r>
    </w:p>
    <w:p w:rsidR="000943FA" w:rsidRDefault="000943FA" w:rsidP="003657FA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</w:p>
    <w:p w:rsidR="000943FA" w:rsidRDefault="00AC706C" w:rsidP="003657FA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Mr.</w:t>
      </w:r>
      <w:r w:rsidR="000943FA">
        <w:rPr>
          <w:color w:val="000000"/>
          <w:sz w:val="32"/>
          <w:szCs w:val="32"/>
        </w:rPr>
        <w:t xml:space="preserve"> Chairman</w:t>
      </w:r>
      <w:r w:rsidR="00070836">
        <w:rPr>
          <w:color w:val="000000"/>
          <w:sz w:val="32"/>
          <w:szCs w:val="32"/>
        </w:rPr>
        <w:t>,</w:t>
      </w:r>
      <w:r w:rsidR="000943FA">
        <w:rPr>
          <w:color w:val="000000"/>
          <w:sz w:val="32"/>
          <w:szCs w:val="32"/>
        </w:rPr>
        <w:t xml:space="preserve"> we would like to reassure parties that the G</w:t>
      </w:r>
      <w:r w:rsidR="00307EC6">
        <w:rPr>
          <w:color w:val="000000"/>
          <w:sz w:val="32"/>
          <w:szCs w:val="32"/>
        </w:rPr>
        <w:t>E</w:t>
      </w:r>
      <w:r w:rsidR="000943FA">
        <w:rPr>
          <w:color w:val="000000"/>
          <w:sz w:val="32"/>
          <w:szCs w:val="32"/>
        </w:rPr>
        <w:t>F will continue to provide resources as a priority for these convention obligations.  We recognize the high importa</w:t>
      </w:r>
      <w:r w:rsidR="00070836">
        <w:rPr>
          <w:color w:val="000000"/>
          <w:sz w:val="32"/>
          <w:szCs w:val="32"/>
        </w:rPr>
        <w:t xml:space="preserve">nce of these activities </w:t>
      </w:r>
      <w:r w:rsidR="00070836">
        <w:rPr>
          <w:color w:val="000000"/>
          <w:sz w:val="32"/>
          <w:szCs w:val="32"/>
        </w:rPr>
        <w:lastRenderedPageBreak/>
        <w:t>for the Convention</w:t>
      </w:r>
      <w:r w:rsidR="000943FA">
        <w:rPr>
          <w:color w:val="000000"/>
          <w:sz w:val="32"/>
          <w:szCs w:val="32"/>
        </w:rPr>
        <w:t xml:space="preserve"> process</w:t>
      </w:r>
      <w:r w:rsidR="001A06B2">
        <w:rPr>
          <w:color w:val="000000"/>
          <w:sz w:val="32"/>
          <w:szCs w:val="32"/>
        </w:rPr>
        <w:t>,</w:t>
      </w:r>
      <w:r w:rsidR="000943FA">
        <w:rPr>
          <w:color w:val="000000"/>
          <w:sz w:val="32"/>
          <w:szCs w:val="32"/>
        </w:rPr>
        <w:t xml:space="preserve"> and the key role they play in enhancing capacities i</w:t>
      </w:r>
      <w:r w:rsidR="00070836">
        <w:rPr>
          <w:color w:val="000000"/>
          <w:sz w:val="32"/>
          <w:szCs w:val="32"/>
        </w:rPr>
        <w:t xml:space="preserve">n </w:t>
      </w:r>
      <w:r w:rsidR="00204A78">
        <w:rPr>
          <w:color w:val="000000"/>
          <w:sz w:val="32"/>
          <w:szCs w:val="32"/>
        </w:rPr>
        <w:t>parties</w:t>
      </w:r>
      <w:r w:rsidR="00070836">
        <w:rPr>
          <w:color w:val="000000"/>
          <w:sz w:val="32"/>
          <w:szCs w:val="32"/>
        </w:rPr>
        <w:t xml:space="preserve"> and providing the needed data to inform future climate initiatives and </w:t>
      </w:r>
      <w:r w:rsidR="00307EC6">
        <w:rPr>
          <w:color w:val="000000"/>
          <w:sz w:val="32"/>
          <w:szCs w:val="32"/>
        </w:rPr>
        <w:t>investments</w:t>
      </w:r>
      <w:r w:rsidR="000943FA">
        <w:rPr>
          <w:color w:val="000000"/>
          <w:sz w:val="32"/>
          <w:szCs w:val="32"/>
        </w:rPr>
        <w:t>.</w:t>
      </w:r>
    </w:p>
    <w:p w:rsidR="000943FA" w:rsidRDefault="000943FA" w:rsidP="003657FA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</w:p>
    <w:p w:rsidR="000943FA" w:rsidRDefault="000943FA" w:rsidP="003657FA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Thank you</w:t>
      </w:r>
      <w:r w:rsidR="00070836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Mr</w:t>
      </w:r>
      <w:r w:rsidR="00070836">
        <w:rPr>
          <w:color w:val="000000"/>
          <w:sz w:val="32"/>
          <w:szCs w:val="32"/>
        </w:rPr>
        <w:t>.</w:t>
      </w:r>
      <w:r>
        <w:rPr>
          <w:color w:val="000000"/>
          <w:sz w:val="32"/>
          <w:szCs w:val="32"/>
        </w:rPr>
        <w:t xml:space="preserve"> Chairman</w:t>
      </w:r>
      <w:r w:rsidR="00070836">
        <w:rPr>
          <w:color w:val="000000"/>
          <w:sz w:val="32"/>
          <w:szCs w:val="32"/>
        </w:rPr>
        <w:t>.</w:t>
      </w:r>
    </w:p>
    <w:p w:rsidR="00AF71A3" w:rsidRDefault="00AF71A3" w:rsidP="003657FA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</w:p>
    <w:p w:rsidR="00AF71A3" w:rsidRDefault="00AF71A3" w:rsidP="003657FA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</w:p>
    <w:p w:rsidR="00503D0C" w:rsidRDefault="00503D0C" w:rsidP="003657FA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</w:p>
    <w:p w:rsidR="00104382" w:rsidRDefault="00104382" w:rsidP="003E07F1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</w:p>
    <w:p w:rsidR="00A72E43" w:rsidRDefault="00A72E43" w:rsidP="003E07F1">
      <w:pPr>
        <w:autoSpaceDE w:val="0"/>
        <w:autoSpaceDN w:val="0"/>
        <w:adjustRightInd w:val="0"/>
        <w:spacing w:line="480" w:lineRule="auto"/>
        <w:rPr>
          <w:color w:val="000000"/>
          <w:sz w:val="32"/>
          <w:szCs w:val="32"/>
        </w:rPr>
      </w:pPr>
    </w:p>
    <w:sectPr w:rsidR="00A72E43" w:rsidSect="00AE5F0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6448" w:rsidRDefault="00286448" w:rsidP="00C72B25">
      <w:r>
        <w:separator/>
      </w:r>
    </w:p>
  </w:endnote>
  <w:endnote w:type="continuationSeparator" w:id="0">
    <w:p w:rsidR="00286448" w:rsidRDefault="00286448" w:rsidP="00C7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6448" w:rsidRDefault="00286448" w:rsidP="00C72B25">
      <w:r>
        <w:separator/>
      </w:r>
    </w:p>
  </w:footnote>
  <w:footnote w:type="continuationSeparator" w:id="0">
    <w:p w:rsidR="00286448" w:rsidRDefault="00286448" w:rsidP="00C72B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439E6"/>
    <w:multiLevelType w:val="multilevel"/>
    <w:tmpl w:val="D736D568"/>
    <w:lvl w:ilvl="0">
      <w:start w:val="1"/>
      <w:numFmt w:val="none"/>
      <w:pStyle w:val="Heading1a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MainParanoChapter"/>
      <w:lvlText w:val="%2."/>
      <w:lvlJc w:val="left"/>
      <w:pPr>
        <w:tabs>
          <w:tab w:val="num" w:pos="840"/>
        </w:tabs>
        <w:ind w:left="840" w:hanging="720"/>
      </w:pPr>
      <w:rPr>
        <w:rFonts w:hint="default"/>
        <w:i w:val="0"/>
      </w:rPr>
    </w:lvl>
    <w:lvl w:ilvl="2">
      <w:start w:val="1"/>
      <w:numFmt w:val="lowerLetter"/>
      <w:pStyle w:val="Sub-Para1underX"/>
      <w:lvlText w:val="(%3)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3">
      <w:start w:val="1"/>
      <w:numFmt w:val="lowerRoman"/>
      <w:pStyle w:val="Sub-Para2underX"/>
      <w:lvlText w:val="(%4)"/>
      <w:lvlJc w:val="left"/>
      <w:pPr>
        <w:tabs>
          <w:tab w:val="num" w:pos="1800"/>
        </w:tabs>
        <w:ind w:left="1080" w:hanging="360"/>
      </w:pPr>
      <w:rPr>
        <w:rFonts w:hint="default"/>
      </w:rPr>
    </w:lvl>
    <w:lvl w:ilvl="4">
      <w:start w:val="1"/>
      <w:numFmt w:val="lowerLetter"/>
      <w:pStyle w:val="Sub-Para3underX"/>
      <w:lvlText w:val="%5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Roman"/>
      <w:pStyle w:val="Sub-Para4underX"/>
      <w:lvlText w:val="%6.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F46"/>
    <w:rsid w:val="0002517F"/>
    <w:rsid w:val="00047492"/>
    <w:rsid w:val="000626F0"/>
    <w:rsid w:val="00067635"/>
    <w:rsid w:val="00070836"/>
    <w:rsid w:val="0008549B"/>
    <w:rsid w:val="00090C51"/>
    <w:rsid w:val="000943FA"/>
    <w:rsid w:val="000D3460"/>
    <w:rsid w:val="000D4034"/>
    <w:rsid w:val="000F3286"/>
    <w:rsid w:val="00104382"/>
    <w:rsid w:val="00106CAC"/>
    <w:rsid w:val="0011136C"/>
    <w:rsid w:val="00120652"/>
    <w:rsid w:val="001220E3"/>
    <w:rsid w:val="00127099"/>
    <w:rsid w:val="00176570"/>
    <w:rsid w:val="001809A9"/>
    <w:rsid w:val="00183EE3"/>
    <w:rsid w:val="001A06B2"/>
    <w:rsid w:val="001C6F46"/>
    <w:rsid w:val="001E2273"/>
    <w:rsid w:val="001E4C1A"/>
    <w:rsid w:val="002016B9"/>
    <w:rsid w:val="00204A78"/>
    <w:rsid w:val="00240FF7"/>
    <w:rsid w:val="00247F9A"/>
    <w:rsid w:val="00275173"/>
    <w:rsid w:val="00286448"/>
    <w:rsid w:val="002A349F"/>
    <w:rsid w:val="002B3B55"/>
    <w:rsid w:val="002B7FF9"/>
    <w:rsid w:val="002C356A"/>
    <w:rsid w:val="002F6393"/>
    <w:rsid w:val="0030185E"/>
    <w:rsid w:val="00307EC6"/>
    <w:rsid w:val="00343B2C"/>
    <w:rsid w:val="003657FA"/>
    <w:rsid w:val="00390E87"/>
    <w:rsid w:val="003E07F1"/>
    <w:rsid w:val="003F006E"/>
    <w:rsid w:val="003F3573"/>
    <w:rsid w:val="0040616B"/>
    <w:rsid w:val="004372C0"/>
    <w:rsid w:val="00454CEF"/>
    <w:rsid w:val="00467FDB"/>
    <w:rsid w:val="004761ED"/>
    <w:rsid w:val="00477DB0"/>
    <w:rsid w:val="00484D88"/>
    <w:rsid w:val="00491D4B"/>
    <w:rsid w:val="00495358"/>
    <w:rsid w:val="004B3E76"/>
    <w:rsid w:val="004D1277"/>
    <w:rsid w:val="004F2123"/>
    <w:rsid w:val="004F65A3"/>
    <w:rsid w:val="005038D1"/>
    <w:rsid w:val="00503D0C"/>
    <w:rsid w:val="00513312"/>
    <w:rsid w:val="00535CBA"/>
    <w:rsid w:val="00587553"/>
    <w:rsid w:val="00597E64"/>
    <w:rsid w:val="005A14FC"/>
    <w:rsid w:val="005A353C"/>
    <w:rsid w:val="005B039B"/>
    <w:rsid w:val="005B3768"/>
    <w:rsid w:val="005D17FC"/>
    <w:rsid w:val="005E4D4C"/>
    <w:rsid w:val="005F4CBB"/>
    <w:rsid w:val="00605044"/>
    <w:rsid w:val="006238DF"/>
    <w:rsid w:val="00623B13"/>
    <w:rsid w:val="0063061F"/>
    <w:rsid w:val="006309B4"/>
    <w:rsid w:val="00674A36"/>
    <w:rsid w:val="00677AFA"/>
    <w:rsid w:val="00681ED5"/>
    <w:rsid w:val="006877AD"/>
    <w:rsid w:val="00687BB9"/>
    <w:rsid w:val="006B4983"/>
    <w:rsid w:val="006B6FAF"/>
    <w:rsid w:val="006C1330"/>
    <w:rsid w:val="007666D0"/>
    <w:rsid w:val="00782B33"/>
    <w:rsid w:val="007B7B74"/>
    <w:rsid w:val="007C205A"/>
    <w:rsid w:val="007E1D1E"/>
    <w:rsid w:val="007F485D"/>
    <w:rsid w:val="00800D4A"/>
    <w:rsid w:val="0082069A"/>
    <w:rsid w:val="008249F4"/>
    <w:rsid w:val="0082700D"/>
    <w:rsid w:val="008A539C"/>
    <w:rsid w:val="008A61D8"/>
    <w:rsid w:val="008B39D9"/>
    <w:rsid w:val="008B4932"/>
    <w:rsid w:val="00912AB1"/>
    <w:rsid w:val="00971CBF"/>
    <w:rsid w:val="00986487"/>
    <w:rsid w:val="0099348E"/>
    <w:rsid w:val="009A6D40"/>
    <w:rsid w:val="009B3937"/>
    <w:rsid w:val="009B4C80"/>
    <w:rsid w:val="009E268F"/>
    <w:rsid w:val="00A069D8"/>
    <w:rsid w:val="00A35BF5"/>
    <w:rsid w:val="00A479CC"/>
    <w:rsid w:val="00A72E43"/>
    <w:rsid w:val="00AA70A5"/>
    <w:rsid w:val="00AB7808"/>
    <w:rsid w:val="00AC706C"/>
    <w:rsid w:val="00AC77F5"/>
    <w:rsid w:val="00AE26B5"/>
    <w:rsid w:val="00AE5F08"/>
    <w:rsid w:val="00AF12E0"/>
    <w:rsid w:val="00AF71A3"/>
    <w:rsid w:val="00B25130"/>
    <w:rsid w:val="00B263F9"/>
    <w:rsid w:val="00B64F9B"/>
    <w:rsid w:val="00B81A06"/>
    <w:rsid w:val="00B9125F"/>
    <w:rsid w:val="00B94372"/>
    <w:rsid w:val="00BA2E52"/>
    <w:rsid w:val="00BB6455"/>
    <w:rsid w:val="00BC1CB2"/>
    <w:rsid w:val="00BD18F0"/>
    <w:rsid w:val="00C01B9B"/>
    <w:rsid w:val="00C157B1"/>
    <w:rsid w:val="00C27F57"/>
    <w:rsid w:val="00C52B07"/>
    <w:rsid w:val="00C55086"/>
    <w:rsid w:val="00C72B25"/>
    <w:rsid w:val="00C73596"/>
    <w:rsid w:val="00C800CB"/>
    <w:rsid w:val="00CA554D"/>
    <w:rsid w:val="00CC212B"/>
    <w:rsid w:val="00CC321F"/>
    <w:rsid w:val="00CF245D"/>
    <w:rsid w:val="00D309ED"/>
    <w:rsid w:val="00D57472"/>
    <w:rsid w:val="00D618CD"/>
    <w:rsid w:val="00D71D72"/>
    <w:rsid w:val="00D76B2C"/>
    <w:rsid w:val="00D8477B"/>
    <w:rsid w:val="00D946C8"/>
    <w:rsid w:val="00D94AD1"/>
    <w:rsid w:val="00DC32A2"/>
    <w:rsid w:val="00DC652F"/>
    <w:rsid w:val="00E20DB5"/>
    <w:rsid w:val="00E231DB"/>
    <w:rsid w:val="00E24A5E"/>
    <w:rsid w:val="00E3285D"/>
    <w:rsid w:val="00E3629A"/>
    <w:rsid w:val="00E454D2"/>
    <w:rsid w:val="00E514C2"/>
    <w:rsid w:val="00E63452"/>
    <w:rsid w:val="00E67805"/>
    <w:rsid w:val="00EB0D51"/>
    <w:rsid w:val="00EB5CDE"/>
    <w:rsid w:val="00EE7CF7"/>
    <w:rsid w:val="00F161F3"/>
    <w:rsid w:val="00F273AA"/>
    <w:rsid w:val="00F31B7E"/>
    <w:rsid w:val="00F40B55"/>
    <w:rsid w:val="00F46CBC"/>
    <w:rsid w:val="00F47091"/>
    <w:rsid w:val="00F50F54"/>
    <w:rsid w:val="00F52F5E"/>
    <w:rsid w:val="00FA404E"/>
    <w:rsid w:val="00FB0C9E"/>
    <w:rsid w:val="00FC1CFD"/>
    <w:rsid w:val="00FC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basedOn w:val="Normal"/>
    <w:next w:val="Normal"/>
    <w:rsid w:val="001C6F46"/>
    <w:pPr>
      <w:keepNext/>
      <w:keepLines/>
      <w:numPr>
        <w:numId w:val="1"/>
      </w:numPr>
      <w:spacing w:before="1440" w:after="240"/>
      <w:jc w:val="center"/>
      <w:outlineLvl w:val="0"/>
    </w:pPr>
    <w:rPr>
      <w:b/>
      <w:caps/>
      <w:sz w:val="32"/>
    </w:rPr>
  </w:style>
  <w:style w:type="paragraph" w:customStyle="1" w:styleId="MainParanoChapter">
    <w:name w:val="Main Para no Chapter #"/>
    <w:basedOn w:val="Normal"/>
    <w:link w:val="MainParanoChapterChar"/>
    <w:rsid w:val="001C6F46"/>
    <w:pPr>
      <w:numPr>
        <w:ilvl w:val="1"/>
        <w:numId w:val="1"/>
      </w:numPr>
      <w:spacing w:after="240"/>
      <w:outlineLvl w:val="1"/>
    </w:pPr>
  </w:style>
  <w:style w:type="character" w:customStyle="1" w:styleId="MainParanoChapterChar">
    <w:name w:val="Main Para no Chapter # Char"/>
    <w:basedOn w:val="DefaultParagraphFont"/>
    <w:link w:val="MainParanoChapter"/>
    <w:rsid w:val="001C6F46"/>
    <w:rPr>
      <w:sz w:val="24"/>
      <w:szCs w:val="24"/>
      <w:lang w:val="en-US" w:eastAsia="en-US" w:bidi="ar-SA"/>
    </w:rPr>
  </w:style>
  <w:style w:type="paragraph" w:customStyle="1" w:styleId="Sub-Para1underX">
    <w:name w:val="Sub-Para 1 under X."/>
    <w:basedOn w:val="Normal"/>
    <w:rsid w:val="001C6F46"/>
    <w:pPr>
      <w:numPr>
        <w:ilvl w:val="2"/>
        <w:numId w:val="1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1C6F46"/>
    <w:pPr>
      <w:numPr>
        <w:ilvl w:val="3"/>
        <w:numId w:val="1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1C6F46"/>
    <w:pPr>
      <w:numPr>
        <w:ilvl w:val="4"/>
        <w:numId w:val="1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1C6F46"/>
    <w:pPr>
      <w:numPr>
        <w:ilvl w:val="5"/>
        <w:numId w:val="1"/>
      </w:numPr>
      <w:spacing w:after="240"/>
      <w:outlineLvl w:val="5"/>
    </w:pPr>
  </w:style>
  <w:style w:type="paragraph" w:styleId="NormalWeb">
    <w:name w:val="Normal (Web)"/>
    <w:basedOn w:val="Normal"/>
    <w:rsid w:val="008249F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D1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2B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C72B25"/>
    <w:rPr>
      <w:sz w:val="24"/>
      <w:szCs w:val="24"/>
    </w:rPr>
  </w:style>
  <w:style w:type="paragraph" w:styleId="Footer">
    <w:name w:val="footer"/>
    <w:basedOn w:val="Normal"/>
    <w:link w:val="FooterChar"/>
    <w:rsid w:val="00C72B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C72B25"/>
    <w:rPr>
      <w:sz w:val="24"/>
      <w:szCs w:val="24"/>
    </w:rPr>
  </w:style>
  <w:style w:type="paragraph" w:customStyle="1" w:styleId="Default">
    <w:name w:val="Default"/>
    <w:rsid w:val="00971C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39B"/>
    <w:rPr>
      <w:strike w:val="0"/>
      <w:dstrike w:val="0"/>
      <w:color w:val="1478B7"/>
      <w:u w:val="none"/>
      <w:effect w:val="none"/>
    </w:rPr>
  </w:style>
  <w:style w:type="paragraph" w:styleId="Revision">
    <w:name w:val="Revision"/>
    <w:hidden/>
    <w:uiPriority w:val="99"/>
    <w:semiHidden/>
    <w:rsid w:val="003657F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a"/>
    <w:basedOn w:val="Normal"/>
    <w:next w:val="Normal"/>
    <w:rsid w:val="001C6F46"/>
    <w:pPr>
      <w:keepNext/>
      <w:keepLines/>
      <w:numPr>
        <w:numId w:val="1"/>
      </w:numPr>
      <w:spacing w:before="1440" w:after="240"/>
      <w:jc w:val="center"/>
      <w:outlineLvl w:val="0"/>
    </w:pPr>
    <w:rPr>
      <w:b/>
      <w:caps/>
      <w:sz w:val="32"/>
    </w:rPr>
  </w:style>
  <w:style w:type="paragraph" w:customStyle="1" w:styleId="MainParanoChapter">
    <w:name w:val="Main Para no Chapter #"/>
    <w:basedOn w:val="Normal"/>
    <w:link w:val="MainParanoChapterChar"/>
    <w:rsid w:val="001C6F46"/>
    <w:pPr>
      <w:numPr>
        <w:ilvl w:val="1"/>
        <w:numId w:val="1"/>
      </w:numPr>
      <w:spacing w:after="240"/>
      <w:outlineLvl w:val="1"/>
    </w:pPr>
  </w:style>
  <w:style w:type="character" w:customStyle="1" w:styleId="MainParanoChapterChar">
    <w:name w:val="Main Para no Chapter # Char"/>
    <w:basedOn w:val="DefaultParagraphFont"/>
    <w:link w:val="MainParanoChapter"/>
    <w:rsid w:val="001C6F46"/>
    <w:rPr>
      <w:sz w:val="24"/>
      <w:szCs w:val="24"/>
      <w:lang w:val="en-US" w:eastAsia="en-US" w:bidi="ar-SA"/>
    </w:rPr>
  </w:style>
  <w:style w:type="paragraph" w:customStyle="1" w:styleId="Sub-Para1underX">
    <w:name w:val="Sub-Para 1 under X."/>
    <w:basedOn w:val="Normal"/>
    <w:rsid w:val="001C6F46"/>
    <w:pPr>
      <w:numPr>
        <w:ilvl w:val="2"/>
        <w:numId w:val="1"/>
      </w:numPr>
      <w:spacing w:after="240"/>
      <w:outlineLvl w:val="2"/>
    </w:pPr>
  </w:style>
  <w:style w:type="paragraph" w:customStyle="1" w:styleId="Sub-Para2underX">
    <w:name w:val="Sub-Para 2 under X."/>
    <w:basedOn w:val="Normal"/>
    <w:rsid w:val="001C6F46"/>
    <w:pPr>
      <w:numPr>
        <w:ilvl w:val="3"/>
        <w:numId w:val="1"/>
      </w:numPr>
      <w:spacing w:after="240"/>
      <w:outlineLvl w:val="3"/>
    </w:pPr>
  </w:style>
  <w:style w:type="paragraph" w:customStyle="1" w:styleId="Sub-Para3underX">
    <w:name w:val="Sub-Para 3 under X."/>
    <w:basedOn w:val="Normal"/>
    <w:rsid w:val="001C6F46"/>
    <w:pPr>
      <w:numPr>
        <w:ilvl w:val="4"/>
        <w:numId w:val="1"/>
      </w:numPr>
      <w:spacing w:after="240"/>
      <w:outlineLvl w:val="4"/>
    </w:pPr>
  </w:style>
  <w:style w:type="paragraph" w:customStyle="1" w:styleId="Sub-Para4underX">
    <w:name w:val="Sub-Para 4 under X."/>
    <w:basedOn w:val="Normal"/>
    <w:rsid w:val="001C6F46"/>
    <w:pPr>
      <w:numPr>
        <w:ilvl w:val="5"/>
        <w:numId w:val="1"/>
      </w:numPr>
      <w:spacing w:after="240"/>
      <w:outlineLvl w:val="5"/>
    </w:pPr>
  </w:style>
  <w:style w:type="paragraph" w:styleId="NormalWeb">
    <w:name w:val="Normal (Web)"/>
    <w:basedOn w:val="Normal"/>
    <w:rsid w:val="008249F4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4D12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127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72B2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C72B25"/>
    <w:rPr>
      <w:sz w:val="24"/>
      <w:szCs w:val="24"/>
    </w:rPr>
  </w:style>
  <w:style w:type="paragraph" w:styleId="Footer">
    <w:name w:val="footer"/>
    <w:basedOn w:val="Normal"/>
    <w:link w:val="FooterChar"/>
    <w:rsid w:val="00C72B2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C72B25"/>
    <w:rPr>
      <w:sz w:val="24"/>
      <w:szCs w:val="24"/>
    </w:rPr>
  </w:style>
  <w:style w:type="paragraph" w:customStyle="1" w:styleId="Default">
    <w:name w:val="Default"/>
    <w:rsid w:val="00971CB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039B"/>
    <w:rPr>
      <w:strike w:val="0"/>
      <w:dstrike w:val="0"/>
      <w:color w:val="1478B7"/>
      <w:u w:val="none"/>
      <w:effect w:val="none"/>
    </w:rPr>
  </w:style>
  <w:style w:type="paragraph" w:styleId="Revision">
    <w:name w:val="Revision"/>
    <w:hidden/>
    <w:uiPriority w:val="99"/>
    <w:semiHidden/>
    <w:rsid w:val="003657F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5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55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5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25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46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317</Words>
  <Characters>1810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Thank  you Mr Chairman for the opportunity to address you on this issue</vt:lpstr>
    </vt:vector>
  </TitlesOfParts>
  <Company>The World Bank Group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 you Mr Chairman for the opportunity to address you on this issue</dc:title>
  <dc:creator>wb313928</dc:creator>
  <cp:lastModifiedBy>Laurence Pollier</cp:lastModifiedBy>
  <cp:revision>2</cp:revision>
  <cp:lastPrinted>2015-06-01T14:12:00Z</cp:lastPrinted>
  <dcterms:created xsi:type="dcterms:W3CDTF">2015-06-02T06:51:00Z</dcterms:created>
  <dcterms:modified xsi:type="dcterms:W3CDTF">2015-06-02T06:51:00Z</dcterms:modified>
</cp:coreProperties>
</file>