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C0" w:rsidRPr="00E84E2A" w:rsidRDefault="00C30FC0" w:rsidP="00C30FC0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E84E2A">
        <w:rPr>
          <w:rFonts w:ascii="Arial" w:hAnsi="Arial" w:cs="Arial"/>
          <w:b/>
          <w:lang w:val="en-US"/>
        </w:rPr>
        <w:t>SBI</w:t>
      </w:r>
      <w:r w:rsidR="00A6041A">
        <w:rPr>
          <w:rFonts w:ascii="Arial" w:hAnsi="Arial" w:cs="Arial"/>
          <w:b/>
          <w:lang w:val="en-US"/>
        </w:rPr>
        <w:t xml:space="preserve"> </w:t>
      </w:r>
      <w:r w:rsidR="006F2B7B">
        <w:rPr>
          <w:rFonts w:ascii="Arial" w:hAnsi="Arial" w:cs="Arial"/>
          <w:b/>
          <w:lang w:val="en-US"/>
        </w:rPr>
        <w:t>42</w:t>
      </w:r>
      <w:r w:rsidR="00A6041A">
        <w:rPr>
          <w:rFonts w:ascii="Arial" w:hAnsi="Arial" w:cs="Arial"/>
          <w:b/>
          <w:lang w:val="en-US"/>
        </w:rPr>
        <w:t>,</w:t>
      </w:r>
      <w:r w:rsidRPr="00E84E2A">
        <w:rPr>
          <w:rFonts w:ascii="Arial" w:hAnsi="Arial" w:cs="Arial"/>
          <w:b/>
          <w:lang w:val="en-US"/>
        </w:rPr>
        <w:t xml:space="preserve"> </w:t>
      </w:r>
      <w:r w:rsidR="00A6041A">
        <w:rPr>
          <w:rFonts w:ascii="Arial" w:hAnsi="Arial" w:cs="Arial"/>
          <w:b/>
          <w:lang w:val="en-US"/>
        </w:rPr>
        <w:t>i</w:t>
      </w:r>
      <w:r w:rsidRPr="00E84E2A">
        <w:rPr>
          <w:rFonts w:ascii="Arial" w:hAnsi="Arial" w:cs="Arial"/>
          <w:b/>
          <w:lang w:val="en-US"/>
        </w:rPr>
        <w:t xml:space="preserve">tem </w:t>
      </w:r>
      <w:r w:rsidR="006F2B7B">
        <w:rPr>
          <w:rFonts w:ascii="Arial" w:hAnsi="Arial" w:cs="Arial"/>
          <w:b/>
          <w:lang w:val="en-US"/>
        </w:rPr>
        <w:t>15</w:t>
      </w:r>
      <w:r w:rsidR="00A6041A">
        <w:rPr>
          <w:rFonts w:ascii="Arial" w:hAnsi="Arial" w:cs="Arial"/>
          <w:b/>
          <w:lang w:val="en-US"/>
        </w:rPr>
        <w:t xml:space="preserve"> (</w:t>
      </w:r>
      <w:r w:rsidR="006F2B7B">
        <w:rPr>
          <w:rFonts w:ascii="Arial" w:hAnsi="Arial" w:cs="Arial"/>
          <w:b/>
          <w:lang w:val="en-US"/>
        </w:rPr>
        <w:t>d</w:t>
      </w:r>
      <w:r w:rsidRPr="00E84E2A">
        <w:rPr>
          <w:rFonts w:ascii="Arial" w:hAnsi="Arial" w:cs="Arial"/>
          <w:b/>
          <w:lang w:val="en-US"/>
        </w:rPr>
        <w:t>) Implementation of the Headquarters Agreement</w:t>
      </w:r>
    </w:p>
    <w:p w:rsidR="009B5032" w:rsidRDefault="00A6041A" w:rsidP="009B503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DRAFT</w:t>
      </w:r>
      <w:r w:rsidR="003C13F2">
        <w:rPr>
          <w:rFonts w:ascii="Arial" w:hAnsi="Arial" w:cs="Arial"/>
          <w:b/>
          <w:lang w:val="en-US"/>
        </w:rPr>
        <w:br/>
        <w:t xml:space="preserve">version of </w:t>
      </w:r>
      <w:r w:rsidR="006F2B7B">
        <w:rPr>
          <w:rFonts w:ascii="Arial" w:hAnsi="Arial" w:cs="Arial"/>
          <w:b/>
          <w:lang w:val="en-US"/>
        </w:rPr>
        <w:t>2</w:t>
      </w:r>
      <w:r w:rsidR="00025522">
        <w:rPr>
          <w:rFonts w:ascii="Arial" w:hAnsi="Arial" w:cs="Arial"/>
          <w:b/>
          <w:lang w:val="en-US"/>
        </w:rPr>
        <w:t>9</w:t>
      </w:r>
      <w:r w:rsidR="006F2B7B">
        <w:rPr>
          <w:rFonts w:ascii="Arial" w:hAnsi="Arial" w:cs="Arial"/>
          <w:b/>
          <w:lang w:val="en-US"/>
        </w:rPr>
        <w:t xml:space="preserve"> May </w:t>
      </w:r>
      <w:r w:rsidR="003A2FE8">
        <w:rPr>
          <w:rFonts w:ascii="Arial" w:hAnsi="Arial" w:cs="Arial"/>
          <w:b/>
          <w:lang w:val="en-US"/>
        </w:rPr>
        <w:t>2</w:t>
      </w:r>
      <w:r w:rsidR="003C13F2">
        <w:rPr>
          <w:rFonts w:ascii="Arial" w:hAnsi="Arial" w:cs="Arial"/>
          <w:b/>
          <w:lang w:val="en-US"/>
        </w:rPr>
        <w:t>01</w:t>
      </w:r>
      <w:r w:rsidR="006F2B7B">
        <w:rPr>
          <w:rFonts w:ascii="Arial" w:hAnsi="Arial" w:cs="Arial"/>
          <w:b/>
          <w:lang w:val="en-US"/>
        </w:rPr>
        <w:t>5</w:t>
      </w:r>
      <w:r w:rsidR="003C13F2">
        <w:rPr>
          <w:rFonts w:ascii="Arial" w:hAnsi="Arial" w:cs="Arial"/>
          <w:b/>
          <w:lang w:val="en-US"/>
        </w:rPr>
        <w:t xml:space="preserve">, </w:t>
      </w:r>
      <w:r w:rsidR="009B5032">
        <w:rPr>
          <w:rFonts w:ascii="Arial" w:hAnsi="Arial" w:cs="Arial"/>
          <w:b/>
          <w:lang w:val="en-US"/>
        </w:rPr>
        <w:t>1</w:t>
      </w:r>
      <w:r w:rsidR="00025522">
        <w:rPr>
          <w:rFonts w:ascii="Arial" w:hAnsi="Arial" w:cs="Arial"/>
          <w:b/>
          <w:lang w:val="en-US"/>
        </w:rPr>
        <w:t>0</w:t>
      </w:r>
      <w:r w:rsidR="003C13F2">
        <w:rPr>
          <w:rFonts w:ascii="Arial" w:hAnsi="Arial" w:cs="Arial"/>
          <w:b/>
          <w:lang w:val="en-US"/>
        </w:rPr>
        <w:t>:</w:t>
      </w:r>
      <w:r w:rsidR="00025522">
        <w:rPr>
          <w:rFonts w:ascii="Arial" w:hAnsi="Arial" w:cs="Arial"/>
          <w:b/>
          <w:lang w:val="en-US"/>
        </w:rPr>
        <w:t>3</w:t>
      </w:r>
      <w:r w:rsidR="003C13F2">
        <w:rPr>
          <w:rFonts w:ascii="Arial" w:hAnsi="Arial" w:cs="Arial"/>
          <w:b/>
          <w:lang w:val="en-US"/>
        </w:rPr>
        <w:t>0</w:t>
      </w:r>
    </w:p>
    <w:p w:rsidR="00535D5C" w:rsidRDefault="00535D5C" w:rsidP="009B503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Speaking notes for </w:t>
      </w:r>
    </w:p>
    <w:p w:rsidR="00F25B7B" w:rsidRPr="00E84E2A" w:rsidRDefault="00E84E2A" w:rsidP="00E84E2A">
      <w:pPr>
        <w:jc w:val="center"/>
        <w:rPr>
          <w:rFonts w:ascii="Arial" w:hAnsi="Arial" w:cs="Arial"/>
          <w:b/>
          <w:lang w:val="en-US"/>
        </w:rPr>
      </w:pPr>
      <w:r w:rsidRPr="00E84E2A">
        <w:rPr>
          <w:rFonts w:ascii="Arial" w:hAnsi="Arial" w:cs="Arial"/>
          <w:b/>
          <w:lang w:val="en-US"/>
        </w:rPr>
        <w:t>Executive Secretary</w:t>
      </w:r>
      <w:r>
        <w:rPr>
          <w:rFonts w:ascii="Arial" w:hAnsi="Arial" w:cs="Arial"/>
          <w:b/>
          <w:lang w:val="en-US"/>
        </w:rPr>
        <w:t>’s</w:t>
      </w:r>
      <w:r w:rsidRPr="00E84E2A">
        <w:rPr>
          <w:rFonts w:ascii="Arial" w:hAnsi="Arial" w:cs="Arial"/>
          <w:b/>
          <w:lang w:val="en-US"/>
        </w:rPr>
        <w:t xml:space="preserve"> </w:t>
      </w:r>
      <w:r w:rsidR="00535D5C">
        <w:rPr>
          <w:rFonts w:ascii="Arial" w:hAnsi="Arial" w:cs="Arial"/>
          <w:b/>
          <w:lang w:val="en-US"/>
        </w:rPr>
        <w:t xml:space="preserve">plenary </w:t>
      </w:r>
      <w:r w:rsidRPr="00E84E2A">
        <w:rPr>
          <w:rFonts w:ascii="Arial" w:hAnsi="Arial" w:cs="Arial"/>
          <w:b/>
          <w:lang w:val="en-US"/>
        </w:rPr>
        <w:t>statement in response to host government</w:t>
      </w:r>
      <w:r>
        <w:rPr>
          <w:rFonts w:ascii="Arial" w:hAnsi="Arial" w:cs="Arial"/>
          <w:b/>
          <w:lang w:val="en-US"/>
        </w:rPr>
        <w:t>’</w:t>
      </w:r>
      <w:r w:rsidRPr="00E84E2A">
        <w:rPr>
          <w:rFonts w:ascii="Arial" w:hAnsi="Arial" w:cs="Arial"/>
          <w:b/>
          <w:lang w:val="en-US"/>
        </w:rPr>
        <w:t>s statement</w:t>
      </w:r>
    </w:p>
    <w:p w:rsidR="002807E5" w:rsidRDefault="002807E5">
      <w:pPr>
        <w:rPr>
          <w:rFonts w:ascii="Arial" w:hAnsi="Arial" w:cs="Arial"/>
          <w:lang w:val="en-US"/>
        </w:rPr>
      </w:pPr>
    </w:p>
    <w:p w:rsidR="00F25B7B" w:rsidRDefault="00E84E2A">
      <w:pPr>
        <w:rPr>
          <w:rFonts w:ascii="Arial" w:hAnsi="Arial" w:cs="Arial"/>
          <w:lang w:val="en-US"/>
        </w:rPr>
      </w:pPr>
      <w:r w:rsidRPr="00E84E2A">
        <w:rPr>
          <w:rFonts w:ascii="Arial" w:hAnsi="Arial" w:cs="Arial"/>
          <w:lang w:val="en-US"/>
        </w:rPr>
        <w:t>Mr. Chair, distinguished delegates,</w:t>
      </w:r>
    </w:p>
    <w:p w:rsidR="00535D5C" w:rsidRPr="00535D5C" w:rsidRDefault="00535D5C" w:rsidP="00535D5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535D5C">
        <w:rPr>
          <w:rFonts w:ascii="Arial" w:hAnsi="Arial" w:cs="Arial"/>
          <w:lang w:val="en-US"/>
        </w:rPr>
        <w:t>T</w:t>
      </w:r>
      <w:r w:rsidR="00BB4699" w:rsidRPr="00535D5C">
        <w:rPr>
          <w:rFonts w:ascii="Arial" w:hAnsi="Arial" w:cs="Arial"/>
          <w:lang w:val="en-US"/>
        </w:rPr>
        <w:t>hree aspects of host country arrangements</w:t>
      </w:r>
      <w:r w:rsidRPr="00535D5C">
        <w:rPr>
          <w:rFonts w:ascii="Arial" w:hAnsi="Arial" w:cs="Arial"/>
          <w:lang w:val="en-US"/>
        </w:rPr>
        <w:t xml:space="preserve">: </w:t>
      </w:r>
    </w:p>
    <w:p w:rsidR="00535D5C" w:rsidRPr="00535D5C" w:rsidRDefault="00BB4699" w:rsidP="00535D5C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535D5C">
        <w:rPr>
          <w:rFonts w:ascii="Arial" w:hAnsi="Arial" w:cs="Arial"/>
          <w:lang w:val="en-US"/>
        </w:rPr>
        <w:t xml:space="preserve">overall </w:t>
      </w:r>
      <w:r w:rsidR="00610375" w:rsidRPr="00535D5C">
        <w:rPr>
          <w:rFonts w:ascii="Arial" w:hAnsi="Arial" w:cs="Arial"/>
          <w:lang w:val="en-US"/>
        </w:rPr>
        <w:t xml:space="preserve">arrangements </w:t>
      </w:r>
      <w:r w:rsidR="00A301AA" w:rsidRPr="00535D5C">
        <w:rPr>
          <w:rFonts w:ascii="Arial" w:hAnsi="Arial" w:cs="Arial"/>
          <w:lang w:val="en-US"/>
        </w:rPr>
        <w:t xml:space="preserve">for </w:t>
      </w:r>
      <w:r w:rsidRPr="00535D5C">
        <w:rPr>
          <w:rFonts w:ascii="Arial" w:hAnsi="Arial" w:cs="Arial"/>
          <w:lang w:val="en-US"/>
        </w:rPr>
        <w:t>delegations, the secretariat and its staff</w:t>
      </w:r>
    </w:p>
    <w:p w:rsidR="00535D5C" w:rsidRDefault="00BB4699" w:rsidP="00535D5C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535D5C">
        <w:rPr>
          <w:rFonts w:ascii="Arial" w:hAnsi="Arial" w:cs="Arial"/>
          <w:lang w:val="en-US"/>
        </w:rPr>
        <w:t>the office accommodation of the secretariat</w:t>
      </w:r>
      <w:r w:rsidR="003C13F2" w:rsidRPr="00535D5C">
        <w:rPr>
          <w:rFonts w:ascii="Arial" w:hAnsi="Arial" w:cs="Arial"/>
          <w:lang w:val="en-US"/>
        </w:rPr>
        <w:t>;</w:t>
      </w:r>
      <w:r w:rsidRPr="00535D5C">
        <w:rPr>
          <w:rFonts w:ascii="Arial" w:hAnsi="Arial" w:cs="Arial"/>
          <w:lang w:val="en-US"/>
        </w:rPr>
        <w:t xml:space="preserve"> </w:t>
      </w:r>
    </w:p>
    <w:p w:rsidR="00E564C5" w:rsidRDefault="00BB4699" w:rsidP="00535D5C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gramStart"/>
      <w:r w:rsidRPr="00535D5C">
        <w:rPr>
          <w:rFonts w:ascii="Arial" w:hAnsi="Arial" w:cs="Arial"/>
          <w:lang w:val="en-US"/>
        </w:rPr>
        <w:t>the</w:t>
      </w:r>
      <w:proofErr w:type="gramEnd"/>
      <w:r w:rsidRPr="00535D5C">
        <w:rPr>
          <w:rFonts w:ascii="Arial" w:hAnsi="Arial" w:cs="Arial"/>
          <w:lang w:val="en-US"/>
        </w:rPr>
        <w:t xml:space="preserve"> </w:t>
      </w:r>
      <w:r w:rsidR="00A6041A" w:rsidRPr="00535D5C">
        <w:rPr>
          <w:rFonts w:ascii="Arial" w:hAnsi="Arial" w:cs="Arial"/>
          <w:lang w:val="en-US"/>
        </w:rPr>
        <w:t xml:space="preserve">conference </w:t>
      </w:r>
      <w:r w:rsidRPr="00535D5C">
        <w:rPr>
          <w:rFonts w:ascii="Arial" w:hAnsi="Arial" w:cs="Arial"/>
          <w:lang w:val="en-US"/>
        </w:rPr>
        <w:t>facilities in Bonn to hold sessions of UNFCCC bodies.</w:t>
      </w:r>
    </w:p>
    <w:p w:rsidR="00535D5C" w:rsidRDefault="00535D5C" w:rsidP="00535D5C">
      <w:pPr>
        <w:pStyle w:val="ListParagraph"/>
        <w:ind w:left="360"/>
        <w:rPr>
          <w:rFonts w:ascii="Arial" w:hAnsi="Arial" w:cs="Arial"/>
          <w:lang w:val="en-US"/>
        </w:rPr>
      </w:pPr>
    </w:p>
    <w:p w:rsidR="00535D5C" w:rsidRDefault="00535D5C" w:rsidP="002807E5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 on all three aspects has been making good progress because we have institutionalized a joint working group that collaborates </w:t>
      </w:r>
      <w:r w:rsidR="00E8261A">
        <w:rPr>
          <w:rFonts w:ascii="Arial" w:hAnsi="Arial" w:cs="Arial"/>
          <w:lang w:val="en-US"/>
        </w:rPr>
        <w:t>closely and trustfully</w:t>
      </w:r>
    </w:p>
    <w:p w:rsidR="00535D5C" w:rsidRDefault="00535D5C" w:rsidP="00535D5C">
      <w:pPr>
        <w:pStyle w:val="ListParagraph"/>
        <w:ind w:left="360"/>
        <w:rPr>
          <w:rFonts w:ascii="Arial" w:hAnsi="Arial" w:cs="Arial"/>
          <w:lang w:val="en-US"/>
        </w:rPr>
      </w:pPr>
    </w:p>
    <w:p w:rsidR="00E8261A" w:rsidRDefault="00E8261A" w:rsidP="00E8261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 1: </w:t>
      </w:r>
      <w:r w:rsidRPr="00535D5C">
        <w:rPr>
          <w:rFonts w:ascii="Arial" w:hAnsi="Arial" w:cs="Arial"/>
          <w:lang w:val="en-US"/>
        </w:rPr>
        <w:t>arrangements for delegations, the secretariat and its staff</w:t>
      </w:r>
    </w:p>
    <w:p w:rsidR="00535D5C" w:rsidRDefault="00535D5C" w:rsidP="00E8261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Delegations </w:t>
      </w:r>
      <w:r w:rsidRPr="00E5142E">
        <w:rPr>
          <w:rFonts w:ascii="Arial" w:hAnsi="Arial" w:cs="Arial"/>
          <w:lang w:val="en-US"/>
        </w:rPr>
        <w:t>enjoy all necessary travel facilities, privileges and immunities to conduct work in Bonn</w:t>
      </w:r>
    </w:p>
    <w:p w:rsidR="002807E5" w:rsidRDefault="00535D5C" w:rsidP="00E8261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E8261A">
        <w:rPr>
          <w:rFonts w:ascii="Arial" w:hAnsi="Arial" w:cs="Arial"/>
          <w:lang w:val="en-US"/>
        </w:rPr>
        <w:t>The secretariat, staff and families are awarded fully adequate treatment</w:t>
      </w:r>
    </w:p>
    <w:p w:rsidR="00535D5C" w:rsidRPr="00E8261A" w:rsidRDefault="002807E5" w:rsidP="00E8261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535D5C" w:rsidRPr="00E8261A">
        <w:rPr>
          <w:rFonts w:ascii="Arial" w:hAnsi="Arial" w:cs="Arial"/>
          <w:lang w:val="en-US"/>
        </w:rPr>
        <w:t>ny open questions are addressed constructively and amicably</w:t>
      </w:r>
    </w:p>
    <w:p w:rsidR="00535D5C" w:rsidRDefault="00535D5C" w:rsidP="00535D5C">
      <w:pPr>
        <w:pStyle w:val="ListParagraph"/>
        <w:ind w:left="360"/>
        <w:rPr>
          <w:rFonts w:ascii="Arial" w:hAnsi="Arial" w:cs="Arial"/>
          <w:lang w:val="en-US"/>
        </w:rPr>
      </w:pPr>
    </w:p>
    <w:p w:rsidR="00535D5C" w:rsidRDefault="00E8261A" w:rsidP="00E8261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 2: </w:t>
      </w:r>
      <w:r w:rsidRPr="00535D5C">
        <w:rPr>
          <w:rFonts w:ascii="Arial" w:hAnsi="Arial" w:cs="Arial"/>
          <w:lang w:val="en-US"/>
        </w:rPr>
        <w:t>office accommodation</w:t>
      </w:r>
    </w:p>
    <w:p w:rsidR="00E8261A" w:rsidRDefault="00E8261A" w:rsidP="00E8261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our new HQ building almost 2 years now and satisfied </w:t>
      </w:r>
    </w:p>
    <w:p w:rsidR="00E8261A" w:rsidRDefault="00E8261A" w:rsidP="00E8261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r w:rsidR="00920B8A">
        <w:rPr>
          <w:rFonts w:ascii="Arial" w:hAnsi="Arial" w:cs="Arial"/>
          <w:lang w:val="en-US"/>
        </w:rPr>
        <w:t>were given</w:t>
      </w:r>
      <w:r w:rsidR="002807E5">
        <w:rPr>
          <w:rFonts w:ascii="Arial" w:hAnsi="Arial" w:cs="Arial"/>
          <w:lang w:val="en-US"/>
        </w:rPr>
        <w:t xml:space="preserve"> every opportunity to </w:t>
      </w:r>
      <w:r>
        <w:rPr>
          <w:rFonts w:ascii="Arial" w:hAnsi="Arial" w:cs="Arial"/>
          <w:lang w:val="en-US"/>
        </w:rPr>
        <w:t>close</w:t>
      </w:r>
      <w:r w:rsidR="002807E5">
        <w:rPr>
          <w:rFonts w:ascii="Arial" w:hAnsi="Arial" w:cs="Arial"/>
          <w:lang w:val="en-US"/>
        </w:rPr>
        <w:t>ly</w:t>
      </w:r>
      <w:r>
        <w:rPr>
          <w:rFonts w:ascii="Arial" w:hAnsi="Arial" w:cs="Arial"/>
          <w:lang w:val="en-US"/>
        </w:rPr>
        <w:t xml:space="preserve"> participat</w:t>
      </w:r>
      <w:r w:rsidR="002807E5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in the design of the new building that will allow the secretariat to be reunited on one location, hopefully in 2018</w:t>
      </w:r>
    </w:p>
    <w:p w:rsidR="00E8261A" w:rsidRDefault="00E8261A" w:rsidP="002807E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look forward to having modern conference facilities within UN Campus as of 2018, too, namely historical </w:t>
      </w:r>
      <w:proofErr w:type="spellStart"/>
      <w:r>
        <w:rPr>
          <w:rFonts w:ascii="Arial" w:hAnsi="Arial" w:cs="Arial"/>
          <w:lang w:val="en-US"/>
        </w:rPr>
        <w:t>Wasserwerk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Pumpenhaus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2807E5" w:rsidRPr="002807E5" w:rsidRDefault="002807E5" w:rsidP="002807E5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535D5C" w:rsidRDefault="00E8261A" w:rsidP="00280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E8261A">
        <w:rPr>
          <w:rFonts w:ascii="Arial" w:hAnsi="Arial" w:cs="Arial"/>
          <w:lang w:val="en-US"/>
        </w:rPr>
        <w:t>Re 3: conference facilities</w:t>
      </w:r>
    </w:p>
    <w:p w:rsidR="00920B8A" w:rsidRDefault="00E8261A" w:rsidP="002807E5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impressed by the new</w:t>
      </w:r>
      <w:r w:rsidR="00920B8A">
        <w:rPr>
          <w:rFonts w:ascii="Arial" w:hAnsi="Arial" w:cs="Arial"/>
          <w:lang w:val="en-US"/>
        </w:rPr>
        <w:t xml:space="preserve">, state-of-art </w:t>
      </w:r>
      <w:r>
        <w:rPr>
          <w:rFonts w:ascii="Arial" w:hAnsi="Arial" w:cs="Arial"/>
          <w:lang w:val="en-US"/>
        </w:rPr>
        <w:t xml:space="preserve">part of the World Conference Centre Bonn </w:t>
      </w:r>
      <w:r w:rsidR="00920B8A">
        <w:rPr>
          <w:rFonts w:ascii="Arial" w:hAnsi="Arial" w:cs="Arial"/>
          <w:lang w:val="en-US"/>
        </w:rPr>
        <w:t>and congratulate the City for this extraordinary achievement</w:t>
      </w:r>
    </w:p>
    <w:p w:rsidR="00E8261A" w:rsidRDefault="00920B8A" w:rsidP="002807E5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r w:rsidR="00E8261A">
        <w:rPr>
          <w:rFonts w:ascii="Arial" w:hAnsi="Arial" w:cs="Arial"/>
          <w:lang w:val="en-US"/>
        </w:rPr>
        <w:t xml:space="preserve">look forward to </w:t>
      </w:r>
      <w:r w:rsidR="002807E5">
        <w:rPr>
          <w:rFonts w:ascii="Arial" w:hAnsi="Arial" w:cs="Arial"/>
          <w:lang w:val="en-US"/>
        </w:rPr>
        <w:t xml:space="preserve">the grand opening on Sunday 7 Jun and then staging </w:t>
      </w:r>
      <w:r w:rsidR="00E8261A">
        <w:rPr>
          <w:rFonts w:ascii="Arial" w:hAnsi="Arial" w:cs="Arial"/>
          <w:lang w:val="en-US"/>
        </w:rPr>
        <w:t>many successful meetin</w:t>
      </w:r>
      <w:r w:rsidR="002807E5">
        <w:rPr>
          <w:rFonts w:ascii="Arial" w:hAnsi="Arial" w:cs="Arial"/>
          <w:lang w:val="en-US"/>
        </w:rPr>
        <w:t>gs here</w:t>
      </w:r>
    </w:p>
    <w:p w:rsidR="00E8261A" w:rsidRDefault="00E8261A" w:rsidP="002807E5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r w:rsidR="00920B8A">
        <w:rPr>
          <w:rFonts w:ascii="Arial" w:hAnsi="Arial" w:cs="Arial"/>
          <w:lang w:val="en-US"/>
        </w:rPr>
        <w:t>thank</w:t>
      </w:r>
      <w:r>
        <w:rPr>
          <w:rFonts w:ascii="Arial" w:hAnsi="Arial" w:cs="Arial"/>
          <w:lang w:val="en-US"/>
        </w:rPr>
        <w:t xml:space="preserve"> the </w:t>
      </w:r>
      <w:proofErr w:type="spellStart"/>
      <w:r>
        <w:rPr>
          <w:rFonts w:ascii="Arial" w:hAnsi="Arial" w:cs="Arial"/>
          <w:lang w:val="en-US"/>
        </w:rPr>
        <w:t>GoG</w:t>
      </w:r>
      <w:proofErr w:type="spellEnd"/>
      <w:r>
        <w:rPr>
          <w:rFonts w:ascii="Arial" w:hAnsi="Arial" w:cs="Arial"/>
          <w:lang w:val="en-US"/>
        </w:rPr>
        <w:t xml:space="preserve"> for having fulfilled its commitment [of 1995]</w:t>
      </w:r>
    </w:p>
    <w:p w:rsidR="00E8261A" w:rsidRDefault="00E8261A" w:rsidP="002807E5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SB 40 requested the secretariat to use the World Conference Centre </w:t>
      </w:r>
      <w:r w:rsidR="00920B8A">
        <w:rPr>
          <w:rFonts w:ascii="Arial" w:hAnsi="Arial" w:cs="Arial"/>
          <w:lang w:val="en-US"/>
        </w:rPr>
        <w:t>“</w:t>
      </w:r>
      <w:r w:rsidR="00920B8A" w:rsidRPr="00920B8A">
        <w:rPr>
          <w:rFonts w:ascii="Arial" w:hAnsi="Arial" w:cs="Arial"/>
          <w:i/>
          <w:lang w:val="en-US"/>
        </w:rPr>
        <w:t>in order to reduce costs</w:t>
      </w:r>
      <w:r w:rsidR="00920B8A">
        <w:rPr>
          <w:rFonts w:ascii="Arial" w:hAnsi="Arial" w:cs="Arial"/>
          <w:lang w:val="en-US"/>
        </w:rPr>
        <w:t>”</w:t>
      </w:r>
    </w:p>
    <w:p w:rsidR="00E8261A" w:rsidRDefault="00E8261A" w:rsidP="002807E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GoG</w:t>
      </w:r>
      <w:proofErr w:type="spellEnd"/>
      <w:r>
        <w:rPr>
          <w:rFonts w:ascii="Arial" w:hAnsi="Arial" w:cs="Arial"/>
          <w:lang w:val="en-US"/>
        </w:rPr>
        <w:t xml:space="preserve">, City of Bonn and UN in Bonn are working hard </w:t>
      </w:r>
      <w:r w:rsidR="00920B8A">
        <w:rPr>
          <w:rFonts w:ascii="Arial" w:hAnsi="Arial" w:cs="Arial"/>
          <w:lang w:val="en-US"/>
        </w:rPr>
        <w:t>at</w:t>
      </w:r>
      <w:r w:rsidR="002807E5">
        <w:rPr>
          <w:rFonts w:ascii="Arial" w:hAnsi="Arial" w:cs="Arial"/>
          <w:lang w:val="en-US"/>
        </w:rPr>
        <w:t xml:space="preserve"> highest levels </w:t>
      </w:r>
      <w:r>
        <w:rPr>
          <w:rFonts w:ascii="Arial" w:hAnsi="Arial" w:cs="Arial"/>
          <w:lang w:val="en-US"/>
        </w:rPr>
        <w:t xml:space="preserve">on making the World Conference Centre an attractive and competitive </w:t>
      </w:r>
      <w:r w:rsidR="002807E5">
        <w:rPr>
          <w:rFonts w:ascii="Arial" w:hAnsi="Arial" w:cs="Arial"/>
          <w:lang w:val="en-US"/>
        </w:rPr>
        <w:t>venue for the UN to meet and work</w:t>
      </w:r>
    </w:p>
    <w:p w:rsidR="002807E5" w:rsidRPr="002807E5" w:rsidRDefault="002807E5" w:rsidP="002807E5">
      <w:pPr>
        <w:spacing w:after="0"/>
        <w:ind w:left="360"/>
        <w:rPr>
          <w:rFonts w:ascii="Arial" w:hAnsi="Arial" w:cs="Arial"/>
          <w:lang w:val="en-US"/>
        </w:rPr>
      </w:pPr>
    </w:p>
    <w:p w:rsidR="00BE3870" w:rsidRDefault="002807E5" w:rsidP="00280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2807E5">
        <w:rPr>
          <w:rFonts w:ascii="Arial" w:hAnsi="Arial" w:cs="Arial"/>
          <w:lang w:val="en-US"/>
        </w:rPr>
        <w:t xml:space="preserve">Thank </w:t>
      </w:r>
      <w:r w:rsidR="00BE3870" w:rsidRPr="002807E5">
        <w:rPr>
          <w:rFonts w:ascii="Arial" w:hAnsi="Arial" w:cs="Arial"/>
          <w:lang w:val="en-US"/>
        </w:rPr>
        <w:t>all counterparts, especially Ministry of Environment, Ministry of Foreign Affairs, and City of Bonn,</w:t>
      </w:r>
      <w:r w:rsidR="00A6041A" w:rsidRPr="002807E5">
        <w:rPr>
          <w:rFonts w:ascii="Arial" w:hAnsi="Arial" w:cs="Arial"/>
          <w:lang w:val="en-US"/>
        </w:rPr>
        <w:t xml:space="preserve"> for </w:t>
      </w:r>
      <w:r>
        <w:rPr>
          <w:rFonts w:ascii="Arial" w:hAnsi="Arial" w:cs="Arial"/>
          <w:lang w:val="en-US"/>
        </w:rPr>
        <w:t xml:space="preserve">their cooperation and support. </w:t>
      </w:r>
    </w:p>
    <w:p w:rsidR="002807E5" w:rsidRDefault="002807E5" w:rsidP="002807E5">
      <w:pPr>
        <w:pStyle w:val="ListParagraph"/>
        <w:spacing w:after="0" w:line="240" w:lineRule="auto"/>
        <w:ind w:left="360"/>
        <w:rPr>
          <w:rFonts w:ascii="Arial" w:hAnsi="Arial" w:cs="Arial"/>
          <w:lang w:val="en-US"/>
        </w:rPr>
      </w:pPr>
    </w:p>
    <w:p w:rsidR="002807E5" w:rsidRPr="002807E5" w:rsidRDefault="002807E5" w:rsidP="00280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Highlight the very considerable special contributions from the </w:t>
      </w:r>
      <w:proofErr w:type="spellStart"/>
      <w:r>
        <w:rPr>
          <w:rFonts w:ascii="Arial" w:hAnsi="Arial" w:cs="Arial"/>
          <w:lang w:val="en-US"/>
        </w:rPr>
        <w:t>GoG</w:t>
      </w:r>
      <w:proofErr w:type="spellEnd"/>
      <w:r>
        <w:rPr>
          <w:rFonts w:ascii="Arial" w:hAnsi="Arial" w:cs="Arial"/>
          <w:lang w:val="en-US"/>
        </w:rPr>
        <w:t xml:space="preserve"> to the ADP session in October 2014, the current sessions of the SBs and ADP, and the 2 ADP sessions later this year</w:t>
      </w:r>
      <w:r w:rsidR="00BA4922" w:rsidRPr="00910108">
        <w:rPr>
          <w:rFonts w:ascii="Arial" w:hAnsi="Arial" w:cs="Arial"/>
          <w:lang w:val="en-US"/>
        </w:rPr>
        <w:t>“</w:t>
      </w:r>
      <w:r w:rsidR="00910108">
        <w:rPr>
          <w:rFonts w:ascii="Arial" w:hAnsi="Arial" w:cs="Arial"/>
          <w:lang w:val="en-US"/>
        </w:rPr>
        <w:t xml:space="preserve"> </w:t>
      </w:r>
      <w:r w:rsidR="00910108" w:rsidRPr="00910108">
        <w:rPr>
          <w:rFonts w:ascii="Arial" w:hAnsi="Arial" w:cs="Arial"/>
          <w:lang w:val="en-US"/>
        </w:rPr>
        <w:t>[</w:t>
      </w:r>
      <w:r w:rsidR="00BA4922" w:rsidRPr="00910108">
        <w:rPr>
          <w:rFonts w:ascii="Arial" w:hAnsi="Arial" w:cs="Arial"/>
          <w:lang w:val="en-US"/>
        </w:rPr>
        <w:t>, and the ongoing</w:t>
      </w:r>
      <w:r w:rsidR="00BA4922">
        <w:rPr>
          <w:rFonts w:ascii="Arial" w:hAnsi="Arial" w:cs="Arial"/>
        </w:rPr>
        <w:t xml:space="preserve"> financial engagement of the City of Bonn</w:t>
      </w:r>
      <w:r w:rsidR="00910108">
        <w:rPr>
          <w:rFonts w:ascii="Arial" w:hAnsi="Arial" w:cs="Arial"/>
        </w:rPr>
        <w:t>]</w:t>
      </w:r>
    </w:p>
    <w:sectPr w:rsidR="002807E5" w:rsidRPr="002807E5" w:rsidSect="00920B8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69C"/>
    <w:multiLevelType w:val="hybridMultilevel"/>
    <w:tmpl w:val="7338A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B02B72"/>
    <w:multiLevelType w:val="hybridMultilevel"/>
    <w:tmpl w:val="B9269E9C"/>
    <w:lvl w:ilvl="0" w:tplc="33D27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B4112"/>
    <w:multiLevelType w:val="hybridMultilevel"/>
    <w:tmpl w:val="99F4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6E"/>
    <w:rsid w:val="00025522"/>
    <w:rsid w:val="00092A91"/>
    <w:rsid w:val="00103A80"/>
    <w:rsid w:val="00132492"/>
    <w:rsid w:val="00211F7A"/>
    <w:rsid w:val="002778FF"/>
    <w:rsid w:val="002807E5"/>
    <w:rsid w:val="002C158C"/>
    <w:rsid w:val="002D0542"/>
    <w:rsid w:val="003A2FE8"/>
    <w:rsid w:val="003C13F2"/>
    <w:rsid w:val="003D52D4"/>
    <w:rsid w:val="00412BB2"/>
    <w:rsid w:val="0051605B"/>
    <w:rsid w:val="00535D5C"/>
    <w:rsid w:val="0060761B"/>
    <w:rsid w:val="00610375"/>
    <w:rsid w:val="00692984"/>
    <w:rsid w:val="006E5D8C"/>
    <w:rsid w:val="006F2B7B"/>
    <w:rsid w:val="0079026E"/>
    <w:rsid w:val="00791B22"/>
    <w:rsid w:val="008973D9"/>
    <w:rsid w:val="00910108"/>
    <w:rsid w:val="00920B8A"/>
    <w:rsid w:val="00922FB0"/>
    <w:rsid w:val="00923BDD"/>
    <w:rsid w:val="00937C18"/>
    <w:rsid w:val="009B5032"/>
    <w:rsid w:val="00A301AA"/>
    <w:rsid w:val="00A56C40"/>
    <w:rsid w:val="00A6041A"/>
    <w:rsid w:val="00AA696E"/>
    <w:rsid w:val="00BA4922"/>
    <w:rsid w:val="00BB4699"/>
    <w:rsid w:val="00BE0AA5"/>
    <w:rsid w:val="00BE3870"/>
    <w:rsid w:val="00C30FC0"/>
    <w:rsid w:val="00C62B79"/>
    <w:rsid w:val="00CD3A80"/>
    <w:rsid w:val="00D11ACE"/>
    <w:rsid w:val="00E43FEF"/>
    <w:rsid w:val="00E5142E"/>
    <w:rsid w:val="00E564C5"/>
    <w:rsid w:val="00E8261A"/>
    <w:rsid w:val="00E84E2A"/>
    <w:rsid w:val="00EC2D5A"/>
    <w:rsid w:val="00F068D9"/>
    <w:rsid w:val="00F25B7B"/>
    <w:rsid w:val="00F54BA6"/>
    <w:rsid w:val="00F6256F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Laurence Pollier</cp:lastModifiedBy>
  <cp:revision>2</cp:revision>
  <dcterms:created xsi:type="dcterms:W3CDTF">2015-06-01T08:47:00Z</dcterms:created>
  <dcterms:modified xsi:type="dcterms:W3CDTF">2015-06-01T08:47:00Z</dcterms:modified>
</cp:coreProperties>
</file>